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2C" w:rsidRDefault="0025312C">
      <w:pPr>
        <w:spacing w:line="600" w:lineRule="exact"/>
        <w:jc w:val="center"/>
        <w:outlineLvl w:val="0"/>
        <w:rPr>
          <w:rFonts w:ascii="方正小标宋简体" w:eastAsia="方正小标宋简体" w:hAnsi="宋体"/>
          <w:sz w:val="72"/>
          <w:szCs w:val="72"/>
        </w:rPr>
      </w:pPr>
      <w:bookmarkStart w:id="0" w:name="_Toc15378441"/>
      <w:bookmarkStart w:id="1" w:name="_Toc15377193"/>
      <w:bookmarkStart w:id="2" w:name="_Toc15377425"/>
      <w:bookmarkStart w:id="3" w:name="_Toc15396597"/>
      <w:bookmarkStart w:id="4" w:name="_Toc15396475"/>
      <w:bookmarkStart w:id="5" w:name="_Toc15306267"/>
    </w:p>
    <w:p w:rsidR="0025312C" w:rsidRDefault="0025312C">
      <w:pPr>
        <w:spacing w:line="600" w:lineRule="exact"/>
        <w:jc w:val="center"/>
        <w:outlineLvl w:val="0"/>
        <w:rPr>
          <w:rFonts w:ascii="方正小标宋简体" w:eastAsia="方正小标宋简体" w:hAnsi="宋体"/>
          <w:sz w:val="72"/>
          <w:szCs w:val="72"/>
        </w:rPr>
      </w:pPr>
    </w:p>
    <w:p w:rsidR="0025312C" w:rsidRDefault="0025312C">
      <w:pPr>
        <w:spacing w:line="600" w:lineRule="exact"/>
        <w:jc w:val="center"/>
        <w:outlineLvl w:val="0"/>
        <w:rPr>
          <w:rFonts w:ascii="方正小标宋简体" w:eastAsia="方正小标宋简体" w:hAnsi="宋体"/>
          <w:sz w:val="72"/>
          <w:szCs w:val="72"/>
        </w:rPr>
      </w:pPr>
    </w:p>
    <w:p w:rsidR="0025312C" w:rsidRDefault="0025312C">
      <w:pPr>
        <w:spacing w:line="600" w:lineRule="exact"/>
        <w:jc w:val="center"/>
        <w:outlineLvl w:val="0"/>
        <w:rPr>
          <w:rFonts w:ascii="方正小标宋简体" w:eastAsia="方正小标宋简体" w:hAnsi="宋体"/>
          <w:sz w:val="72"/>
          <w:szCs w:val="72"/>
        </w:rPr>
      </w:pPr>
    </w:p>
    <w:p w:rsidR="0025312C" w:rsidRDefault="00D149D3">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25312C" w:rsidRDefault="00D149D3">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194"/>
      <w:bookmarkStart w:id="7" w:name="_Toc15378442"/>
      <w:bookmarkStart w:id="8" w:name="_Toc15396476"/>
      <w:bookmarkStart w:id="9" w:name="_Toc15377426"/>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5"/>
      <w:r>
        <w:rPr>
          <w:rFonts w:ascii="方正小标宋简体" w:eastAsia="方正小标宋简体" w:hAnsi="方正小标宋简体" w:cs="方正小标宋简体" w:hint="eastAsia"/>
          <w:sz w:val="72"/>
          <w:szCs w:val="72"/>
        </w:rPr>
        <w:t>攀枝花市西区机关事务服务中心部门决算</w:t>
      </w:r>
      <w:bookmarkEnd w:id="6"/>
      <w:bookmarkEnd w:id="7"/>
      <w:bookmarkEnd w:id="8"/>
      <w:bookmarkEnd w:id="9"/>
      <w:bookmarkEnd w:id="10"/>
      <w:bookmarkEnd w:id="11"/>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widowControl/>
        <w:jc w:val="center"/>
        <w:rPr>
          <w:rFonts w:ascii="黑体" w:eastAsia="黑体" w:hAnsi="黑体"/>
          <w:sz w:val="48"/>
          <w:szCs w:val="48"/>
        </w:rPr>
      </w:pPr>
    </w:p>
    <w:p w:rsidR="0025312C" w:rsidRDefault="0025312C">
      <w:pPr>
        <w:pStyle w:val="a0"/>
        <w:spacing w:before="93"/>
      </w:pPr>
    </w:p>
    <w:p w:rsidR="0025312C" w:rsidRPr="00767334" w:rsidRDefault="0025312C">
      <w:pPr>
        <w:widowControl/>
        <w:jc w:val="center"/>
        <w:rPr>
          <w:rFonts w:ascii="黑体" w:eastAsia="黑体" w:hAnsi="黑体"/>
          <w:sz w:val="48"/>
          <w:szCs w:val="48"/>
        </w:rPr>
      </w:pPr>
    </w:p>
    <w:bookmarkStart w:id="12" w:name="_Toc15396599" w:displacedByCustomXml="next"/>
    <w:bookmarkStart w:id="13" w:name="_Toc15377196" w:displacedByCustomXml="next"/>
    <w:sdt>
      <w:sdtPr>
        <w:rPr>
          <w:rFonts w:ascii="宋体" w:eastAsiaTheme="minorEastAsia" w:hAnsi="宋体" w:cstheme="minorBidi"/>
          <w:kern w:val="0"/>
          <w:sz w:val="20"/>
          <w:szCs w:val="20"/>
        </w:rPr>
        <w:id w:val="-1121368431"/>
        <w:docPartObj>
          <w:docPartGallery w:val="Table of Contents"/>
          <w:docPartUnique/>
        </w:docPartObj>
      </w:sdtPr>
      <w:sdtEndPr>
        <w:rPr>
          <w:rFonts w:ascii="黑体" w:eastAsia="黑体" w:hAnsi="黑体"/>
        </w:rPr>
      </w:sdtEndPr>
      <w:sdtContent>
        <w:p w:rsidR="0025312C" w:rsidRDefault="00D149D3">
          <w:pPr>
            <w:jc w:val="center"/>
          </w:pPr>
          <w:r>
            <w:rPr>
              <w:rFonts w:ascii="宋体" w:hAnsi="宋体"/>
            </w:rPr>
            <w:t>目录</w:t>
          </w:r>
        </w:p>
        <w:p w:rsidR="0025312C" w:rsidRDefault="000950E4">
          <w:pPr>
            <w:pStyle w:val="WPSOffice1"/>
            <w:tabs>
              <w:tab w:val="right" w:leader="dot" w:pos="8306"/>
            </w:tabs>
          </w:pPr>
          <w:hyperlink w:anchor="_Toc31390" w:history="1">
            <w:sdt>
              <w:sdtPr>
                <w:rPr>
                  <w:rFonts w:ascii="仿宋_GB2312" w:eastAsia="仿宋_GB2312" w:hAnsi="Times New Roman" w:cs="Times New Roman"/>
                  <w:b/>
                  <w:bCs/>
                  <w:sz w:val="30"/>
                  <w:szCs w:val="24"/>
                </w:rPr>
                <w:id w:val="147466716"/>
                <w:placeholder>
                  <w:docPart w:val="{1741e582-1f3c-4590-a1c6-e752039f9bbf}"/>
                </w:placeholder>
              </w:sdtPr>
              <w:sdtContent>
                <w:r w:rsidR="00D149D3">
                  <w:rPr>
                    <w:rFonts w:ascii="黑体" w:eastAsia="黑体" w:hAnsi="黑体" w:cs="Times New Roman" w:hint="eastAsia"/>
                    <w:b/>
                    <w:bCs/>
                  </w:rPr>
                  <w:t>第一部分 部门概况</w:t>
                </w:r>
              </w:sdtContent>
            </w:sdt>
            <w:r w:rsidR="00D149D3">
              <w:rPr>
                <w:b/>
                <w:bCs/>
              </w:rPr>
              <w:tab/>
              <w:t>1</w:t>
            </w:r>
          </w:hyperlink>
        </w:p>
        <w:p w:rsidR="0025312C" w:rsidRDefault="000950E4">
          <w:pPr>
            <w:pStyle w:val="WPSOffice2"/>
            <w:tabs>
              <w:tab w:val="right" w:leader="dot" w:pos="8306"/>
            </w:tabs>
            <w:ind w:left="420"/>
          </w:pPr>
          <w:hyperlink w:anchor="_Toc32248" w:history="1">
            <w:sdt>
              <w:sdtPr>
                <w:rPr>
                  <w:rFonts w:ascii="仿宋_GB2312" w:eastAsia="仿宋_GB2312" w:hAnsi="Times New Roman" w:cs="Times New Roman"/>
                  <w:sz w:val="30"/>
                  <w:szCs w:val="24"/>
                </w:rPr>
                <w:id w:val="309140863"/>
                <w:placeholder>
                  <w:docPart w:val="{f215bbd4-2e76-4e93-8a48-da1bff3b7608}"/>
                </w:placeholder>
              </w:sdtPr>
              <w:sdtContent>
                <w:r w:rsidR="00D149D3">
                  <w:rPr>
                    <w:rFonts w:ascii="黑体" w:eastAsia="黑体" w:hAnsi="黑体" w:cstheme="majorBidi" w:hint="eastAsia"/>
                  </w:rPr>
                  <w:t>一、基本职能及主要工作</w:t>
                </w:r>
              </w:sdtContent>
            </w:sdt>
            <w:r w:rsidR="00D149D3">
              <w:tab/>
              <w:t>1</w:t>
            </w:r>
          </w:hyperlink>
        </w:p>
        <w:p w:rsidR="0025312C" w:rsidRDefault="000950E4">
          <w:pPr>
            <w:pStyle w:val="WPSOffice2"/>
            <w:tabs>
              <w:tab w:val="right" w:leader="dot" w:pos="8306"/>
            </w:tabs>
            <w:ind w:left="420"/>
          </w:pPr>
          <w:hyperlink w:anchor="_Toc1738" w:history="1">
            <w:sdt>
              <w:sdtPr>
                <w:rPr>
                  <w:rFonts w:ascii="仿宋_GB2312" w:eastAsia="仿宋_GB2312" w:hAnsi="Times New Roman" w:cs="Times New Roman"/>
                  <w:sz w:val="30"/>
                  <w:szCs w:val="24"/>
                </w:rPr>
                <w:id w:val="-354650997"/>
                <w:placeholder>
                  <w:docPart w:val="{dddd5d64-24a1-4623-9579-950f4ef075ff}"/>
                </w:placeholder>
              </w:sdtPr>
              <w:sdtContent>
                <w:r w:rsidR="00D149D3">
                  <w:rPr>
                    <w:rFonts w:ascii="黑体" w:eastAsia="黑体" w:hAnsiTheme="majorHAnsi" w:cstheme="majorBidi" w:hint="eastAsia"/>
                  </w:rPr>
                  <w:t>二、</w:t>
                </w:r>
                <w:r w:rsidR="00D149D3">
                  <w:rPr>
                    <w:rFonts w:ascii="黑体" w:eastAsia="黑体" w:hAnsi="黑体" w:cstheme="majorBidi" w:hint="eastAsia"/>
                  </w:rPr>
                  <w:t>机构设置</w:t>
                </w:r>
              </w:sdtContent>
            </w:sdt>
            <w:r w:rsidR="00D149D3">
              <w:tab/>
              <w:t>5</w:t>
            </w:r>
          </w:hyperlink>
        </w:p>
        <w:p w:rsidR="0025312C" w:rsidRDefault="000950E4">
          <w:pPr>
            <w:pStyle w:val="WPSOffice1"/>
            <w:tabs>
              <w:tab w:val="right" w:leader="dot" w:pos="8306"/>
            </w:tabs>
          </w:pPr>
          <w:hyperlink w:anchor="_Toc9816" w:history="1">
            <w:sdt>
              <w:sdtPr>
                <w:rPr>
                  <w:rFonts w:ascii="仿宋_GB2312" w:eastAsia="仿宋_GB2312" w:hAnsi="Times New Roman" w:cs="Times New Roman"/>
                  <w:b/>
                  <w:bCs/>
                  <w:sz w:val="30"/>
                  <w:szCs w:val="24"/>
                </w:rPr>
                <w:id w:val="1613014002"/>
                <w:placeholder>
                  <w:docPart w:val="{220ce9d2-c82a-46b4-b162-aab1fcefc978}"/>
                </w:placeholder>
              </w:sdtPr>
              <w:sdtContent>
                <w:r w:rsidR="00D149D3">
                  <w:rPr>
                    <w:rFonts w:ascii="黑体" w:eastAsia="黑体" w:hAnsi="黑体" w:cs="Times New Roman" w:hint="eastAsia"/>
                    <w:b/>
                    <w:bCs/>
                  </w:rPr>
                  <w:t>第二部分 2021年度部门决算情况说明</w:t>
                </w:r>
              </w:sdtContent>
            </w:sdt>
            <w:r w:rsidR="00D149D3">
              <w:rPr>
                <w:b/>
                <w:bCs/>
              </w:rPr>
              <w:tab/>
              <w:t>6</w:t>
            </w:r>
          </w:hyperlink>
        </w:p>
        <w:p w:rsidR="0025312C" w:rsidRDefault="000950E4">
          <w:pPr>
            <w:pStyle w:val="WPSOffice2"/>
            <w:tabs>
              <w:tab w:val="right" w:leader="dot" w:pos="8306"/>
            </w:tabs>
            <w:ind w:left="420"/>
          </w:pPr>
          <w:hyperlink w:anchor="_Toc3284" w:history="1">
            <w:sdt>
              <w:sdtPr>
                <w:rPr>
                  <w:rFonts w:ascii="仿宋_GB2312" w:eastAsia="仿宋_GB2312" w:hAnsi="Times New Roman" w:cs="Times New Roman"/>
                  <w:sz w:val="30"/>
                  <w:szCs w:val="24"/>
                </w:rPr>
                <w:id w:val="-300000628"/>
                <w:placeholder>
                  <w:docPart w:val="{a82f8ad9-ccf2-4e12-9fe9-5ddba915ebdc}"/>
                </w:placeholder>
              </w:sdtPr>
              <w:sdtContent>
                <w:r w:rsidR="00D149D3">
                  <w:rPr>
                    <w:rFonts w:ascii="黑体" w:eastAsia="黑体" w:hAnsi="黑体" w:cs="Times New Roman" w:hint="eastAsia"/>
                  </w:rPr>
                  <w:t>一、收</w:t>
                </w:r>
                <w:r w:rsidR="00D149D3">
                  <w:rPr>
                    <w:rFonts w:ascii="黑体" w:eastAsia="黑体" w:hAnsi="黑体" w:cstheme="majorBidi" w:hint="eastAsia"/>
                  </w:rPr>
                  <w:t>入支出决算总体情况说明</w:t>
                </w:r>
              </w:sdtContent>
            </w:sdt>
            <w:r w:rsidR="00D149D3">
              <w:tab/>
              <w:t>6</w:t>
            </w:r>
          </w:hyperlink>
        </w:p>
        <w:p w:rsidR="0025312C" w:rsidRDefault="000950E4">
          <w:pPr>
            <w:pStyle w:val="WPSOffice2"/>
            <w:tabs>
              <w:tab w:val="right" w:leader="dot" w:pos="8306"/>
            </w:tabs>
            <w:ind w:left="420"/>
          </w:pPr>
          <w:hyperlink w:anchor="_Toc28761" w:history="1">
            <w:sdt>
              <w:sdtPr>
                <w:rPr>
                  <w:rFonts w:ascii="仿宋_GB2312" w:eastAsia="仿宋_GB2312" w:hAnsi="Times New Roman" w:cs="Times New Roman"/>
                  <w:sz w:val="30"/>
                  <w:szCs w:val="24"/>
                </w:rPr>
                <w:id w:val="-121778674"/>
                <w:placeholder>
                  <w:docPart w:val="{d4e17aa0-cbcd-4330-b990-3334dcefa40e}"/>
                </w:placeholder>
              </w:sdtPr>
              <w:sdtContent>
                <w:r w:rsidR="00D149D3">
                  <w:rPr>
                    <w:rFonts w:ascii="黑体" w:eastAsia="黑体" w:hAnsi="黑体" w:cs="Times New Roman" w:hint="eastAsia"/>
                  </w:rPr>
                  <w:t>二、收</w:t>
                </w:r>
                <w:r w:rsidR="00D149D3">
                  <w:rPr>
                    <w:rFonts w:ascii="黑体" w:eastAsia="黑体" w:hAnsi="黑体" w:cstheme="majorBidi" w:hint="eastAsia"/>
                  </w:rPr>
                  <w:t>入决算情况说明</w:t>
                </w:r>
              </w:sdtContent>
            </w:sdt>
            <w:r w:rsidR="00D149D3">
              <w:tab/>
              <w:t>6</w:t>
            </w:r>
          </w:hyperlink>
        </w:p>
        <w:p w:rsidR="0025312C" w:rsidRDefault="000950E4">
          <w:pPr>
            <w:pStyle w:val="WPSOffice2"/>
            <w:tabs>
              <w:tab w:val="right" w:leader="dot" w:pos="8306"/>
            </w:tabs>
            <w:ind w:left="420"/>
          </w:pPr>
          <w:hyperlink w:anchor="_Toc3464" w:history="1">
            <w:sdt>
              <w:sdtPr>
                <w:rPr>
                  <w:rFonts w:ascii="仿宋_GB2312" w:eastAsia="仿宋_GB2312" w:hAnsi="Times New Roman" w:cs="Times New Roman"/>
                  <w:sz w:val="30"/>
                  <w:szCs w:val="24"/>
                </w:rPr>
                <w:id w:val="1759165727"/>
                <w:placeholder>
                  <w:docPart w:val="{290daf50-741b-412b-8f02-afd7dc51c4c7}"/>
                </w:placeholder>
              </w:sdtPr>
              <w:sdtContent>
                <w:r w:rsidR="00D149D3">
                  <w:rPr>
                    <w:rFonts w:ascii="黑体" w:eastAsia="黑体" w:hAnsi="黑体" w:cs="Times New Roman" w:hint="eastAsia"/>
                  </w:rPr>
                  <w:t>三、支</w:t>
                </w:r>
                <w:r w:rsidR="00D149D3">
                  <w:rPr>
                    <w:rFonts w:ascii="黑体" w:eastAsia="黑体" w:hAnsi="黑体" w:cstheme="majorBidi" w:hint="eastAsia"/>
                  </w:rPr>
                  <w:t>出决算情况说明</w:t>
                </w:r>
              </w:sdtContent>
            </w:sdt>
            <w:r w:rsidR="00D149D3">
              <w:tab/>
              <w:t>7</w:t>
            </w:r>
          </w:hyperlink>
        </w:p>
        <w:p w:rsidR="0025312C" w:rsidRDefault="000950E4">
          <w:pPr>
            <w:pStyle w:val="WPSOffice2"/>
            <w:tabs>
              <w:tab w:val="right" w:leader="dot" w:pos="8306"/>
            </w:tabs>
            <w:ind w:left="420"/>
          </w:pPr>
          <w:hyperlink w:anchor="_Toc30899" w:history="1">
            <w:sdt>
              <w:sdtPr>
                <w:rPr>
                  <w:rFonts w:ascii="仿宋_GB2312" w:eastAsia="仿宋_GB2312" w:hAnsi="Times New Roman" w:cs="Times New Roman"/>
                  <w:sz w:val="30"/>
                  <w:szCs w:val="24"/>
                </w:rPr>
                <w:id w:val="-1017002773"/>
                <w:placeholder>
                  <w:docPart w:val="{0c91e1f8-d5ae-4bf5-8b90-b85f2a96e608}"/>
                </w:placeholder>
              </w:sdtPr>
              <w:sdtContent>
                <w:r w:rsidR="00D149D3">
                  <w:rPr>
                    <w:rFonts w:ascii="黑体" w:eastAsia="黑体" w:hAnsi="黑体" w:cs="Times New Roman" w:hint="eastAsia"/>
                  </w:rPr>
                  <w:t>四、财</w:t>
                </w:r>
                <w:r w:rsidR="00D149D3">
                  <w:rPr>
                    <w:rFonts w:ascii="黑体" w:eastAsia="黑体" w:hAnsi="黑体" w:cstheme="majorBidi" w:hint="eastAsia"/>
                  </w:rPr>
                  <w:t>政拨款收入支出决算总体情况说明</w:t>
                </w:r>
              </w:sdtContent>
            </w:sdt>
            <w:r w:rsidR="00D149D3">
              <w:tab/>
              <w:t>7</w:t>
            </w:r>
          </w:hyperlink>
        </w:p>
        <w:p w:rsidR="0025312C" w:rsidRDefault="000950E4">
          <w:pPr>
            <w:pStyle w:val="WPSOffice2"/>
            <w:tabs>
              <w:tab w:val="right" w:leader="dot" w:pos="8306"/>
            </w:tabs>
            <w:ind w:left="420"/>
          </w:pPr>
          <w:hyperlink w:anchor="_Toc24895" w:history="1">
            <w:sdt>
              <w:sdtPr>
                <w:rPr>
                  <w:rFonts w:ascii="仿宋_GB2312" w:eastAsia="仿宋_GB2312" w:hAnsi="Times New Roman" w:cs="Times New Roman"/>
                  <w:sz w:val="30"/>
                  <w:szCs w:val="24"/>
                </w:rPr>
                <w:id w:val="-1023701378"/>
                <w:placeholder>
                  <w:docPart w:val="{7726f7c7-4868-4893-a22a-3d965244de07}"/>
                </w:placeholder>
              </w:sdtPr>
              <w:sdtContent>
                <w:r w:rsidR="00D149D3">
                  <w:rPr>
                    <w:rFonts w:ascii="黑体" w:eastAsia="黑体" w:hAnsi="黑体" w:cs="Times New Roman" w:hint="eastAsia"/>
                  </w:rPr>
                  <w:t>五、一</w:t>
                </w:r>
                <w:r w:rsidR="00D149D3">
                  <w:rPr>
                    <w:rFonts w:ascii="黑体" w:eastAsia="黑体" w:hAnsi="黑体" w:cstheme="majorBidi" w:hint="eastAsia"/>
                  </w:rPr>
                  <w:t>般公共预算财政拨款支出决算情况说明</w:t>
                </w:r>
              </w:sdtContent>
            </w:sdt>
            <w:r w:rsidR="00D149D3">
              <w:tab/>
              <w:t>8</w:t>
            </w:r>
          </w:hyperlink>
        </w:p>
        <w:p w:rsidR="0025312C" w:rsidRDefault="000950E4">
          <w:pPr>
            <w:pStyle w:val="WPSOffice2"/>
            <w:tabs>
              <w:tab w:val="right" w:leader="dot" w:pos="8306"/>
            </w:tabs>
            <w:ind w:left="420"/>
          </w:pPr>
          <w:hyperlink w:anchor="_Toc4839" w:history="1">
            <w:sdt>
              <w:sdtPr>
                <w:rPr>
                  <w:rFonts w:ascii="仿宋_GB2312" w:eastAsia="仿宋_GB2312" w:hAnsi="Times New Roman" w:cs="Times New Roman"/>
                  <w:sz w:val="30"/>
                  <w:szCs w:val="24"/>
                </w:rPr>
                <w:id w:val="-924652793"/>
                <w:placeholder>
                  <w:docPart w:val="{3d78a8be-8db2-4e04-8160-c0c5a0b2973a}"/>
                </w:placeholder>
              </w:sdtPr>
              <w:sdtContent>
                <w:r w:rsidR="00D149D3">
                  <w:rPr>
                    <w:rFonts w:ascii="黑体" w:eastAsia="黑体" w:hAnsi="Times New Roman" w:cs="Times New Roman" w:hint="eastAsia"/>
                  </w:rPr>
                  <w:t>六、</w:t>
                </w:r>
                <w:r w:rsidR="00D149D3">
                  <w:rPr>
                    <w:rFonts w:ascii="黑体" w:eastAsia="黑体" w:hAnsi="黑体" w:cs="Times New Roman" w:hint="eastAsia"/>
                  </w:rPr>
                  <w:t>一</w:t>
                </w:r>
                <w:r w:rsidR="00D149D3">
                  <w:rPr>
                    <w:rFonts w:ascii="黑体" w:eastAsia="黑体" w:hAnsi="黑体" w:cstheme="majorBidi" w:hint="eastAsia"/>
                  </w:rPr>
                  <w:t>般公共预算财政拨款基本支出决算情况说明</w:t>
                </w:r>
              </w:sdtContent>
            </w:sdt>
            <w:r w:rsidR="00D149D3">
              <w:tab/>
              <w:t>10</w:t>
            </w:r>
          </w:hyperlink>
        </w:p>
        <w:p w:rsidR="0025312C" w:rsidRDefault="000950E4">
          <w:pPr>
            <w:pStyle w:val="WPSOffice2"/>
            <w:tabs>
              <w:tab w:val="right" w:leader="dot" w:pos="8306"/>
            </w:tabs>
            <w:ind w:left="420"/>
          </w:pPr>
          <w:hyperlink w:anchor="_Toc16310" w:history="1">
            <w:sdt>
              <w:sdtPr>
                <w:rPr>
                  <w:rFonts w:ascii="仿宋_GB2312" w:eastAsia="仿宋_GB2312" w:hAnsi="Times New Roman" w:cs="Times New Roman"/>
                  <w:sz w:val="30"/>
                  <w:szCs w:val="24"/>
                </w:rPr>
                <w:id w:val="-883249430"/>
                <w:placeholder>
                  <w:docPart w:val="{e35b13df-b5da-4ece-b461-c49ab7a914e4}"/>
                </w:placeholder>
              </w:sdtPr>
              <w:sdtContent>
                <w:r w:rsidR="00D149D3">
                  <w:rPr>
                    <w:rFonts w:ascii="黑体" w:eastAsia="黑体" w:hAnsi="Times New Roman" w:cs="Times New Roman" w:hint="eastAsia"/>
                  </w:rPr>
                  <w:t>七、</w:t>
                </w:r>
                <w:r w:rsidR="00D149D3">
                  <w:rPr>
                    <w:rFonts w:ascii="黑体" w:eastAsia="黑体" w:hAnsi="黑体" w:cstheme="majorBidi" w:hint="eastAsia"/>
                  </w:rPr>
                  <w:t>“三公”经费财政拨款支出决算情况说明</w:t>
                </w:r>
              </w:sdtContent>
            </w:sdt>
            <w:r w:rsidR="00D149D3">
              <w:tab/>
              <w:t>11</w:t>
            </w:r>
          </w:hyperlink>
        </w:p>
        <w:p w:rsidR="0025312C" w:rsidRDefault="000950E4">
          <w:pPr>
            <w:pStyle w:val="WPSOffice2"/>
            <w:tabs>
              <w:tab w:val="right" w:leader="dot" w:pos="8306"/>
            </w:tabs>
            <w:ind w:left="420"/>
          </w:pPr>
          <w:hyperlink w:anchor="_Toc10464" w:history="1">
            <w:sdt>
              <w:sdtPr>
                <w:rPr>
                  <w:rFonts w:ascii="仿宋_GB2312" w:eastAsia="仿宋_GB2312" w:hAnsi="Times New Roman" w:cs="Times New Roman"/>
                  <w:sz w:val="30"/>
                  <w:szCs w:val="24"/>
                </w:rPr>
                <w:id w:val="-1536648510"/>
                <w:placeholder>
                  <w:docPart w:val="{6629d1fb-9ef1-4733-aaf9-eac8f6acbfc3}"/>
                </w:placeholder>
              </w:sdtPr>
              <w:sdtContent>
                <w:r w:rsidR="00D149D3">
                  <w:rPr>
                    <w:rFonts w:ascii="黑体" w:eastAsia="黑体" w:hAnsi="Times New Roman" w:cs="Times New Roman" w:hint="eastAsia"/>
                  </w:rPr>
                  <w:t>八、</w:t>
                </w:r>
                <w:r w:rsidR="00D149D3">
                  <w:rPr>
                    <w:rFonts w:ascii="黑体" w:eastAsia="黑体" w:hAnsi="黑体" w:cstheme="majorBidi" w:hint="eastAsia"/>
                  </w:rPr>
                  <w:t>政府性基金预算支出决算情况说明</w:t>
                </w:r>
              </w:sdtContent>
            </w:sdt>
            <w:r w:rsidR="00D149D3">
              <w:tab/>
              <w:t>12</w:t>
            </w:r>
          </w:hyperlink>
        </w:p>
        <w:p w:rsidR="0025312C" w:rsidRDefault="000950E4">
          <w:pPr>
            <w:pStyle w:val="WPSOffice2"/>
            <w:tabs>
              <w:tab w:val="right" w:leader="dot" w:pos="8306"/>
            </w:tabs>
            <w:ind w:left="420"/>
          </w:pPr>
          <w:hyperlink w:anchor="_Toc16335" w:history="1">
            <w:sdt>
              <w:sdtPr>
                <w:rPr>
                  <w:rFonts w:ascii="仿宋_GB2312" w:eastAsia="仿宋_GB2312" w:hAnsi="Times New Roman" w:cs="Times New Roman"/>
                  <w:sz w:val="30"/>
                  <w:szCs w:val="24"/>
                </w:rPr>
                <w:id w:val="1828329761"/>
                <w:placeholder>
                  <w:docPart w:val="{32ebedc4-68c3-43b9-8154-268b1b231132}"/>
                </w:placeholder>
              </w:sdtPr>
              <w:sdtContent>
                <w:r w:rsidR="00D149D3">
                  <w:rPr>
                    <w:rFonts w:ascii="黑体" w:eastAsia="黑体" w:hAnsi="黑体" w:cstheme="majorBidi" w:hint="eastAsia"/>
                  </w:rPr>
                  <w:t>九、 国有资本经营预算支出决算情况说明</w:t>
                </w:r>
              </w:sdtContent>
            </w:sdt>
            <w:r w:rsidR="00D149D3">
              <w:tab/>
              <w:t>13</w:t>
            </w:r>
          </w:hyperlink>
        </w:p>
        <w:p w:rsidR="0025312C" w:rsidRDefault="000950E4">
          <w:pPr>
            <w:pStyle w:val="WPSOffice2"/>
            <w:tabs>
              <w:tab w:val="right" w:leader="dot" w:pos="8306"/>
            </w:tabs>
            <w:ind w:left="420"/>
          </w:pPr>
          <w:hyperlink w:anchor="_Toc24620" w:history="1">
            <w:sdt>
              <w:sdtPr>
                <w:rPr>
                  <w:rFonts w:ascii="仿宋_GB2312" w:eastAsia="仿宋_GB2312" w:hAnsi="Times New Roman" w:cs="Times New Roman"/>
                  <w:sz w:val="30"/>
                  <w:szCs w:val="24"/>
                </w:rPr>
                <w:id w:val="1678303754"/>
                <w:placeholder>
                  <w:docPart w:val="{fd6df463-315f-4967-b217-90360d87c62e}"/>
                </w:placeholder>
              </w:sdtPr>
              <w:sdtContent>
                <w:r w:rsidR="00D149D3">
                  <w:rPr>
                    <w:rFonts w:ascii="黑体" w:eastAsia="黑体" w:hAnsi="黑体" w:cstheme="majorBidi" w:hint="eastAsia"/>
                  </w:rPr>
                  <w:t>十、 其他重要事项的情况说明</w:t>
                </w:r>
              </w:sdtContent>
            </w:sdt>
            <w:r w:rsidR="00D149D3">
              <w:tab/>
              <w:t>13</w:t>
            </w:r>
          </w:hyperlink>
        </w:p>
        <w:p w:rsidR="0025312C" w:rsidRDefault="000950E4">
          <w:pPr>
            <w:pStyle w:val="WPSOffice1"/>
            <w:tabs>
              <w:tab w:val="right" w:leader="dot" w:pos="8306"/>
            </w:tabs>
          </w:pPr>
          <w:hyperlink w:anchor="_Toc31302" w:history="1">
            <w:sdt>
              <w:sdtPr>
                <w:rPr>
                  <w:rFonts w:ascii="仿宋_GB2312" w:eastAsia="仿宋_GB2312" w:hAnsi="Times New Roman" w:cs="Times New Roman"/>
                  <w:b/>
                  <w:bCs/>
                  <w:sz w:val="30"/>
                  <w:szCs w:val="24"/>
                </w:rPr>
                <w:id w:val="66935561"/>
                <w:placeholder>
                  <w:docPart w:val="{37bbed39-03a3-4cb3-ae40-57821a889129}"/>
                </w:placeholder>
              </w:sdtPr>
              <w:sdtContent>
                <w:r w:rsidR="00D149D3">
                  <w:rPr>
                    <w:rFonts w:ascii="黑体" w:eastAsia="黑体" w:hAnsi="黑体" w:cs="Times New Roman" w:hint="eastAsia"/>
                    <w:b/>
                    <w:bCs/>
                  </w:rPr>
                  <w:t>第三部分 名词解释</w:t>
                </w:r>
              </w:sdtContent>
            </w:sdt>
            <w:r w:rsidR="00D149D3">
              <w:rPr>
                <w:b/>
                <w:bCs/>
              </w:rPr>
              <w:tab/>
              <w:t>15</w:t>
            </w:r>
          </w:hyperlink>
        </w:p>
        <w:p w:rsidR="0025312C" w:rsidRDefault="000950E4">
          <w:pPr>
            <w:pStyle w:val="WPSOffice1"/>
            <w:tabs>
              <w:tab w:val="right" w:leader="dot" w:pos="8306"/>
            </w:tabs>
          </w:pPr>
          <w:hyperlink w:anchor="_Toc31320" w:history="1">
            <w:sdt>
              <w:sdtPr>
                <w:rPr>
                  <w:rFonts w:ascii="仿宋_GB2312" w:eastAsia="仿宋_GB2312" w:hAnsi="Times New Roman" w:cs="Times New Roman"/>
                  <w:b/>
                  <w:bCs/>
                  <w:sz w:val="30"/>
                  <w:szCs w:val="24"/>
                </w:rPr>
                <w:id w:val="-1177418636"/>
                <w:placeholder>
                  <w:docPart w:val="{431cda91-cc37-47f3-97a9-4161eab9ffd9}"/>
                </w:placeholder>
              </w:sdtPr>
              <w:sdtContent>
                <w:r w:rsidR="00D149D3">
                  <w:rPr>
                    <w:rFonts w:ascii="黑体" w:eastAsia="黑体" w:hAnsi="黑体" w:cs="Times New Roman" w:hint="eastAsia"/>
                    <w:b/>
                    <w:bCs/>
                  </w:rPr>
                  <w:t>第四部分 附件</w:t>
                </w:r>
              </w:sdtContent>
            </w:sdt>
            <w:r w:rsidR="00D149D3">
              <w:rPr>
                <w:b/>
                <w:bCs/>
              </w:rPr>
              <w:tab/>
              <w:t>17</w:t>
            </w:r>
          </w:hyperlink>
        </w:p>
        <w:p w:rsidR="0025312C" w:rsidRDefault="000950E4">
          <w:pPr>
            <w:pStyle w:val="WPSOffice2"/>
            <w:tabs>
              <w:tab w:val="right" w:leader="dot" w:pos="8306"/>
            </w:tabs>
            <w:ind w:left="420"/>
          </w:pPr>
          <w:hyperlink w:anchor="_Toc3883" w:history="1">
            <w:sdt>
              <w:sdtPr>
                <w:rPr>
                  <w:rFonts w:ascii="仿宋_GB2312" w:eastAsia="仿宋_GB2312" w:hAnsi="Times New Roman" w:cs="Times New Roman"/>
                  <w:sz w:val="30"/>
                  <w:szCs w:val="24"/>
                </w:rPr>
                <w:id w:val="590753690"/>
                <w:placeholder>
                  <w:docPart w:val="{45a7c6b2-6424-41c4-b0cb-e23abd6690e4}"/>
                </w:placeholder>
              </w:sdtPr>
              <w:sdtContent>
                <w:r w:rsidR="00D149D3">
                  <w:rPr>
                    <w:rFonts w:ascii="方正小标宋简体" w:eastAsia="方正小标宋简体" w:hAnsi="宋体" w:cs="Times New Roman" w:hint="eastAsia"/>
                  </w:rPr>
                  <w:t>2021年攀枝花市西区机关事务服务中心部门整体绩效评价报告</w:t>
                </w:r>
              </w:sdtContent>
            </w:sdt>
            <w:r w:rsidR="00D149D3">
              <w:tab/>
              <w:t>17</w:t>
            </w:r>
          </w:hyperlink>
        </w:p>
        <w:p w:rsidR="0025312C" w:rsidRDefault="000950E4">
          <w:pPr>
            <w:pStyle w:val="WPSOffice2"/>
            <w:tabs>
              <w:tab w:val="right" w:leader="dot" w:pos="8306"/>
            </w:tabs>
            <w:ind w:left="420"/>
          </w:pPr>
          <w:hyperlink w:anchor="_Toc20743" w:history="1">
            <w:sdt>
              <w:sdtPr>
                <w:rPr>
                  <w:rFonts w:ascii="仿宋_GB2312" w:eastAsia="仿宋_GB2312" w:hAnsi="Times New Roman" w:cs="Times New Roman"/>
                  <w:sz w:val="30"/>
                  <w:szCs w:val="24"/>
                </w:rPr>
                <w:id w:val="1846749188"/>
                <w:placeholder>
                  <w:docPart w:val="{a262ba90-4cf7-4363-98fb-0b02fb6f3077}"/>
                </w:placeholder>
              </w:sdtPr>
              <w:sdtContent>
                <w:r w:rsidR="00D149D3">
                  <w:rPr>
                    <w:rFonts w:ascii="黑体" w:eastAsia="黑体" w:hAnsi="宋体" w:cs="宋体" w:hint="eastAsia"/>
                  </w:rPr>
                  <w:t>一、部门（单位）概况</w:t>
                </w:r>
              </w:sdtContent>
            </w:sdt>
            <w:r w:rsidR="00D149D3">
              <w:tab/>
              <w:t>17</w:t>
            </w:r>
          </w:hyperlink>
        </w:p>
        <w:p w:rsidR="0025312C" w:rsidRDefault="000950E4">
          <w:pPr>
            <w:pStyle w:val="WPSOffice2"/>
            <w:tabs>
              <w:tab w:val="right" w:leader="dot" w:pos="8306"/>
            </w:tabs>
            <w:ind w:left="420"/>
          </w:pPr>
          <w:hyperlink w:anchor="_Toc3109" w:history="1">
            <w:sdt>
              <w:sdtPr>
                <w:rPr>
                  <w:rFonts w:ascii="仿宋_GB2312" w:eastAsia="仿宋_GB2312" w:hAnsi="Times New Roman" w:cs="Times New Roman"/>
                  <w:sz w:val="30"/>
                  <w:szCs w:val="24"/>
                </w:rPr>
                <w:id w:val="1975330653"/>
                <w:placeholder>
                  <w:docPart w:val="{d337d400-a807-46d3-b0b0-924718ae986f}"/>
                </w:placeholder>
              </w:sdtPr>
              <w:sdtContent>
                <w:r w:rsidR="00D149D3">
                  <w:rPr>
                    <w:rFonts w:ascii="黑体" w:eastAsia="黑体" w:hAnsi="宋体" w:cs="宋体" w:hint="eastAsia"/>
                  </w:rPr>
                  <w:t>二、部门财政资金收支情况</w:t>
                </w:r>
              </w:sdtContent>
            </w:sdt>
            <w:r w:rsidR="00D149D3">
              <w:tab/>
              <w:t>17</w:t>
            </w:r>
          </w:hyperlink>
        </w:p>
        <w:p w:rsidR="0025312C" w:rsidRDefault="000950E4">
          <w:pPr>
            <w:pStyle w:val="WPSOffice2"/>
            <w:tabs>
              <w:tab w:val="right" w:leader="dot" w:pos="8306"/>
            </w:tabs>
            <w:ind w:left="420"/>
          </w:pPr>
          <w:hyperlink w:anchor="_Toc5031" w:history="1">
            <w:sdt>
              <w:sdtPr>
                <w:rPr>
                  <w:rFonts w:ascii="仿宋_GB2312" w:eastAsia="仿宋_GB2312" w:hAnsi="Times New Roman" w:cs="Times New Roman"/>
                  <w:sz w:val="30"/>
                  <w:szCs w:val="24"/>
                </w:rPr>
                <w:id w:val="1600440285"/>
                <w:placeholder>
                  <w:docPart w:val="{b9aafcf0-0cae-446b-b66e-57d3896001bc}"/>
                </w:placeholder>
              </w:sdtPr>
              <w:sdtContent>
                <w:r w:rsidR="00D149D3">
                  <w:rPr>
                    <w:rFonts w:ascii="黑体" w:eastAsia="黑体" w:hAnsi="宋体" w:cs="宋体" w:hint="eastAsia"/>
                  </w:rPr>
                  <w:t>三、部门整体预算绩效管理情况</w:t>
                </w:r>
              </w:sdtContent>
            </w:sdt>
            <w:r w:rsidR="00D149D3">
              <w:tab/>
              <w:t>18</w:t>
            </w:r>
          </w:hyperlink>
        </w:p>
        <w:p w:rsidR="0025312C" w:rsidRDefault="000950E4">
          <w:pPr>
            <w:pStyle w:val="WPSOffice2"/>
            <w:tabs>
              <w:tab w:val="right" w:leader="dot" w:pos="8306"/>
            </w:tabs>
            <w:ind w:left="420"/>
          </w:pPr>
          <w:hyperlink w:anchor="_Toc25027" w:history="1">
            <w:sdt>
              <w:sdtPr>
                <w:rPr>
                  <w:rFonts w:ascii="仿宋_GB2312" w:eastAsia="仿宋_GB2312" w:hAnsi="Times New Roman" w:cs="Times New Roman"/>
                  <w:sz w:val="30"/>
                  <w:szCs w:val="24"/>
                </w:rPr>
                <w:id w:val="-639103601"/>
                <w:placeholder>
                  <w:docPart w:val="{aa11ce6a-3639-4122-ad85-1c6b442cb347}"/>
                </w:placeholder>
              </w:sdtPr>
              <w:sdtContent>
                <w:r w:rsidR="00D149D3">
                  <w:rPr>
                    <w:rFonts w:ascii="黑体" w:eastAsia="黑体" w:hAnsi="宋体" w:cs="宋体" w:hint="eastAsia"/>
                  </w:rPr>
                  <w:t>四、评价结论及建议</w:t>
                </w:r>
              </w:sdtContent>
            </w:sdt>
            <w:r w:rsidR="00D149D3">
              <w:tab/>
              <w:t>18</w:t>
            </w:r>
          </w:hyperlink>
        </w:p>
        <w:p w:rsidR="0025312C" w:rsidRDefault="000950E4">
          <w:pPr>
            <w:pStyle w:val="WPSOffice2"/>
            <w:tabs>
              <w:tab w:val="right" w:leader="dot" w:pos="8306"/>
            </w:tabs>
            <w:ind w:left="420"/>
          </w:pPr>
          <w:hyperlink w:anchor="_Toc23543" w:history="1">
            <w:sdt>
              <w:sdtPr>
                <w:rPr>
                  <w:rFonts w:ascii="仿宋_GB2312" w:eastAsia="仿宋_GB2312" w:hAnsi="Times New Roman" w:cs="Times New Roman"/>
                  <w:sz w:val="30"/>
                  <w:szCs w:val="24"/>
                </w:rPr>
                <w:id w:val="1910269462"/>
                <w:placeholder>
                  <w:docPart w:val="{48013b1c-0b3c-4ec8-bda5-a0c92a0a4fdf}"/>
                </w:placeholder>
              </w:sdtPr>
              <w:sdtContent>
                <w:r w:rsidR="00D149D3">
                  <w:rPr>
                    <w:rFonts w:ascii="方正小标宋简体" w:eastAsia="方正小标宋简体" w:hAnsi="方正小标宋简体" w:cs="方正小标宋简体" w:hint="eastAsia"/>
                  </w:rPr>
                  <w:t>2021年专项预算项目支出绩效自评报告</w:t>
                </w:r>
              </w:sdtContent>
            </w:sdt>
            <w:r w:rsidR="00D149D3">
              <w:tab/>
              <w:t>20</w:t>
            </w:r>
          </w:hyperlink>
        </w:p>
        <w:p w:rsidR="0025312C" w:rsidRDefault="000950E4">
          <w:pPr>
            <w:pStyle w:val="WPSOffice2"/>
            <w:tabs>
              <w:tab w:val="right" w:leader="dot" w:pos="8306"/>
            </w:tabs>
            <w:ind w:left="420"/>
          </w:pPr>
          <w:hyperlink w:anchor="_Toc18541" w:history="1">
            <w:sdt>
              <w:sdtPr>
                <w:rPr>
                  <w:rFonts w:ascii="仿宋_GB2312" w:eastAsia="仿宋_GB2312" w:hAnsi="Times New Roman" w:cs="Times New Roman"/>
                  <w:sz w:val="30"/>
                  <w:szCs w:val="24"/>
                </w:rPr>
                <w:id w:val="-1612816377"/>
                <w:placeholder>
                  <w:docPart w:val="{fca76362-2f6c-4548-a4b7-3ee03e884efb}"/>
                </w:placeholder>
              </w:sdtPr>
              <w:sdtContent>
                <w:r w:rsidR="00D149D3">
                  <w:rPr>
                    <w:rFonts w:ascii="黑体" w:eastAsia="黑体" w:hAnsi="宋体" w:cs="Times New Roman" w:hint="eastAsia"/>
                  </w:rPr>
                  <w:t>一、项目概况</w:t>
                </w:r>
              </w:sdtContent>
            </w:sdt>
            <w:r w:rsidR="00D149D3">
              <w:tab/>
              <w:t>20</w:t>
            </w:r>
          </w:hyperlink>
        </w:p>
        <w:p w:rsidR="0025312C" w:rsidRDefault="000950E4">
          <w:pPr>
            <w:pStyle w:val="WPSOffice2"/>
            <w:tabs>
              <w:tab w:val="right" w:leader="dot" w:pos="8306"/>
            </w:tabs>
            <w:ind w:left="420"/>
          </w:pPr>
          <w:hyperlink w:anchor="_Toc6090" w:history="1">
            <w:sdt>
              <w:sdtPr>
                <w:rPr>
                  <w:rFonts w:ascii="仿宋_GB2312" w:eastAsia="仿宋_GB2312" w:hAnsi="Times New Roman" w:cs="Times New Roman"/>
                  <w:sz w:val="30"/>
                  <w:szCs w:val="24"/>
                </w:rPr>
                <w:id w:val="1298419616"/>
                <w:placeholder>
                  <w:docPart w:val="{daff3155-3b28-4c49-a4e0-d580138db2d9}"/>
                </w:placeholder>
              </w:sdtPr>
              <w:sdtContent>
                <w:r w:rsidR="00D149D3">
                  <w:rPr>
                    <w:rFonts w:ascii="黑体" w:eastAsia="黑体" w:hAnsi="宋体" w:cs="Times New Roman" w:hint="eastAsia"/>
                  </w:rPr>
                  <w:t>二、项目资金申报及使用情况</w:t>
                </w:r>
              </w:sdtContent>
            </w:sdt>
            <w:r w:rsidR="00D149D3">
              <w:tab/>
              <w:t>21</w:t>
            </w:r>
          </w:hyperlink>
        </w:p>
        <w:p w:rsidR="0025312C" w:rsidRDefault="000950E4">
          <w:pPr>
            <w:pStyle w:val="WPSOffice2"/>
            <w:tabs>
              <w:tab w:val="right" w:leader="dot" w:pos="8306"/>
            </w:tabs>
            <w:ind w:left="420"/>
          </w:pPr>
          <w:hyperlink w:anchor="_Toc14761" w:history="1">
            <w:sdt>
              <w:sdtPr>
                <w:rPr>
                  <w:rFonts w:ascii="仿宋_GB2312" w:eastAsia="仿宋_GB2312" w:hAnsi="Times New Roman" w:cs="Times New Roman"/>
                  <w:sz w:val="30"/>
                  <w:szCs w:val="24"/>
                </w:rPr>
                <w:id w:val="-141353373"/>
                <w:placeholder>
                  <w:docPart w:val="{1752c855-f6d1-4249-be1e-49d773681a05}"/>
                </w:placeholder>
              </w:sdtPr>
              <w:sdtContent>
                <w:r w:rsidR="00D149D3">
                  <w:rPr>
                    <w:rFonts w:ascii="黑体" w:eastAsia="黑体" w:hAnsi="宋体" w:cs="Times New Roman" w:hint="eastAsia"/>
                  </w:rPr>
                  <w:t>三、项目实施及管理情况</w:t>
                </w:r>
              </w:sdtContent>
            </w:sdt>
            <w:r w:rsidR="00D149D3">
              <w:tab/>
              <w:t>22</w:t>
            </w:r>
          </w:hyperlink>
        </w:p>
        <w:p w:rsidR="0025312C" w:rsidRDefault="000950E4">
          <w:pPr>
            <w:pStyle w:val="WPSOffice2"/>
            <w:tabs>
              <w:tab w:val="right" w:leader="dot" w:pos="8306"/>
            </w:tabs>
            <w:ind w:left="420"/>
          </w:pPr>
          <w:hyperlink w:anchor="_Toc31126" w:history="1">
            <w:sdt>
              <w:sdtPr>
                <w:rPr>
                  <w:rFonts w:ascii="仿宋_GB2312" w:eastAsia="仿宋_GB2312" w:hAnsi="Times New Roman" w:cs="Times New Roman"/>
                  <w:sz w:val="30"/>
                  <w:szCs w:val="24"/>
                </w:rPr>
                <w:id w:val="288635985"/>
                <w:placeholder>
                  <w:docPart w:val="{fa32240f-9cc8-4760-8255-f3e5cb43e904}"/>
                </w:placeholder>
              </w:sdtPr>
              <w:sdtContent>
                <w:r w:rsidR="00D149D3">
                  <w:rPr>
                    <w:rFonts w:ascii="黑体" w:eastAsia="黑体" w:hAnsi="宋体" w:cs="Times New Roman" w:hint="eastAsia"/>
                  </w:rPr>
                  <w:t>四、项目绩效情况</w:t>
                </w:r>
              </w:sdtContent>
            </w:sdt>
            <w:r w:rsidR="00D149D3">
              <w:tab/>
              <w:t>23</w:t>
            </w:r>
          </w:hyperlink>
        </w:p>
        <w:p w:rsidR="0025312C" w:rsidRDefault="000950E4">
          <w:pPr>
            <w:pStyle w:val="WPSOffice2"/>
            <w:tabs>
              <w:tab w:val="right" w:leader="dot" w:pos="8306"/>
            </w:tabs>
            <w:ind w:left="420"/>
          </w:pPr>
          <w:hyperlink w:anchor="_Toc2267" w:history="1">
            <w:sdt>
              <w:sdtPr>
                <w:rPr>
                  <w:rFonts w:ascii="仿宋_GB2312" w:eastAsia="仿宋_GB2312" w:hAnsi="Times New Roman" w:cs="Times New Roman"/>
                  <w:sz w:val="30"/>
                  <w:szCs w:val="24"/>
                </w:rPr>
                <w:id w:val="1062449938"/>
                <w:placeholder>
                  <w:docPart w:val="{a1d51014-d1e4-4a1b-a66a-6e9dd6b7842c}"/>
                </w:placeholder>
              </w:sdtPr>
              <w:sdtContent>
                <w:r w:rsidR="00D149D3">
                  <w:rPr>
                    <w:rFonts w:ascii="黑体" w:eastAsia="黑体" w:hAnsi="宋体" w:cs="Times New Roman" w:hint="eastAsia"/>
                  </w:rPr>
                  <w:t>五、评价结论及建议</w:t>
                </w:r>
              </w:sdtContent>
            </w:sdt>
            <w:r w:rsidR="00D149D3">
              <w:tab/>
              <w:t>23</w:t>
            </w:r>
          </w:hyperlink>
        </w:p>
        <w:p w:rsidR="0025312C" w:rsidRDefault="000950E4">
          <w:pPr>
            <w:pStyle w:val="WPSOffice2"/>
            <w:tabs>
              <w:tab w:val="right" w:leader="dot" w:pos="8306"/>
            </w:tabs>
            <w:ind w:left="420"/>
          </w:pPr>
          <w:hyperlink w:anchor="_Toc28379" w:history="1">
            <w:sdt>
              <w:sdtPr>
                <w:rPr>
                  <w:rFonts w:ascii="仿宋_GB2312" w:eastAsia="仿宋_GB2312" w:hAnsi="Times New Roman" w:cs="Times New Roman"/>
                  <w:sz w:val="30"/>
                  <w:szCs w:val="24"/>
                </w:rPr>
                <w:id w:val="608013843"/>
                <w:placeholder>
                  <w:docPart w:val="{49952dc4-ad8c-43b0-9fb2-5030c8309b8d}"/>
                </w:placeholder>
              </w:sdtPr>
              <w:sdtContent>
                <w:r w:rsidR="00D149D3">
                  <w:rPr>
                    <w:rFonts w:ascii="方正小标宋简体" w:eastAsia="方正小标宋简体" w:hAnsi="方正小标宋简体" w:cs="方正小标宋简体" w:hint="eastAsia"/>
                  </w:rPr>
                  <w:t>2021年专项预算项目支出绩效自评报告</w:t>
                </w:r>
              </w:sdtContent>
            </w:sdt>
            <w:r w:rsidR="00D149D3">
              <w:tab/>
              <w:t>26</w:t>
            </w:r>
          </w:hyperlink>
        </w:p>
        <w:p w:rsidR="0025312C" w:rsidRDefault="000950E4">
          <w:pPr>
            <w:pStyle w:val="WPSOffice2"/>
            <w:tabs>
              <w:tab w:val="right" w:leader="dot" w:pos="8306"/>
            </w:tabs>
            <w:ind w:left="420"/>
          </w:pPr>
          <w:hyperlink w:anchor="_Toc16035" w:history="1">
            <w:sdt>
              <w:sdtPr>
                <w:rPr>
                  <w:rFonts w:ascii="仿宋_GB2312" w:eastAsia="仿宋_GB2312" w:hAnsi="Times New Roman" w:cs="Times New Roman"/>
                  <w:sz w:val="30"/>
                  <w:szCs w:val="24"/>
                </w:rPr>
                <w:id w:val="-711030559"/>
                <w:placeholder>
                  <w:docPart w:val="{ad1db49e-50b8-4cd2-9d36-7ec53d00da3d}"/>
                </w:placeholder>
              </w:sdtPr>
              <w:sdtContent>
                <w:r w:rsidR="00D149D3">
                  <w:rPr>
                    <w:rFonts w:ascii="Times New Roman" w:eastAsia="黑体" w:hAnsi="Times New Roman" w:cs="Times New Roman"/>
                  </w:rPr>
                  <w:t>一、项目概况</w:t>
                </w:r>
              </w:sdtContent>
            </w:sdt>
            <w:r w:rsidR="00D149D3">
              <w:tab/>
              <w:t>26</w:t>
            </w:r>
          </w:hyperlink>
        </w:p>
        <w:p w:rsidR="0025312C" w:rsidRDefault="000950E4">
          <w:pPr>
            <w:pStyle w:val="WPSOffice2"/>
            <w:tabs>
              <w:tab w:val="right" w:leader="dot" w:pos="8306"/>
            </w:tabs>
            <w:ind w:left="420"/>
          </w:pPr>
          <w:hyperlink w:anchor="_Toc21092" w:history="1">
            <w:sdt>
              <w:sdtPr>
                <w:rPr>
                  <w:rFonts w:ascii="仿宋_GB2312" w:eastAsia="仿宋_GB2312" w:hAnsi="Times New Roman" w:cs="Times New Roman"/>
                  <w:sz w:val="30"/>
                  <w:szCs w:val="24"/>
                </w:rPr>
                <w:id w:val="1850448964"/>
                <w:placeholder>
                  <w:docPart w:val="{5dd6cf4e-af99-457a-8d7c-0e030a1780ea}"/>
                </w:placeholder>
              </w:sdtPr>
              <w:sdtContent>
                <w:r w:rsidR="00D149D3">
                  <w:rPr>
                    <w:rFonts w:ascii="Times New Roman" w:eastAsia="黑体" w:hAnsi="Times New Roman" w:cs="Times New Roman"/>
                  </w:rPr>
                  <w:t>二、项目资金申报及使用情况</w:t>
                </w:r>
              </w:sdtContent>
            </w:sdt>
            <w:r w:rsidR="00D149D3">
              <w:tab/>
              <w:t>28</w:t>
            </w:r>
          </w:hyperlink>
        </w:p>
        <w:p w:rsidR="0025312C" w:rsidRDefault="000950E4">
          <w:pPr>
            <w:pStyle w:val="WPSOffice2"/>
            <w:tabs>
              <w:tab w:val="right" w:leader="dot" w:pos="8306"/>
            </w:tabs>
            <w:ind w:left="420"/>
          </w:pPr>
          <w:hyperlink w:anchor="_Toc13443" w:history="1">
            <w:sdt>
              <w:sdtPr>
                <w:rPr>
                  <w:rFonts w:ascii="仿宋_GB2312" w:eastAsia="仿宋_GB2312" w:hAnsi="Times New Roman" w:cs="Times New Roman"/>
                  <w:sz w:val="30"/>
                  <w:szCs w:val="24"/>
                </w:rPr>
                <w:id w:val="1090432666"/>
                <w:placeholder>
                  <w:docPart w:val="{f38d893d-2243-4836-aa82-b13f03ea5bbc}"/>
                </w:placeholder>
              </w:sdtPr>
              <w:sdtContent>
                <w:r w:rsidR="00D149D3">
                  <w:rPr>
                    <w:rFonts w:ascii="Times New Roman" w:eastAsia="黑体" w:hAnsi="Times New Roman" w:cs="Times New Roman"/>
                  </w:rPr>
                  <w:t>三、项目实施及管理情况</w:t>
                </w:r>
              </w:sdtContent>
            </w:sdt>
            <w:r w:rsidR="00D149D3">
              <w:tab/>
              <w:t>29</w:t>
            </w:r>
          </w:hyperlink>
        </w:p>
        <w:p w:rsidR="0025312C" w:rsidRDefault="000950E4">
          <w:pPr>
            <w:pStyle w:val="WPSOffice2"/>
            <w:tabs>
              <w:tab w:val="right" w:leader="dot" w:pos="8306"/>
            </w:tabs>
            <w:ind w:left="420"/>
          </w:pPr>
          <w:hyperlink w:anchor="_Toc496" w:history="1">
            <w:sdt>
              <w:sdtPr>
                <w:rPr>
                  <w:rFonts w:ascii="仿宋_GB2312" w:eastAsia="仿宋_GB2312" w:hAnsi="Times New Roman" w:cs="Times New Roman"/>
                  <w:sz w:val="30"/>
                  <w:szCs w:val="24"/>
                </w:rPr>
                <w:id w:val="-1665845495"/>
                <w:placeholder>
                  <w:docPart w:val="{58d78752-c5f8-4f57-ae46-54b07dff1396}"/>
                </w:placeholder>
              </w:sdtPr>
              <w:sdtContent>
                <w:r w:rsidR="00D149D3">
                  <w:rPr>
                    <w:rFonts w:ascii="Times New Roman" w:eastAsia="黑体" w:hAnsi="Times New Roman" w:cs="Times New Roman"/>
                  </w:rPr>
                  <w:t>四、项目绩效情况</w:t>
                </w:r>
              </w:sdtContent>
            </w:sdt>
            <w:r w:rsidR="00D149D3">
              <w:tab/>
              <w:t>29</w:t>
            </w:r>
          </w:hyperlink>
        </w:p>
        <w:p w:rsidR="0025312C" w:rsidRDefault="000950E4">
          <w:pPr>
            <w:pStyle w:val="WPSOffice2"/>
            <w:tabs>
              <w:tab w:val="right" w:leader="dot" w:pos="8306"/>
            </w:tabs>
            <w:ind w:left="420"/>
          </w:pPr>
          <w:hyperlink w:anchor="_Toc6782" w:history="1">
            <w:sdt>
              <w:sdtPr>
                <w:rPr>
                  <w:rFonts w:ascii="仿宋_GB2312" w:eastAsia="仿宋_GB2312" w:hAnsi="Times New Roman" w:cs="Times New Roman"/>
                  <w:sz w:val="30"/>
                  <w:szCs w:val="24"/>
                </w:rPr>
                <w:id w:val="-1197766288"/>
                <w:placeholder>
                  <w:docPart w:val="{9aeead2b-ea9a-46be-b4f0-3467c80713be}"/>
                </w:placeholder>
              </w:sdtPr>
              <w:sdtContent>
                <w:r w:rsidR="00D149D3">
                  <w:rPr>
                    <w:rFonts w:ascii="Times New Roman" w:eastAsia="黑体" w:hAnsi="Times New Roman" w:cs="Times New Roman"/>
                  </w:rPr>
                  <w:t>五、评价结论及建议</w:t>
                </w:r>
              </w:sdtContent>
            </w:sdt>
            <w:r w:rsidR="00D149D3">
              <w:tab/>
              <w:t>30</w:t>
            </w:r>
          </w:hyperlink>
        </w:p>
        <w:p w:rsidR="0025312C" w:rsidRDefault="000950E4">
          <w:pPr>
            <w:pStyle w:val="WPSOffice1"/>
            <w:tabs>
              <w:tab w:val="right" w:leader="dot" w:pos="8306"/>
            </w:tabs>
          </w:pPr>
          <w:hyperlink w:anchor="_Toc31174" w:history="1">
            <w:sdt>
              <w:sdtPr>
                <w:rPr>
                  <w:rFonts w:ascii="仿宋_GB2312" w:eastAsia="仿宋_GB2312" w:hAnsi="Times New Roman" w:cs="Times New Roman"/>
                  <w:b/>
                  <w:bCs/>
                  <w:sz w:val="30"/>
                  <w:szCs w:val="24"/>
                </w:rPr>
                <w:id w:val="-418480865"/>
                <w:placeholder>
                  <w:docPart w:val="{e7f72190-46b8-4175-89a4-0d1c5a4512f0}"/>
                </w:placeholder>
              </w:sdtPr>
              <w:sdtContent>
                <w:r w:rsidR="00D149D3">
                  <w:rPr>
                    <w:rFonts w:ascii="黑体" w:eastAsia="黑体" w:hAnsi="黑体" w:cs="Times New Roman" w:hint="eastAsia"/>
                    <w:b/>
                    <w:bCs/>
                  </w:rPr>
                  <w:t>第五部分 附表</w:t>
                </w:r>
              </w:sdtContent>
            </w:sdt>
            <w:r w:rsidR="00D149D3">
              <w:rPr>
                <w:b/>
                <w:bCs/>
              </w:rPr>
              <w:tab/>
              <w:t>33</w:t>
            </w:r>
          </w:hyperlink>
        </w:p>
        <w:p w:rsidR="0025312C" w:rsidRPr="004C0925" w:rsidRDefault="000950E4">
          <w:pPr>
            <w:pStyle w:val="WPSOffice2"/>
            <w:tabs>
              <w:tab w:val="right" w:leader="dot" w:pos="8306"/>
            </w:tabs>
            <w:ind w:left="420"/>
            <w:rPr>
              <w:rFonts w:ascii="黑体" w:eastAsia="黑体" w:hAnsi="黑体"/>
            </w:rPr>
          </w:pPr>
          <w:hyperlink w:anchor="_Toc7874" w:history="1">
            <w:sdt>
              <w:sdtPr>
                <w:rPr>
                  <w:rFonts w:ascii="黑体" w:eastAsia="黑体" w:hAnsi="黑体" w:cs="Times New Roman"/>
                </w:rPr>
                <w:id w:val="1744528005"/>
                <w:placeholder>
                  <w:docPart w:val="{03978a68-0005-4220-a1bb-11ae6ad84f3d}"/>
                </w:placeholder>
              </w:sdtPr>
              <w:sdtContent>
                <w:r w:rsidR="00D149D3" w:rsidRPr="004C0925">
                  <w:rPr>
                    <w:rFonts w:ascii="黑体" w:eastAsia="黑体" w:hAnsi="黑体" w:cstheme="majorBidi" w:hint="eastAsia"/>
                  </w:rPr>
                  <w:t>一、收入支出决算总表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8224" w:history="1">
            <w:sdt>
              <w:sdtPr>
                <w:rPr>
                  <w:rFonts w:ascii="黑体" w:eastAsia="黑体" w:hAnsi="黑体" w:cs="Times New Roman"/>
                </w:rPr>
                <w:id w:val="-475986448"/>
                <w:placeholder>
                  <w:docPart w:val="{7a9a520c-25f0-4242-b626-85f7e3ef2621}"/>
                </w:placeholder>
              </w:sdtPr>
              <w:sdtContent>
                <w:r w:rsidR="00D149D3" w:rsidRPr="004C0925">
                  <w:rPr>
                    <w:rFonts w:ascii="黑体" w:eastAsia="黑体" w:hAnsi="黑体" w:cstheme="majorBidi" w:hint="eastAsia"/>
                  </w:rPr>
                  <w:t>二、收入决算表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8581" w:history="1">
            <w:sdt>
              <w:sdtPr>
                <w:rPr>
                  <w:rFonts w:ascii="黑体" w:eastAsia="黑体" w:hAnsi="黑体" w:cs="Times New Roman"/>
                </w:rPr>
                <w:id w:val="202457031"/>
                <w:placeholder>
                  <w:docPart w:val="{42335e6b-f772-4c49-a5e8-6dac0761d652}"/>
                </w:placeholder>
              </w:sdtPr>
              <w:sdtContent>
                <w:r w:rsidR="00D149D3" w:rsidRPr="004C0925">
                  <w:rPr>
                    <w:rFonts w:ascii="黑体" w:eastAsia="黑体" w:hAnsi="黑体" w:cstheme="majorBidi" w:hint="eastAsia"/>
                  </w:rPr>
                  <w:t>三、支出决算表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3119" w:history="1">
            <w:sdt>
              <w:sdtPr>
                <w:rPr>
                  <w:rFonts w:ascii="黑体" w:eastAsia="黑体" w:hAnsi="黑体" w:cs="Times New Roman"/>
                </w:rPr>
                <w:id w:val="383458125"/>
                <w:placeholder>
                  <w:docPart w:val="{4368ae0f-aebe-4d72-ab8c-53acc9ad2c0e}"/>
                </w:placeholder>
              </w:sdtPr>
              <w:sdtContent>
                <w:r w:rsidR="00D149D3" w:rsidRPr="004C0925">
                  <w:rPr>
                    <w:rFonts w:ascii="黑体" w:eastAsia="黑体" w:hAnsi="黑体" w:cstheme="majorBidi" w:hint="eastAsia"/>
                  </w:rPr>
                  <w:t>四、财政拨款收入支出决算总表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1109" w:history="1">
            <w:sdt>
              <w:sdtPr>
                <w:rPr>
                  <w:rFonts w:ascii="黑体" w:eastAsia="黑体" w:hAnsi="黑体" w:cs="Times New Roman"/>
                </w:rPr>
                <w:id w:val="-1341463747"/>
                <w:placeholder>
                  <w:docPart w:val="{cc575b49-6b4c-4082-b587-7594820440fd}"/>
                </w:placeholder>
              </w:sdtPr>
              <w:sdtContent>
                <w:r w:rsidR="00D149D3" w:rsidRPr="004C0925">
                  <w:rPr>
                    <w:rFonts w:ascii="黑体" w:eastAsia="黑体" w:hAnsi="黑体" w:cstheme="majorBidi" w:hint="eastAsia"/>
                  </w:rPr>
                  <w:t>五、财政拨款支出决算明细表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9575" w:history="1">
            <w:sdt>
              <w:sdtPr>
                <w:rPr>
                  <w:rFonts w:ascii="黑体" w:eastAsia="黑体" w:hAnsi="黑体" w:cs="Times New Roman"/>
                </w:rPr>
                <w:id w:val="122735730"/>
                <w:placeholder>
                  <w:docPart w:val="{2db21097-87e2-4c1d-af1b-5c4de877ca0c}"/>
                </w:placeholder>
              </w:sdtPr>
              <w:sdtContent>
                <w:r w:rsidR="00D149D3" w:rsidRPr="004C0925">
                  <w:rPr>
                    <w:rFonts w:ascii="黑体" w:eastAsia="黑体" w:hAnsi="黑体" w:cstheme="majorBidi" w:hint="eastAsia"/>
                  </w:rPr>
                  <w:t>六、一般公共预算财政拨款支出决算表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7666" w:history="1">
            <w:sdt>
              <w:sdtPr>
                <w:rPr>
                  <w:rFonts w:ascii="黑体" w:eastAsia="黑体" w:hAnsi="黑体" w:cs="Times New Roman"/>
                </w:rPr>
                <w:id w:val="-1762066722"/>
                <w:placeholder>
                  <w:docPart w:val="{5a3eab9f-4335-408f-9a18-d3377efc1853}"/>
                </w:placeholder>
              </w:sdtPr>
              <w:sdtContent>
                <w:r w:rsidR="00D149D3" w:rsidRPr="004C0925">
                  <w:rPr>
                    <w:rFonts w:ascii="黑体" w:eastAsia="黑体" w:hAnsi="黑体" w:cstheme="majorBidi" w:hint="eastAsia"/>
                  </w:rPr>
                  <w:t>七、一般公共预算财政拨款支出决算明细表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14141" w:history="1">
            <w:sdt>
              <w:sdtPr>
                <w:rPr>
                  <w:rFonts w:ascii="黑体" w:eastAsia="黑体" w:hAnsi="黑体" w:cs="Times New Roman"/>
                </w:rPr>
                <w:id w:val="-22097644"/>
                <w:placeholder>
                  <w:docPart w:val="{8037efe9-d80d-4838-be14-00cd840aa602}"/>
                </w:placeholder>
              </w:sdtPr>
              <w:sdtContent>
                <w:r w:rsidR="00D149D3" w:rsidRPr="004C0925">
                  <w:rPr>
                    <w:rFonts w:ascii="黑体" w:eastAsia="黑体" w:hAnsi="黑体" w:cstheme="majorBidi" w:hint="eastAsia"/>
                  </w:rPr>
                  <w:t>八、一般公共预算财政拨款基本支出决算表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7528" w:history="1">
            <w:sdt>
              <w:sdtPr>
                <w:rPr>
                  <w:rFonts w:ascii="黑体" w:eastAsia="黑体" w:hAnsi="黑体" w:cs="Times New Roman"/>
                </w:rPr>
                <w:id w:val="1276211504"/>
                <w:placeholder>
                  <w:docPart w:val="{0d4cb055-e7eb-4c45-b7ba-6000c335a7d4}"/>
                </w:placeholder>
              </w:sdtPr>
              <w:sdtContent>
                <w:r w:rsidR="00D149D3" w:rsidRPr="004C0925">
                  <w:rPr>
                    <w:rFonts w:ascii="黑体" w:eastAsia="黑体" w:hAnsi="黑体" w:cstheme="majorBidi" w:hint="eastAsia"/>
                  </w:rPr>
                  <w:t>九、一般公共预算财政拨款项目支出决算表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8620" w:history="1">
            <w:sdt>
              <w:sdtPr>
                <w:rPr>
                  <w:rFonts w:ascii="黑体" w:eastAsia="黑体" w:hAnsi="黑体" w:cs="Times New Roman"/>
                </w:rPr>
                <w:id w:val="-1455008676"/>
                <w:placeholder>
                  <w:docPart w:val="{7b4b286f-e9db-43ff-aa3f-1acaf02e7b15}"/>
                </w:placeholder>
              </w:sdtPr>
              <w:sdtContent>
                <w:r w:rsidR="00D149D3" w:rsidRPr="004C0925">
                  <w:rPr>
                    <w:rFonts w:ascii="黑体" w:eastAsia="黑体" w:hAnsi="黑体" w:cstheme="majorBidi" w:hint="eastAsia"/>
                  </w:rPr>
                  <w:t>十、一般公共预算财政拨款“三公”经费支出决算表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18883" w:history="1">
            <w:sdt>
              <w:sdtPr>
                <w:rPr>
                  <w:rFonts w:ascii="黑体" w:eastAsia="黑体" w:hAnsi="黑体" w:cs="Times New Roman"/>
                </w:rPr>
                <w:id w:val="-1382249452"/>
                <w:placeholder>
                  <w:docPart w:val="{c1547c68-b053-406e-b5ae-a4fde1c79198}"/>
                </w:placeholder>
              </w:sdtPr>
              <w:sdtContent>
                <w:r w:rsidR="00D149D3" w:rsidRPr="004C0925">
                  <w:rPr>
                    <w:rFonts w:ascii="黑体" w:eastAsia="黑体" w:hAnsi="黑体" w:cstheme="majorBidi" w:hint="eastAsia"/>
                  </w:rPr>
                  <w:t>十一、政府性基金预算财政拨款收入支出决算表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6439" w:history="1">
            <w:sdt>
              <w:sdtPr>
                <w:rPr>
                  <w:rFonts w:ascii="黑体" w:eastAsia="黑体" w:hAnsi="黑体" w:cs="Times New Roman"/>
                </w:rPr>
                <w:id w:val="985590139"/>
                <w:placeholder>
                  <w:docPart w:val="{941ad755-b2fe-42e9-b61a-4e727bc11aeb}"/>
                </w:placeholder>
              </w:sdtPr>
              <w:sdtContent>
                <w:r w:rsidR="00D149D3" w:rsidRPr="004C0925">
                  <w:rPr>
                    <w:rFonts w:ascii="黑体" w:eastAsia="黑体" w:hAnsi="黑体" w:cstheme="majorBidi" w:hint="eastAsia"/>
                  </w:rPr>
                  <w:t>十二、政府性基金预算财政拨款“三公”经费支出决算表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rPr>
          </w:pPr>
          <w:hyperlink w:anchor="_Toc28690" w:history="1">
            <w:sdt>
              <w:sdtPr>
                <w:rPr>
                  <w:rFonts w:ascii="黑体" w:eastAsia="黑体" w:hAnsi="黑体" w:cs="Times New Roman"/>
                </w:rPr>
                <w:id w:val="1989359224"/>
                <w:placeholder>
                  <w:docPart w:val="{a571ec35-bc36-47ac-be4a-bff15fdeffe2}"/>
                </w:placeholder>
              </w:sdtPr>
              <w:sdtContent>
                <w:r w:rsidR="00D149D3" w:rsidRPr="004C0925">
                  <w:rPr>
                    <w:rFonts w:ascii="黑体" w:eastAsia="黑体" w:hAnsi="黑体" w:cstheme="majorBidi" w:hint="eastAsia"/>
                  </w:rPr>
                  <w:t>十三、国有资本经营预算财政拨款收入支出决算表</w:t>
                </w:r>
              </w:sdtContent>
            </w:sdt>
            <w:r w:rsidR="00D149D3" w:rsidRPr="004C0925">
              <w:rPr>
                <w:rFonts w:ascii="黑体" w:eastAsia="黑体" w:hAnsi="黑体"/>
              </w:rPr>
              <w:tab/>
              <w:t>33</w:t>
            </w:r>
          </w:hyperlink>
        </w:p>
        <w:p w:rsidR="0025312C" w:rsidRPr="004C0925" w:rsidRDefault="000950E4">
          <w:pPr>
            <w:pStyle w:val="WPSOffice2"/>
            <w:tabs>
              <w:tab w:val="right" w:leader="dot" w:pos="8306"/>
            </w:tabs>
            <w:ind w:left="420"/>
            <w:rPr>
              <w:rFonts w:ascii="黑体" w:eastAsia="黑体" w:hAnsi="黑体"/>
              <w:sz w:val="32"/>
              <w:szCs w:val="32"/>
            </w:rPr>
          </w:pPr>
          <w:hyperlink w:anchor="_Toc2465" w:history="1">
            <w:sdt>
              <w:sdtPr>
                <w:rPr>
                  <w:rFonts w:ascii="黑体" w:eastAsia="黑体" w:hAnsi="黑体" w:cs="Times New Roman"/>
                </w:rPr>
                <w:id w:val="-327284485"/>
              </w:sdtPr>
              <w:sdtContent>
                <w:r w:rsidR="00D149D3" w:rsidRPr="004C0925">
                  <w:rPr>
                    <w:rFonts w:ascii="黑体" w:eastAsia="黑体" w:hAnsi="黑体" w:cstheme="majorBidi" w:hint="eastAsia"/>
                  </w:rPr>
                  <w:t>十四、国有资本经营预算财政拨款支出决算表</w:t>
                </w:r>
              </w:sdtContent>
            </w:sdt>
            <w:r w:rsidR="00D149D3" w:rsidRPr="004C0925">
              <w:rPr>
                <w:rFonts w:ascii="黑体" w:eastAsia="黑体" w:hAnsi="黑体"/>
              </w:rPr>
              <w:tab/>
              <w:t>33</w:t>
            </w:r>
          </w:hyperlink>
        </w:p>
      </w:sdtContent>
    </w:sdt>
    <w:p w:rsidR="0025312C" w:rsidRPr="004C0925" w:rsidRDefault="0025312C">
      <w:pPr>
        <w:pStyle w:val="a0"/>
        <w:spacing w:before="93"/>
        <w:rPr>
          <w:rFonts w:ascii="黑体" w:eastAsia="黑体" w:hAnsi="黑体"/>
          <w:bCs/>
          <w:kern w:val="44"/>
          <w:sz w:val="32"/>
          <w:szCs w:val="32"/>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a0"/>
        <w:spacing w:before="93"/>
        <w:rPr>
          <w:rFonts w:ascii="仿宋" w:eastAsia="仿宋" w:hAnsi="仿宋"/>
          <w:bCs/>
          <w:kern w:val="44"/>
          <w:sz w:val="24"/>
        </w:rPr>
      </w:pPr>
    </w:p>
    <w:p w:rsidR="0025312C" w:rsidRDefault="0025312C">
      <w:pPr>
        <w:pStyle w:val="1"/>
        <w:jc w:val="center"/>
        <w:rPr>
          <w:rFonts w:ascii="黑体" w:eastAsia="黑体" w:hAnsi="黑体"/>
          <w:b w:val="0"/>
        </w:rPr>
        <w:sectPr w:rsidR="0025312C">
          <w:headerReference w:type="default" r:id="rId8"/>
          <w:footerReference w:type="default" r:id="rId9"/>
          <w:footerReference w:type="first" r:id="rId10"/>
          <w:pgSz w:w="11906" w:h="16838"/>
          <w:pgMar w:top="1440" w:right="1800" w:bottom="1440" w:left="1800" w:header="851" w:footer="992" w:gutter="0"/>
          <w:pgNumType w:start="1"/>
          <w:cols w:space="425"/>
          <w:titlePg/>
          <w:docGrid w:type="lines" w:linePitch="312"/>
        </w:sectPr>
      </w:pPr>
      <w:bookmarkStart w:id="14" w:name="_Toc19096"/>
      <w:bookmarkStart w:id="15" w:name="_Toc11916"/>
    </w:p>
    <w:p w:rsidR="0025312C" w:rsidRDefault="00D149D3">
      <w:pPr>
        <w:pStyle w:val="1"/>
        <w:jc w:val="center"/>
        <w:rPr>
          <w:rStyle w:val="10"/>
          <w:rFonts w:ascii="黑体" w:eastAsia="黑体" w:hAnsi="黑体"/>
          <w:b/>
        </w:rPr>
      </w:pPr>
      <w:bookmarkStart w:id="16" w:name="_Toc31390"/>
      <w:r>
        <w:rPr>
          <w:rFonts w:ascii="黑体" w:eastAsia="黑体" w:hAnsi="黑体" w:hint="eastAsia"/>
          <w:b w:val="0"/>
        </w:rPr>
        <w:lastRenderedPageBreak/>
        <w:t xml:space="preserve">第一部分 </w:t>
      </w:r>
      <w:r>
        <w:rPr>
          <w:rStyle w:val="10"/>
          <w:rFonts w:ascii="黑体" w:eastAsia="黑体" w:hAnsi="黑体" w:hint="eastAsia"/>
        </w:rPr>
        <w:t>部门概况</w:t>
      </w:r>
      <w:bookmarkEnd w:id="13"/>
      <w:bookmarkEnd w:id="12"/>
      <w:bookmarkEnd w:id="14"/>
      <w:bookmarkEnd w:id="15"/>
      <w:bookmarkEnd w:id="16"/>
    </w:p>
    <w:p w:rsidR="0025312C" w:rsidRDefault="0025312C">
      <w:pPr>
        <w:widowControl/>
        <w:jc w:val="left"/>
        <w:rPr>
          <w:rFonts w:ascii="黑体" w:eastAsia="黑体"/>
          <w:sz w:val="32"/>
          <w:szCs w:val="32"/>
        </w:rPr>
      </w:pPr>
    </w:p>
    <w:p w:rsidR="0025312C" w:rsidRDefault="00D149D3">
      <w:pPr>
        <w:pStyle w:val="2"/>
        <w:rPr>
          <w:rStyle w:val="20"/>
          <w:rFonts w:ascii="仿宋" w:eastAsia="仿宋" w:hAnsi="仿宋"/>
        </w:rPr>
      </w:pPr>
      <w:bookmarkStart w:id="17" w:name="_Toc15396600"/>
      <w:bookmarkStart w:id="18" w:name="_Toc15377197"/>
      <w:bookmarkStart w:id="19" w:name="_Toc25727"/>
      <w:bookmarkStart w:id="20" w:name="_Toc27500"/>
      <w:bookmarkStart w:id="21" w:name="_Toc32248"/>
      <w:r>
        <w:rPr>
          <w:rFonts w:ascii="黑体" w:eastAsia="黑体" w:hAnsi="黑体" w:hint="eastAsia"/>
          <w:b w:val="0"/>
        </w:rPr>
        <w:t>一、基</w:t>
      </w:r>
      <w:r>
        <w:rPr>
          <w:rStyle w:val="20"/>
          <w:rFonts w:ascii="黑体" w:eastAsia="黑体" w:hAnsi="黑体" w:hint="eastAsia"/>
        </w:rPr>
        <w:t>本职能及主要工作</w:t>
      </w:r>
      <w:bookmarkEnd w:id="17"/>
      <w:bookmarkEnd w:id="18"/>
      <w:bookmarkEnd w:id="19"/>
      <w:bookmarkEnd w:id="20"/>
      <w:bookmarkEnd w:id="21"/>
    </w:p>
    <w:p w:rsidR="0025312C" w:rsidRDefault="00D149D3">
      <w:pPr>
        <w:pStyle w:val="a0"/>
        <w:adjustRightInd w:val="0"/>
        <w:snapToGrid w:val="0"/>
        <w:spacing w:before="93" w:line="600" w:lineRule="exact"/>
        <w:ind w:firstLineChars="210" w:firstLine="672"/>
        <w:outlineLvl w:val="2"/>
        <w:rPr>
          <w:rFonts w:ascii="仿宋" w:eastAsia="仿宋" w:hAnsi="仿宋"/>
          <w:bCs/>
          <w:sz w:val="32"/>
          <w:szCs w:val="32"/>
        </w:rPr>
      </w:pPr>
      <w:bookmarkStart w:id="22" w:name="_Toc15377198"/>
      <w:bookmarkStart w:id="23" w:name="_Toc15378445"/>
      <w:r>
        <w:rPr>
          <w:rFonts w:ascii="仿宋" w:eastAsia="仿宋" w:hAnsi="仿宋" w:hint="eastAsia"/>
          <w:bCs/>
          <w:sz w:val="32"/>
          <w:szCs w:val="32"/>
        </w:rPr>
        <w:t>（一）主要职能</w:t>
      </w:r>
      <w:bookmarkStart w:id="24" w:name="_Toc15378446"/>
      <w:bookmarkStart w:id="25" w:name="_Toc15377199"/>
      <w:bookmarkEnd w:id="22"/>
      <w:bookmarkEnd w:id="23"/>
    </w:p>
    <w:p w:rsidR="0025312C" w:rsidRDefault="00D149D3">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承担全区机关后勤服务性、事务性工作</w:t>
      </w:r>
    </w:p>
    <w:p w:rsidR="0025312C" w:rsidRDefault="00D149D3">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24"/>
      <w:bookmarkEnd w:id="25"/>
    </w:p>
    <w:p w:rsidR="0025312C" w:rsidRPr="00F66772" w:rsidRDefault="00D149D3">
      <w:pPr>
        <w:autoSpaceDE w:val="0"/>
        <w:autoSpaceDN w:val="0"/>
        <w:adjustRightInd w:val="0"/>
        <w:spacing w:line="540" w:lineRule="exact"/>
        <w:ind w:firstLineChars="200" w:firstLine="640"/>
        <w:rPr>
          <w:rFonts w:ascii="仿宋" w:eastAsia="仿宋" w:hAnsi="仿宋"/>
          <w:bCs/>
          <w:kern w:val="0"/>
          <w:sz w:val="32"/>
          <w:szCs w:val="32"/>
        </w:rPr>
      </w:pPr>
      <w:r w:rsidRPr="00F66772">
        <w:rPr>
          <w:rFonts w:ascii="仿宋" w:eastAsia="仿宋" w:hAnsi="仿宋" w:hint="eastAsia"/>
          <w:bCs/>
          <w:kern w:val="0"/>
          <w:sz w:val="32"/>
          <w:szCs w:val="32"/>
        </w:rPr>
        <w:t>1.全力做好疫情防控</w:t>
      </w:r>
    </w:p>
    <w:p w:rsidR="0025312C" w:rsidRPr="00F66772" w:rsidRDefault="00D149D3" w:rsidP="00F66772">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hint="eastAsia"/>
          <w:bCs/>
          <w:sz w:val="32"/>
          <w:szCs w:val="32"/>
        </w:rPr>
        <w:t>一</w:t>
      </w:r>
      <w:r w:rsidRPr="00F66772">
        <w:rPr>
          <w:rFonts w:ascii="仿宋" w:eastAsia="仿宋" w:hAnsi="仿宋"/>
          <w:bCs/>
          <w:sz w:val="32"/>
          <w:szCs w:val="32"/>
        </w:rPr>
        <w:t>是确保西区新冠病毒疫苗接种任务按时“清零”，</w:t>
      </w:r>
      <w:r w:rsidRPr="00F66772">
        <w:rPr>
          <w:rFonts w:ascii="仿宋" w:eastAsia="仿宋" w:hAnsi="仿宋" w:hint="eastAsia"/>
          <w:bCs/>
          <w:sz w:val="32"/>
          <w:szCs w:val="32"/>
        </w:rPr>
        <w:t>二是为全力抓好疫情防控后勤保障工作</w:t>
      </w:r>
      <w:r w:rsidR="00940D0B">
        <w:rPr>
          <w:rFonts w:ascii="仿宋" w:eastAsia="仿宋" w:hAnsi="仿宋" w:hint="eastAsia"/>
          <w:bCs/>
          <w:sz w:val="32"/>
          <w:szCs w:val="32"/>
        </w:rPr>
        <w:t>。</w:t>
      </w:r>
      <w:r w:rsidRPr="00F66772">
        <w:rPr>
          <w:rFonts w:ascii="仿宋" w:eastAsia="仿宋" w:hAnsi="仿宋" w:hint="eastAsia"/>
          <w:bCs/>
          <w:sz w:val="32"/>
          <w:szCs w:val="32"/>
        </w:rPr>
        <w:t>三</w:t>
      </w:r>
      <w:r w:rsidRPr="00F66772">
        <w:rPr>
          <w:rFonts w:ascii="仿宋" w:eastAsia="仿宋" w:hAnsi="仿宋"/>
          <w:bCs/>
          <w:sz w:val="32"/>
          <w:szCs w:val="32"/>
        </w:rPr>
        <w:t>是全面加强防控布控，区机关事务服务中心以“疫情就是命令</w:t>
      </w:r>
      <w:r w:rsidRPr="00F66772">
        <w:rPr>
          <w:rFonts w:ascii="仿宋" w:eastAsia="仿宋" w:hAnsi="仿宋" w:hint="eastAsia"/>
          <w:bCs/>
          <w:sz w:val="32"/>
          <w:szCs w:val="32"/>
        </w:rPr>
        <w:t>，</w:t>
      </w:r>
      <w:r w:rsidRPr="00F66772">
        <w:rPr>
          <w:rFonts w:ascii="仿宋" w:eastAsia="仿宋" w:hAnsi="仿宋"/>
          <w:bCs/>
          <w:sz w:val="32"/>
          <w:szCs w:val="32"/>
        </w:rPr>
        <w:t>防控就是责任”的认识和担当做好疫情防控期间的服务保障工作。切实筑牢疫情防控的安全防线。</w:t>
      </w:r>
    </w:p>
    <w:p w:rsidR="0025312C" w:rsidRPr="00F66772" w:rsidRDefault="00D149D3" w:rsidP="00F66772">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hint="eastAsia"/>
          <w:bCs/>
          <w:sz w:val="32"/>
          <w:szCs w:val="32"/>
        </w:rPr>
        <w:t>2.认真做好服务保障</w:t>
      </w:r>
    </w:p>
    <w:p w:rsidR="0025312C" w:rsidRPr="00F66772" w:rsidRDefault="00D149D3">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bCs/>
          <w:sz w:val="32"/>
          <w:szCs w:val="32"/>
        </w:rPr>
        <w:t>一是保障高火险期间机关干部下沉一线工作顺利推进</w:t>
      </w:r>
      <w:r w:rsidRPr="00F66772">
        <w:rPr>
          <w:rFonts w:ascii="仿宋" w:eastAsia="仿宋" w:hAnsi="仿宋" w:hint="eastAsia"/>
          <w:bCs/>
          <w:sz w:val="32"/>
          <w:szCs w:val="32"/>
        </w:rPr>
        <w:t>，</w:t>
      </w:r>
      <w:r w:rsidRPr="00F66772">
        <w:rPr>
          <w:rFonts w:ascii="仿宋" w:eastAsia="仿宋" w:hAnsi="仿宋"/>
          <w:bCs/>
          <w:sz w:val="32"/>
          <w:szCs w:val="32"/>
        </w:rPr>
        <w:t>坚决实现“守住山、管住人、看住火”的目标</w:t>
      </w:r>
      <w:r w:rsidR="00940D0B">
        <w:rPr>
          <w:rFonts w:ascii="仿宋" w:eastAsia="仿宋" w:hAnsi="仿宋" w:hint="eastAsia"/>
          <w:bCs/>
          <w:sz w:val="32"/>
          <w:szCs w:val="32"/>
        </w:rPr>
        <w:t>。</w:t>
      </w:r>
      <w:r w:rsidRPr="00F66772">
        <w:rPr>
          <w:rFonts w:ascii="仿宋" w:eastAsia="仿宋" w:hAnsi="仿宋" w:hint="eastAsia"/>
          <w:bCs/>
          <w:sz w:val="32"/>
          <w:szCs w:val="32"/>
        </w:rPr>
        <w:t>二是</w:t>
      </w:r>
      <w:r w:rsidRPr="00F66772">
        <w:rPr>
          <w:rFonts w:ascii="仿宋" w:eastAsia="仿宋" w:hAnsi="仿宋"/>
          <w:bCs/>
          <w:sz w:val="32"/>
          <w:szCs w:val="32"/>
        </w:rPr>
        <w:t>做好区党代会</w:t>
      </w:r>
      <w:r w:rsidRPr="00F66772">
        <w:rPr>
          <w:rFonts w:ascii="仿宋" w:eastAsia="仿宋" w:hAnsi="仿宋" w:hint="eastAsia"/>
          <w:bCs/>
          <w:sz w:val="32"/>
          <w:szCs w:val="32"/>
        </w:rPr>
        <w:t>、“两会”等</w:t>
      </w:r>
      <w:r w:rsidRPr="00F66772">
        <w:rPr>
          <w:rFonts w:ascii="仿宋" w:eastAsia="仿宋" w:hAnsi="仿宋"/>
          <w:bCs/>
          <w:sz w:val="32"/>
          <w:szCs w:val="32"/>
        </w:rPr>
        <w:t>重要会议和其他重要活动的会务</w:t>
      </w:r>
      <w:r w:rsidRPr="00F66772">
        <w:rPr>
          <w:rFonts w:ascii="仿宋" w:eastAsia="仿宋" w:hAnsi="仿宋" w:hint="eastAsia"/>
          <w:bCs/>
          <w:sz w:val="32"/>
          <w:szCs w:val="32"/>
        </w:rPr>
        <w:t>保障</w:t>
      </w:r>
      <w:r w:rsidRPr="00F66772">
        <w:rPr>
          <w:rFonts w:ascii="仿宋" w:eastAsia="仿宋" w:hAnsi="仿宋"/>
          <w:bCs/>
          <w:sz w:val="32"/>
          <w:szCs w:val="32"/>
        </w:rPr>
        <w:t>工作。</w:t>
      </w:r>
      <w:r w:rsidRPr="00F66772">
        <w:rPr>
          <w:rFonts w:ascii="仿宋" w:eastAsia="仿宋" w:hAnsi="仿宋" w:hint="eastAsia"/>
          <w:bCs/>
          <w:sz w:val="32"/>
          <w:szCs w:val="32"/>
        </w:rPr>
        <w:t>为保障</w:t>
      </w:r>
      <w:r w:rsidRPr="00F66772">
        <w:rPr>
          <w:rFonts w:ascii="仿宋" w:eastAsia="仿宋" w:hAnsi="仿宋"/>
          <w:bCs/>
          <w:sz w:val="32"/>
          <w:szCs w:val="32"/>
        </w:rPr>
        <w:t>区党代会</w:t>
      </w:r>
      <w:r w:rsidRPr="00F66772">
        <w:rPr>
          <w:rFonts w:ascii="仿宋" w:eastAsia="仿宋" w:hAnsi="仿宋" w:hint="eastAsia"/>
          <w:bCs/>
          <w:sz w:val="32"/>
          <w:szCs w:val="32"/>
        </w:rPr>
        <w:t>、“两会”顺利召开，区机关事务服务中心高度重视，提前根据会议议程，细化工作人员安排确保会议顺利召开。</w:t>
      </w:r>
      <w:r w:rsidRPr="00F66772">
        <w:rPr>
          <w:rFonts w:ascii="仿宋" w:eastAsia="仿宋" w:hAnsi="仿宋"/>
          <w:bCs/>
          <w:sz w:val="32"/>
          <w:szCs w:val="32"/>
        </w:rPr>
        <w:t>抓好水电日常维护</w:t>
      </w:r>
      <w:r w:rsidRPr="00F66772">
        <w:rPr>
          <w:rFonts w:ascii="仿宋" w:eastAsia="仿宋" w:hAnsi="仿宋" w:hint="eastAsia"/>
          <w:bCs/>
          <w:sz w:val="32"/>
          <w:szCs w:val="32"/>
        </w:rPr>
        <w:t>，</w:t>
      </w:r>
      <w:r w:rsidRPr="00F66772">
        <w:rPr>
          <w:rFonts w:ascii="仿宋" w:eastAsia="仿宋" w:hAnsi="仿宋"/>
          <w:bCs/>
          <w:sz w:val="32"/>
          <w:szCs w:val="32"/>
        </w:rPr>
        <w:t>认真开展机关办公区、生活区的水电线路设备设施安全隐患排查，及时消除安全隐</w:t>
      </w:r>
      <w:r w:rsidRPr="00F66772">
        <w:rPr>
          <w:rFonts w:ascii="仿宋" w:eastAsia="仿宋" w:hAnsi="仿宋"/>
          <w:bCs/>
          <w:sz w:val="32"/>
          <w:szCs w:val="32"/>
        </w:rPr>
        <w:lastRenderedPageBreak/>
        <w:t>患和水电故障，为机关正常办公和住户生活做好维修服务。</w:t>
      </w:r>
    </w:p>
    <w:p w:rsidR="0025312C" w:rsidRPr="00F66772" w:rsidRDefault="00D149D3" w:rsidP="00F66772">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hint="eastAsia"/>
          <w:bCs/>
          <w:sz w:val="32"/>
          <w:szCs w:val="32"/>
        </w:rPr>
        <w:t>（二）全面提升服务质量，加强维护办公秩序。</w:t>
      </w:r>
    </w:p>
    <w:p w:rsidR="0025312C" w:rsidRPr="00F66772" w:rsidRDefault="00D149D3" w:rsidP="00F66772">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hint="eastAsia"/>
          <w:bCs/>
          <w:sz w:val="32"/>
          <w:szCs w:val="32"/>
        </w:rPr>
        <w:t>一</w:t>
      </w:r>
      <w:r w:rsidRPr="00F66772">
        <w:rPr>
          <w:rFonts w:ascii="仿宋" w:eastAsia="仿宋" w:hAnsi="仿宋"/>
          <w:bCs/>
          <w:sz w:val="32"/>
          <w:szCs w:val="32"/>
        </w:rPr>
        <w:t>是</w:t>
      </w:r>
      <w:r w:rsidRPr="00F66772">
        <w:rPr>
          <w:rFonts w:ascii="仿宋" w:eastAsia="仿宋" w:hAnsi="仿宋" w:hint="eastAsia"/>
          <w:bCs/>
          <w:sz w:val="32"/>
          <w:szCs w:val="32"/>
        </w:rPr>
        <w:t>全面</w:t>
      </w:r>
      <w:r w:rsidRPr="00F66772">
        <w:rPr>
          <w:rFonts w:ascii="仿宋" w:eastAsia="仿宋" w:hAnsi="仿宋"/>
          <w:bCs/>
          <w:sz w:val="32"/>
          <w:szCs w:val="32"/>
        </w:rPr>
        <w:t>提高机关食堂服务水平</w:t>
      </w:r>
      <w:r w:rsidRPr="00F66772">
        <w:rPr>
          <w:rFonts w:ascii="仿宋" w:eastAsia="仿宋" w:hAnsi="仿宋" w:hint="eastAsia"/>
          <w:bCs/>
          <w:sz w:val="32"/>
          <w:szCs w:val="32"/>
        </w:rPr>
        <w:t>。</w:t>
      </w:r>
      <w:r w:rsidR="00940D0B">
        <w:rPr>
          <w:rFonts w:ascii="仿宋" w:eastAsia="仿宋" w:hAnsi="仿宋"/>
          <w:bCs/>
          <w:sz w:val="32"/>
          <w:szCs w:val="32"/>
        </w:rPr>
        <w:t>为加快就餐效率，提高食堂管理水平，解决充值不便、退费难的问题</w:t>
      </w:r>
      <w:r w:rsidR="00940D0B">
        <w:rPr>
          <w:rFonts w:ascii="仿宋" w:eastAsia="仿宋" w:hAnsi="仿宋" w:hint="eastAsia"/>
          <w:bCs/>
          <w:sz w:val="32"/>
          <w:szCs w:val="32"/>
        </w:rPr>
        <w:t>；</w:t>
      </w:r>
      <w:r w:rsidRPr="00F66772">
        <w:rPr>
          <w:rFonts w:ascii="仿宋" w:eastAsia="仿宋" w:hAnsi="仿宋" w:hint="eastAsia"/>
          <w:bCs/>
          <w:sz w:val="32"/>
          <w:szCs w:val="32"/>
        </w:rPr>
        <w:t>二是为进一步规范西区政府办公区域车辆停放管理，</w:t>
      </w:r>
      <w:r w:rsidRPr="00F66772">
        <w:rPr>
          <w:rFonts w:ascii="仿宋" w:eastAsia="仿宋" w:hAnsi="仿宋"/>
          <w:bCs/>
          <w:sz w:val="32"/>
          <w:szCs w:val="32"/>
        </w:rPr>
        <w:t>维护正常办公秩序</w:t>
      </w:r>
      <w:r w:rsidRPr="00F66772">
        <w:rPr>
          <w:rFonts w:ascii="仿宋" w:eastAsia="仿宋" w:hAnsi="仿宋" w:hint="eastAsia"/>
          <w:bCs/>
          <w:sz w:val="32"/>
          <w:szCs w:val="32"/>
        </w:rPr>
        <w:t>，消除安全隐患，区机关事务服务中心经区领导同意后，在西区政府门前安装智能道闸。解决了政府车辆停放问题，</w:t>
      </w:r>
      <w:r w:rsidRPr="00F66772">
        <w:rPr>
          <w:rFonts w:ascii="仿宋" w:eastAsia="仿宋" w:hAnsi="仿宋"/>
          <w:bCs/>
          <w:sz w:val="32"/>
          <w:szCs w:val="32"/>
        </w:rPr>
        <w:t>确保政府办公区域安全。</w:t>
      </w:r>
    </w:p>
    <w:p w:rsidR="0025312C" w:rsidRPr="00F66772" w:rsidRDefault="00D149D3" w:rsidP="00F66772">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hint="eastAsia"/>
          <w:bCs/>
          <w:sz w:val="32"/>
          <w:szCs w:val="32"/>
        </w:rPr>
        <w:t>（三）</w:t>
      </w:r>
      <w:r w:rsidRPr="00F66772">
        <w:rPr>
          <w:rFonts w:ascii="仿宋" w:eastAsia="仿宋" w:hAnsi="仿宋"/>
          <w:bCs/>
          <w:sz w:val="32"/>
          <w:szCs w:val="32"/>
        </w:rPr>
        <w:t>坚持节约节能降耗，提升公共机构节能。</w:t>
      </w:r>
    </w:p>
    <w:p w:rsidR="0025312C" w:rsidRDefault="00D149D3">
      <w:pPr>
        <w:pStyle w:val="a0"/>
        <w:adjustRightInd w:val="0"/>
        <w:snapToGrid w:val="0"/>
        <w:spacing w:before="93" w:line="600" w:lineRule="exact"/>
        <w:ind w:firstLineChars="210" w:firstLine="672"/>
        <w:outlineLvl w:val="2"/>
        <w:rPr>
          <w:rFonts w:ascii="仿宋" w:eastAsia="仿宋" w:hAnsi="仿宋"/>
          <w:bCs/>
          <w:sz w:val="32"/>
          <w:szCs w:val="32"/>
        </w:rPr>
      </w:pPr>
      <w:r w:rsidRPr="00F66772">
        <w:rPr>
          <w:rFonts w:ascii="仿宋" w:eastAsia="仿宋" w:hAnsi="仿宋"/>
          <w:bCs/>
          <w:sz w:val="32"/>
          <w:szCs w:val="32"/>
        </w:rPr>
        <w:t>一是为推动党政机关厉行勤俭节约，降低机关运行成本。积极推进第二批节约型机关创建，超额完成年度节约型机关创建目标。二是开展节能宣传工作。积极宣传</w:t>
      </w:r>
      <w:r w:rsidRPr="00F66772">
        <w:rPr>
          <w:rFonts w:ascii="仿宋" w:eastAsia="仿宋" w:hAnsi="仿宋" w:hint="eastAsia"/>
          <w:bCs/>
          <w:sz w:val="32"/>
          <w:szCs w:val="32"/>
        </w:rPr>
        <w:t>“</w:t>
      </w:r>
      <w:r w:rsidRPr="00F66772">
        <w:rPr>
          <w:rFonts w:ascii="仿宋" w:eastAsia="仿宋" w:hAnsi="仿宋"/>
          <w:bCs/>
          <w:sz w:val="32"/>
          <w:szCs w:val="32"/>
        </w:rPr>
        <w:t>绿色节能，助力双碳</w:t>
      </w:r>
      <w:r w:rsidRPr="00F66772">
        <w:rPr>
          <w:rFonts w:ascii="仿宋" w:eastAsia="仿宋" w:hAnsi="仿宋" w:hint="eastAsia"/>
          <w:bCs/>
          <w:sz w:val="32"/>
          <w:szCs w:val="32"/>
        </w:rPr>
        <w:t>”</w:t>
      </w:r>
      <w:r w:rsidRPr="00F66772">
        <w:rPr>
          <w:rFonts w:ascii="仿宋" w:eastAsia="仿宋" w:hAnsi="仿宋"/>
          <w:bCs/>
          <w:sz w:val="32"/>
          <w:szCs w:val="32"/>
        </w:rPr>
        <w:t>、</w:t>
      </w:r>
      <w:r w:rsidRPr="00F66772">
        <w:rPr>
          <w:rFonts w:ascii="仿宋" w:eastAsia="仿宋" w:hAnsi="仿宋" w:hint="eastAsia"/>
          <w:bCs/>
          <w:sz w:val="32"/>
          <w:szCs w:val="32"/>
        </w:rPr>
        <w:t>“</w:t>
      </w:r>
      <w:r w:rsidRPr="00F66772">
        <w:rPr>
          <w:rFonts w:ascii="仿宋" w:eastAsia="仿宋" w:hAnsi="仿宋"/>
          <w:bCs/>
          <w:sz w:val="32"/>
          <w:szCs w:val="32"/>
        </w:rPr>
        <w:t>节能降碳，绿色发展</w:t>
      </w:r>
      <w:r w:rsidRPr="00F66772">
        <w:rPr>
          <w:rFonts w:ascii="仿宋" w:eastAsia="仿宋" w:hAnsi="仿宋" w:hint="eastAsia"/>
          <w:bCs/>
          <w:sz w:val="32"/>
          <w:szCs w:val="32"/>
        </w:rPr>
        <w:t>”</w:t>
      </w:r>
      <w:r w:rsidRPr="00F66772">
        <w:rPr>
          <w:rFonts w:ascii="仿宋" w:eastAsia="仿宋" w:hAnsi="仿宋"/>
          <w:bCs/>
          <w:sz w:val="32"/>
          <w:szCs w:val="32"/>
        </w:rPr>
        <w:t>的绿色环保理念，倡议全区</w:t>
      </w:r>
      <w:r w:rsidRPr="00F66772">
        <w:rPr>
          <w:rFonts w:ascii="仿宋" w:eastAsia="仿宋" w:hAnsi="仿宋" w:hint="eastAsia"/>
          <w:bCs/>
          <w:sz w:val="32"/>
          <w:szCs w:val="32"/>
        </w:rPr>
        <w:t>干</w:t>
      </w:r>
      <w:r w:rsidRPr="00F66772">
        <w:rPr>
          <w:rFonts w:ascii="仿宋" w:eastAsia="仿宋" w:hAnsi="仿宋"/>
          <w:bCs/>
          <w:sz w:val="32"/>
          <w:szCs w:val="32"/>
        </w:rPr>
        <w:t>部职工及辖区居民践行简约适度、绿色低碳的生活方式。三是严格遵守公车管理制度</w:t>
      </w:r>
      <w:r w:rsidRPr="00F66772">
        <w:rPr>
          <w:rFonts w:ascii="仿宋" w:eastAsia="仿宋" w:hAnsi="仿宋" w:hint="eastAsia"/>
          <w:bCs/>
          <w:sz w:val="32"/>
          <w:szCs w:val="32"/>
        </w:rPr>
        <w:t>，</w:t>
      </w:r>
      <w:r w:rsidRPr="00F66772">
        <w:rPr>
          <w:rFonts w:ascii="仿宋" w:eastAsia="仿宋" w:hAnsi="仿宋"/>
          <w:bCs/>
          <w:sz w:val="32"/>
          <w:szCs w:val="32"/>
        </w:rPr>
        <w:t>不断加强公务用车管理，实行统筹调度，专车专用，集中停放等措施，提高了车辆使用效率，并且按照要求每月将油耗、公里数进行公示。实行定点、定时加油，提倡节约能源，逐步建立起节约用油激励机制。坚持规范行驶、按时保养，减少车辆部件非正常损耗，有效节约燃油。</w:t>
      </w:r>
    </w:p>
    <w:p w:rsidR="0025312C" w:rsidRDefault="00D149D3">
      <w:pPr>
        <w:pStyle w:val="2"/>
        <w:rPr>
          <w:rStyle w:val="20"/>
        </w:rPr>
      </w:pPr>
      <w:bookmarkStart w:id="26" w:name="_Toc15396601"/>
      <w:bookmarkStart w:id="27" w:name="_Toc15377200"/>
      <w:bookmarkStart w:id="28" w:name="_Toc16793"/>
      <w:bookmarkStart w:id="29" w:name="_Toc26853"/>
      <w:bookmarkStart w:id="30" w:name="_Toc1738"/>
      <w:r>
        <w:rPr>
          <w:rFonts w:ascii="黑体" w:eastAsia="黑体" w:hint="eastAsia"/>
          <w:b w:val="0"/>
        </w:rPr>
        <w:lastRenderedPageBreak/>
        <w:t>二、</w:t>
      </w:r>
      <w:r>
        <w:rPr>
          <w:rFonts w:ascii="黑体" w:eastAsia="黑体" w:hAnsi="黑体" w:hint="eastAsia"/>
          <w:b w:val="0"/>
        </w:rPr>
        <w:t>机</w:t>
      </w:r>
      <w:r>
        <w:rPr>
          <w:rStyle w:val="20"/>
          <w:rFonts w:ascii="黑体" w:eastAsia="黑体" w:hAnsi="黑体" w:hint="eastAsia"/>
        </w:rPr>
        <w:t>构设置</w:t>
      </w:r>
      <w:bookmarkEnd w:id="26"/>
      <w:bookmarkEnd w:id="27"/>
      <w:bookmarkEnd w:id="28"/>
      <w:bookmarkEnd w:id="29"/>
      <w:bookmarkEnd w:id="30"/>
    </w:p>
    <w:p w:rsidR="0025312C" w:rsidRDefault="00D149D3" w:rsidP="004C3930">
      <w:pPr>
        <w:ind w:firstLineChars="200" w:firstLine="640"/>
        <w:rPr>
          <w:rFonts w:ascii="仿宋" w:eastAsia="仿宋" w:hAnsi="仿宋"/>
          <w:sz w:val="32"/>
          <w:szCs w:val="32"/>
        </w:rPr>
      </w:pPr>
      <w:r>
        <w:rPr>
          <w:rFonts w:ascii="仿宋" w:eastAsia="仿宋" w:hAnsi="仿宋" w:hint="eastAsia"/>
          <w:sz w:val="32"/>
          <w:szCs w:val="32"/>
        </w:rPr>
        <w:t>攀枝花市西区机关事务服务中心下属二级单位</w:t>
      </w:r>
      <w:r>
        <w:rPr>
          <w:rFonts w:ascii="仿宋" w:eastAsia="仿宋" w:hAnsi="仿宋"/>
          <w:sz w:val="32"/>
          <w:szCs w:val="32"/>
        </w:rPr>
        <w:t>0</w:t>
      </w:r>
      <w:r>
        <w:rPr>
          <w:rFonts w:ascii="仿宋" w:eastAsia="仿宋" w:hAnsi="仿宋" w:hint="eastAsia"/>
          <w:sz w:val="32"/>
          <w:szCs w:val="32"/>
        </w:rPr>
        <w:t>个，</w:t>
      </w:r>
      <w:r w:rsidR="006C6E8E">
        <w:rPr>
          <w:rFonts w:ascii="仿宋" w:eastAsia="仿宋" w:hAnsi="仿宋" w:hint="eastAsia"/>
          <w:sz w:val="32"/>
          <w:szCs w:val="32"/>
        </w:rPr>
        <w:t>内设3个股室</w:t>
      </w:r>
      <w:r>
        <w:rPr>
          <w:rFonts w:ascii="仿宋" w:eastAsia="仿宋" w:hAnsi="仿宋" w:hint="eastAsia"/>
          <w:sz w:val="32"/>
          <w:szCs w:val="32"/>
        </w:rPr>
        <w:t>。</w:t>
      </w:r>
    </w:p>
    <w:p w:rsidR="0025312C" w:rsidRDefault="00D149D3" w:rsidP="004C3930">
      <w:pPr>
        <w:pStyle w:val="a0"/>
        <w:adjustRightInd w:val="0"/>
        <w:snapToGrid w:val="0"/>
        <w:spacing w:before="93" w:line="600" w:lineRule="exact"/>
        <w:ind w:firstLineChars="200" w:firstLine="640"/>
        <w:rPr>
          <w:rFonts w:ascii="仿宋" w:eastAsia="仿宋" w:hAnsi="仿宋"/>
          <w:sz w:val="32"/>
          <w:szCs w:val="32"/>
        </w:rPr>
      </w:pPr>
      <w:r>
        <w:rPr>
          <w:rFonts w:ascii="仿宋" w:eastAsia="仿宋" w:hAnsi="仿宋" w:hint="eastAsia"/>
          <w:sz w:val="32"/>
          <w:szCs w:val="32"/>
        </w:rPr>
        <w:t>无纳入攀枝花市西区机关事务服务中心2021年度部门决算编制范围的二级预算。</w:t>
      </w: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940D0B" w:rsidRDefault="00940D0B" w:rsidP="004C3930">
      <w:pPr>
        <w:pStyle w:val="a0"/>
        <w:adjustRightInd w:val="0"/>
        <w:snapToGrid w:val="0"/>
        <w:spacing w:before="93" w:line="600" w:lineRule="exact"/>
        <w:ind w:firstLineChars="200" w:firstLine="640"/>
        <w:rPr>
          <w:rFonts w:ascii="仿宋" w:eastAsia="仿宋" w:hAnsi="仿宋"/>
          <w:sz w:val="32"/>
          <w:szCs w:val="32"/>
        </w:rPr>
      </w:pPr>
    </w:p>
    <w:p w:rsidR="0025312C" w:rsidRDefault="0025312C">
      <w:pPr>
        <w:pStyle w:val="a0"/>
        <w:spacing w:before="93"/>
        <w:rPr>
          <w:rFonts w:ascii="仿宋" w:eastAsia="仿宋" w:hAnsi="仿宋"/>
          <w:sz w:val="32"/>
          <w:szCs w:val="32"/>
        </w:rPr>
      </w:pPr>
    </w:p>
    <w:p w:rsidR="00CD05E9" w:rsidRDefault="00CD05E9">
      <w:pPr>
        <w:pStyle w:val="a0"/>
        <w:spacing w:before="93"/>
        <w:rPr>
          <w:rFonts w:ascii="仿宋" w:eastAsia="仿宋" w:hAnsi="仿宋"/>
          <w:sz w:val="32"/>
          <w:szCs w:val="32"/>
        </w:rPr>
      </w:pPr>
    </w:p>
    <w:p w:rsidR="0025312C" w:rsidRDefault="00D149D3">
      <w:pPr>
        <w:pStyle w:val="1"/>
        <w:ind w:right="440"/>
        <w:jc w:val="center"/>
        <w:rPr>
          <w:rStyle w:val="10"/>
          <w:rFonts w:ascii="黑体" w:eastAsia="黑体" w:hAnsi="黑体"/>
          <w:bCs/>
        </w:rPr>
      </w:pPr>
      <w:bookmarkStart w:id="31" w:name="_Toc15396602"/>
      <w:bookmarkStart w:id="32" w:name="_Toc15377204"/>
      <w:bookmarkStart w:id="33" w:name="_Toc8337"/>
      <w:bookmarkStart w:id="34" w:name="_Toc25419"/>
      <w:bookmarkStart w:id="35" w:name="_Toc9816"/>
      <w:r>
        <w:rPr>
          <w:rFonts w:ascii="黑体" w:eastAsia="黑体" w:hAnsi="黑体" w:hint="eastAsia"/>
          <w:b w:val="0"/>
        </w:rPr>
        <w:lastRenderedPageBreak/>
        <w:t>第二部分 2021年度</w:t>
      </w:r>
      <w:r>
        <w:rPr>
          <w:rStyle w:val="10"/>
          <w:rFonts w:ascii="黑体" w:eastAsia="黑体" w:hAnsi="黑体" w:hint="eastAsia"/>
          <w:bCs/>
        </w:rPr>
        <w:t>部门决算情况说明</w:t>
      </w:r>
      <w:bookmarkEnd w:id="31"/>
      <w:bookmarkEnd w:id="32"/>
      <w:bookmarkEnd w:id="33"/>
      <w:bookmarkEnd w:id="34"/>
      <w:bookmarkEnd w:id="35"/>
    </w:p>
    <w:p w:rsidR="0025312C" w:rsidRDefault="0025312C"/>
    <w:p w:rsidR="0025312C" w:rsidRDefault="00D149D3">
      <w:pPr>
        <w:pStyle w:val="af"/>
        <w:spacing w:line="600" w:lineRule="exact"/>
        <w:ind w:left="640" w:firstLineChars="0" w:firstLine="0"/>
        <w:outlineLvl w:val="1"/>
        <w:rPr>
          <w:rStyle w:val="20"/>
          <w:rFonts w:ascii="黑体" w:eastAsia="黑体" w:hAnsi="黑体"/>
          <w:b w:val="0"/>
        </w:rPr>
      </w:pPr>
      <w:bookmarkStart w:id="36" w:name="_Toc15396603"/>
      <w:bookmarkStart w:id="37" w:name="_Toc15377205"/>
      <w:bookmarkStart w:id="38" w:name="_Toc31942"/>
      <w:bookmarkStart w:id="39" w:name="_Toc17434"/>
      <w:bookmarkStart w:id="40" w:name="_Toc3284"/>
      <w:r>
        <w:rPr>
          <w:rFonts w:ascii="黑体" w:eastAsia="黑体" w:hAnsi="黑体" w:hint="eastAsia"/>
          <w:sz w:val="32"/>
          <w:szCs w:val="32"/>
        </w:rPr>
        <w:t>一、收</w:t>
      </w:r>
      <w:r>
        <w:rPr>
          <w:rStyle w:val="20"/>
          <w:rFonts w:ascii="黑体" w:eastAsia="黑体" w:hAnsi="黑体" w:hint="eastAsia"/>
          <w:b w:val="0"/>
        </w:rPr>
        <w:t>入支出决算总体情况说明</w:t>
      </w:r>
      <w:bookmarkEnd w:id="36"/>
      <w:bookmarkEnd w:id="37"/>
      <w:bookmarkEnd w:id="38"/>
      <w:bookmarkEnd w:id="39"/>
      <w:bookmarkEnd w:id="40"/>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w:t>
      </w:r>
      <w:r>
        <w:rPr>
          <w:rFonts w:ascii="仿宋" w:eastAsia="仿宋" w:hAnsi="仿宋"/>
          <w:sz w:val="32"/>
          <w:szCs w:val="32"/>
        </w:rPr>
        <w:t>1268.33</w:t>
      </w:r>
      <w:r>
        <w:rPr>
          <w:rFonts w:ascii="仿宋" w:eastAsia="仿宋" w:hAnsi="仿宋" w:hint="eastAsia"/>
          <w:sz w:val="32"/>
          <w:szCs w:val="32"/>
        </w:rPr>
        <w:t>万元。与2020年相比，收、支总计各减少</w:t>
      </w:r>
      <w:r>
        <w:rPr>
          <w:rFonts w:ascii="仿宋" w:eastAsia="仿宋" w:hAnsi="仿宋"/>
          <w:sz w:val="32"/>
          <w:szCs w:val="32"/>
        </w:rPr>
        <w:t>645.94</w:t>
      </w:r>
      <w:r>
        <w:rPr>
          <w:rFonts w:ascii="仿宋" w:eastAsia="仿宋" w:hAnsi="仿宋" w:hint="eastAsia"/>
          <w:sz w:val="32"/>
          <w:szCs w:val="32"/>
        </w:rPr>
        <w:t>万元，下降</w:t>
      </w:r>
      <w:r>
        <w:rPr>
          <w:rFonts w:ascii="仿宋" w:eastAsia="仿宋" w:hAnsi="仿宋"/>
          <w:sz w:val="32"/>
          <w:szCs w:val="32"/>
        </w:rPr>
        <w:t>33.74%</w:t>
      </w:r>
      <w:r>
        <w:rPr>
          <w:rFonts w:ascii="仿宋" w:eastAsia="仿宋" w:hAnsi="仿宋" w:hint="eastAsia"/>
          <w:sz w:val="32"/>
          <w:szCs w:val="32"/>
        </w:rPr>
        <w:t>。主要变动原因是基本支出减少。</w:t>
      </w:r>
    </w:p>
    <w:p w:rsidR="0025312C" w:rsidRDefault="00D149D3">
      <w:pPr>
        <w:pStyle w:val="a0"/>
        <w:spacing w:before="93"/>
        <w:jc w:val="center"/>
      </w:pPr>
      <w:r>
        <w:rPr>
          <w:rFonts w:hint="eastAsia"/>
          <w:noProof/>
        </w:rPr>
        <w:drawing>
          <wp:inline distT="0" distB="0" distL="0" distR="0">
            <wp:extent cx="4890135" cy="2791460"/>
            <wp:effectExtent l="0" t="0" r="571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25312C" w:rsidRDefault="0025312C">
      <w:pPr>
        <w:spacing w:line="600" w:lineRule="exact"/>
        <w:ind w:firstLineChars="200" w:firstLine="640"/>
        <w:jc w:val="left"/>
        <w:rPr>
          <w:rFonts w:ascii="仿宋_GB2312" w:eastAsia="仿宋_GB2312"/>
          <w:sz w:val="32"/>
          <w:szCs w:val="32"/>
        </w:rPr>
      </w:pPr>
    </w:p>
    <w:p w:rsidR="0025312C" w:rsidRDefault="00D149D3">
      <w:pPr>
        <w:pStyle w:val="af"/>
        <w:spacing w:line="600" w:lineRule="exact"/>
        <w:ind w:left="640" w:firstLineChars="0" w:firstLine="0"/>
        <w:outlineLvl w:val="1"/>
        <w:rPr>
          <w:rStyle w:val="20"/>
          <w:rFonts w:ascii="黑体" w:eastAsia="黑体" w:hAnsi="黑体"/>
          <w:b w:val="0"/>
        </w:rPr>
      </w:pPr>
      <w:bookmarkStart w:id="41" w:name="_Toc15377206"/>
      <w:bookmarkStart w:id="42" w:name="_Toc15396604"/>
      <w:bookmarkStart w:id="43" w:name="_Toc10495"/>
      <w:bookmarkStart w:id="44" w:name="_Toc30808"/>
      <w:bookmarkStart w:id="45" w:name="_Toc28761"/>
      <w:r>
        <w:rPr>
          <w:rFonts w:ascii="黑体" w:eastAsia="黑体" w:hAnsi="黑体" w:hint="eastAsia"/>
          <w:sz w:val="32"/>
          <w:szCs w:val="32"/>
        </w:rPr>
        <w:t>二、收</w:t>
      </w:r>
      <w:r>
        <w:rPr>
          <w:rStyle w:val="20"/>
          <w:rFonts w:ascii="黑体" w:eastAsia="黑体" w:hAnsi="黑体" w:hint="eastAsia"/>
          <w:b w:val="0"/>
        </w:rPr>
        <w:t>入决算情况说明</w:t>
      </w:r>
      <w:bookmarkEnd w:id="41"/>
      <w:bookmarkEnd w:id="42"/>
      <w:bookmarkEnd w:id="43"/>
      <w:bookmarkEnd w:id="44"/>
      <w:bookmarkEnd w:id="45"/>
    </w:p>
    <w:p w:rsidR="0025312C" w:rsidRDefault="00D149D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Pr>
          <w:rFonts w:ascii="仿宋" w:eastAsia="仿宋" w:hAnsi="仿宋"/>
          <w:sz w:val="32"/>
          <w:szCs w:val="32"/>
        </w:rPr>
        <w:t>1268.33</w:t>
      </w:r>
      <w:r>
        <w:rPr>
          <w:rFonts w:ascii="仿宋" w:eastAsia="仿宋" w:hAnsi="仿宋" w:hint="eastAsia"/>
          <w:sz w:val="32"/>
          <w:szCs w:val="32"/>
        </w:rPr>
        <w:t>万元，其中：一般公共预算财政拨款收入</w:t>
      </w:r>
      <w:r>
        <w:rPr>
          <w:rFonts w:ascii="仿宋" w:eastAsia="仿宋" w:hAnsi="仿宋"/>
          <w:sz w:val="32"/>
          <w:szCs w:val="32"/>
        </w:rPr>
        <w:t>677.6</w:t>
      </w:r>
      <w:r w:rsidR="00331CD6">
        <w:rPr>
          <w:rFonts w:ascii="仿宋" w:eastAsia="仿宋" w:hAnsi="仿宋"/>
          <w:sz w:val="32"/>
          <w:szCs w:val="32"/>
        </w:rPr>
        <w:t>8</w:t>
      </w:r>
      <w:r>
        <w:rPr>
          <w:rFonts w:ascii="仿宋" w:eastAsia="仿宋" w:hAnsi="仿宋" w:hint="eastAsia"/>
          <w:sz w:val="32"/>
          <w:szCs w:val="32"/>
        </w:rPr>
        <w:t>万元，占</w:t>
      </w:r>
      <w:r>
        <w:rPr>
          <w:rFonts w:ascii="仿宋" w:eastAsia="仿宋" w:hAnsi="仿宋"/>
          <w:sz w:val="32"/>
          <w:szCs w:val="32"/>
        </w:rPr>
        <w:t>53.43%</w:t>
      </w:r>
      <w:r>
        <w:rPr>
          <w:rFonts w:ascii="仿宋" w:eastAsia="仿宋" w:hAnsi="仿宋" w:hint="eastAsia"/>
          <w:sz w:val="32"/>
          <w:szCs w:val="32"/>
        </w:rPr>
        <w:t>；政府性基金预算财政拨款收入</w:t>
      </w:r>
      <w:r>
        <w:rPr>
          <w:rFonts w:ascii="仿宋" w:eastAsia="仿宋" w:hAnsi="仿宋"/>
          <w:sz w:val="32"/>
          <w:szCs w:val="32"/>
        </w:rPr>
        <w:t>465.86</w:t>
      </w:r>
      <w:r>
        <w:rPr>
          <w:rFonts w:ascii="仿宋" w:eastAsia="仿宋" w:hAnsi="仿宋" w:hint="eastAsia"/>
          <w:sz w:val="32"/>
          <w:szCs w:val="32"/>
        </w:rPr>
        <w:t>万元，占</w:t>
      </w:r>
      <w:r>
        <w:rPr>
          <w:rFonts w:ascii="仿宋" w:eastAsia="仿宋" w:hAnsi="仿宋"/>
          <w:sz w:val="32"/>
          <w:szCs w:val="32"/>
        </w:rPr>
        <w:t>36.73%</w:t>
      </w:r>
      <w:r>
        <w:rPr>
          <w:rFonts w:ascii="仿宋" w:eastAsia="仿宋" w:hAnsi="仿宋" w:hint="eastAsia"/>
          <w:sz w:val="32"/>
          <w:szCs w:val="32"/>
        </w:rPr>
        <w:t>；国有资本经营预算财政拨款收入</w:t>
      </w:r>
      <w:r>
        <w:rPr>
          <w:rFonts w:ascii="仿宋" w:eastAsia="仿宋" w:hAnsi="仿宋"/>
          <w:sz w:val="32"/>
          <w:szCs w:val="32"/>
        </w:rPr>
        <w:t>13.2</w:t>
      </w:r>
      <w:r>
        <w:rPr>
          <w:rFonts w:ascii="仿宋" w:eastAsia="仿宋" w:hAnsi="仿宋" w:hint="eastAsia"/>
          <w:sz w:val="32"/>
          <w:szCs w:val="32"/>
        </w:rPr>
        <w:t>万元，占</w:t>
      </w:r>
      <w:r>
        <w:rPr>
          <w:rFonts w:ascii="仿宋" w:eastAsia="仿宋" w:hAnsi="仿宋"/>
          <w:sz w:val="32"/>
          <w:szCs w:val="32"/>
        </w:rPr>
        <w:t>1.04%</w:t>
      </w:r>
      <w:r>
        <w:rPr>
          <w:rFonts w:ascii="仿宋" w:eastAsia="仿宋" w:hAnsi="仿宋" w:hint="eastAsia"/>
          <w:sz w:val="32"/>
          <w:szCs w:val="32"/>
        </w:rPr>
        <w:t>；上级补助收入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sz w:val="32"/>
          <w:szCs w:val="32"/>
        </w:rPr>
        <w:lastRenderedPageBreak/>
        <w:t>附属单位上缴收入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；其他收入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p>
    <w:p w:rsidR="0025312C" w:rsidRDefault="00D149D3">
      <w:pPr>
        <w:pStyle w:val="a0"/>
        <w:spacing w:before="93"/>
        <w:jc w:val="center"/>
      </w:pPr>
      <w:r>
        <w:rPr>
          <w:rFonts w:hint="eastAsia"/>
          <w:noProof/>
        </w:rPr>
        <w:drawing>
          <wp:inline distT="0" distB="0" distL="0" distR="0">
            <wp:extent cx="4019550" cy="1932305"/>
            <wp:effectExtent l="0" t="0" r="0"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312C" w:rsidRDefault="00D149D3">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（图2：收入决算结构图）（饼状图）</w:t>
      </w:r>
    </w:p>
    <w:p w:rsidR="0025312C" w:rsidRDefault="00D149D3">
      <w:pPr>
        <w:pStyle w:val="af"/>
        <w:spacing w:line="600" w:lineRule="exact"/>
        <w:ind w:left="640" w:firstLineChars="0" w:firstLine="0"/>
        <w:outlineLvl w:val="1"/>
        <w:rPr>
          <w:rStyle w:val="20"/>
          <w:rFonts w:ascii="黑体" w:eastAsia="黑体" w:hAnsi="黑体"/>
          <w:b w:val="0"/>
        </w:rPr>
      </w:pPr>
      <w:bookmarkStart w:id="46" w:name="_Toc15377207"/>
      <w:bookmarkStart w:id="47" w:name="_Toc15396605"/>
      <w:bookmarkStart w:id="48" w:name="_Toc7481"/>
      <w:bookmarkStart w:id="49" w:name="_Toc17296"/>
      <w:bookmarkStart w:id="50" w:name="_Toc3464"/>
      <w:r>
        <w:rPr>
          <w:rFonts w:ascii="黑体" w:eastAsia="黑体" w:hAnsi="黑体" w:hint="eastAsia"/>
          <w:sz w:val="32"/>
          <w:szCs w:val="32"/>
        </w:rPr>
        <w:t>三、支</w:t>
      </w:r>
      <w:r>
        <w:rPr>
          <w:rStyle w:val="20"/>
          <w:rFonts w:ascii="黑体" w:eastAsia="黑体" w:hAnsi="黑体" w:hint="eastAsia"/>
          <w:b w:val="0"/>
        </w:rPr>
        <w:t>出决算情况说明</w:t>
      </w:r>
      <w:bookmarkEnd w:id="46"/>
      <w:bookmarkEnd w:id="47"/>
      <w:bookmarkEnd w:id="48"/>
      <w:bookmarkEnd w:id="49"/>
      <w:bookmarkEnd w:id="50"/>
    </w:p>
    <w:p w:rsidR="0025312C" w:rsidRDefault="00D149D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Pr>
          <w:rFonts w:ascii="仿宋" w:eastAsia="仿宋" w:hAnsi="仿宋"/>
          <w:sz w:val="32"/>
          <w:szCs w:val="32"/>
        </w:rPr>
        <w:t>1268.33</w:t>
      </w:r>
      <w:r>
        <w:rPr>
          <w:rFonts w:ascii="仿宋" w:eastAsia="仿宋" w:hAnsi="仿宋" w:hint="eastAsia"/>
          <w:sz w:val="32"/>
          <w:szCs w:val="32"/>
        </w:rPr>
        <w:t>万元，其中：基本支出</w:t>
      </w:r>
      <w:r>
        <w:rPr>
          <w:rFonts w:ascii="仿宋" w:eastAsia="仿宋" w:hAnsi="仿宋"/>
          <w:sz w:val="32"/>
          <w:szCs w:val="32"/>
        </w:rPr>
        <w:t>463.71</w:t>
      </w:r>
      <w:r>
        <w:rPr>
          <w:rFonts w:ascii="仿宋" w:eastAsia="仿宋" w:hAnsi="仿宋" w:hint="eastAsia"/>
          <w:sz w:val="32"/>
          <w:szCs w:val="32"/>
        </w:rPr>
        <w:t>万元，占</w:t>
      </w:r>
      <w:r>
        <w:rPr>
          <w:rFonts w:ascii="仿宋" w:eastAsia="仿宋" w:hAnsi="仿宋"/>
          <w:sz w:val="32"/>
          <w:szCs w:val="32"/>
        </w:rPr>
        <w:t>36.56%</w:t>
      </w:r>
      <w:r>
        <w:rPr>
          <w:rFonts w:ascii="仿宋" w:eastAsia="仿宋" w:hAnsi="仿宋" w:hint="eastAsia"/>
          <w:sz w:val="32"/>
          <w:szCs w:val="32"/>
        </w:rPr>
        <w:t>；项目支出</w:t>
      </w:r>
      <w:r>
        <w:rPr>
          <w:rFonts w:ascii="仿宋" w:eastAsia="仿宋" w:hAnsi="仿宋"/>
          <w:sz w:val="32"/>
          <w:szCs w:val="32"/>
        </w:rPr>
        <w:t>804.6</w:t>
      </w:r>
      <w:r w:rsidR="000950E4">
        <w:rPr>
          <w:rFonts w:ascii="仿宋" w:eastAsia="仿宋" w:hAnsi="仿宋"/>
          <w:sz w:val="32"/>
          <w:szCs w:val="32"/>
        </w:rPr>
        <w:t>2</w:t>
      </w:r>
      <w:r>
        <w:rPr>
          <w:rFonts w:ascii="仿宋" w:eastAsia="仿宋" w:hAnsi="仿宋" w:hint="eastAsia"/>
          <w:sz w:val="32"/>
          <w:szCs w:val="32"/>
        </w:rPr>
        <w:t>万元，占</w:t>
      </w:r>
      <w:r>
        <w:rPr>
          <w:rFonts w:ascii="仿宋" w:eastAsia="仿宋" w:hAnsi="仿宋"/>
          <w:sz w:val="32"/>
          <w:szCs w:val="32"/>
        </w:rPr>
        <w:t>63.44%</w:t>
      </w:r>
      <w:r>
        <w:rPr>
          <w:rFonts w:ascii="仿宋" w:eastAsia="仿宋" w:hAnsi="仿宋" w:hint="eastAsia"/>
          <w:sz w:val="32"/>
          <w:szCs w:val="32"/>
        </w:rPr>
        <w:t>；上缴上级支出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；对附属单位补助支出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p>
    <w:p w:rsidR="0025312C" w:rsidRDefault="00D149D3">
      <w:pPr>
        <w:spacing w:line="600" w:lineRule="exact"/>
        <w:outlineLvl w:val="1"/>
        <w:rPr>
          <w:rFonts w:ascii="仿宋" w:eastAsia="仿宋" w:hAnsi="仿宋"/>
          <w:b/>
          <w:sz w:val="32"/>
          <w:szCs w:val="32"/>
        </w:rPr>
      </w:pPr>
      <w:r>
        <w:rPr>
          <w:rFonts w:ascii="仿宋" w:eastAsia="仿宋" w:hAnsi="仿宋"/>
          <w:noProof/>
          <w:sz w:val="32"/>
          <w:szCs w:val="32"/>
          <w:shd w:val="pct10" w:color="auto" w:fill="FFFFFF"/>
        </w:rPr>
        <w:drawing>
          <wp:anchor distT="0" distB="0" distL="114300" distR="114300" simplePos="0" relativeHeight="251654144" behindDoc="0" locked="0" layoutInCell="1" allowOverlap="1">
            <wp:simplePos x="0" y="0"/>
            <wp:positionH relativeFrom="column">
              <wp:posOffset>589280</wp:posOffset>
            </wp:positionH>
            <wp:positionV relativeFrom="paragraph">
              <wp:posOffset>6985</wp:posOffset>
            </wp:positionV>
            <wp:extent cx="3799840" cy="1976120"/>
            <wp:effectExtent l="0" t="0" r="10160" b="50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5312C" w:rsidRDefault="0025312C">
      <w:pPr>
        <w:spacing w:line="600" w:lineRule="exact"/>
        <w:ind w:firstLine="640"/>
        <w:rPr>
          <w:rFonts w:ascii="仿宋" w:eastAsia="仿宋" w:hAnsi="仿宋"/>
          <w:sz w:val="32"/>
          <w:szCs w:val="32"/>
          <w:shd w:val="pct10" w:color="auto" w:fill="FFFFFF"/>
        </w:rPr>
      </w:pPr>
    </w:p>
    <w:p w:rsidR="0025312C" w:rsidRPr="000950E4" w:rsidRDefault="0025312C">
      <w:pPr>
        <w:spacing w:line="600" w:lineRule="exact"/>
        <w:ind w:firstLineChars="200" w:firstLine="640"/>
        <w:jc w:val="center"/>
        <w:rPr>
          <w:rFonts w:ascii="仿宋_GB2312" w:eastAsia="仿宋_GB2312"/>
          <w:sz w:val="32"/>
          <w:szCs w:val="32"/>
        </w:rPr>
      </w:pPr>
    </w:p>
    <w:p w:rsidR="0025312C" w:rsidRDefault="00D149D3">
      <w:pPr>
        <w:pStyle w:val="a0"/>
        <w:tabs>
          <w:tab w:val="left" w:pos="6340"/>
        </w:tabs>
        <w:spacing w:before="93"/>
      </w:pPr>
      <w:r>
        <w:tab/>
      </w:r>
    </w:p>
    <w:p w:rsidR="0025312C" w:rsidRDefault="0025312C">
      <w:pPr>
        <w:spacing w:line="600" w:lineRule="exact"/>
        <w:ind w:firstLineChars="200" w:firstLine="640"/>
        <w:jc w:val="center"/>
        <w:rPr>
          <w:rFonts w:ascii="仿宋" w:eastAsia="仿宋" w:hAnsi="仿宋"/>
          <w:sz w:val="32"/>
          <w:szCs w:val="32"/>
        </w:rPr>
      </w:pPr>
    </w:p>
    <w:p w:rsidR="0025312C" w:rsidRDefault="00D149D3">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3</w:t>
      </w:r>
      <w:r>
        <w:rPr>
          <w:rFonts w:ascii="仿宋" w:eastAsia="仿宋" w:hAnsi="仿宋" w:hint="eastAsia"/>
          <w:sz w:val="32"/>
          <w:szCs w:val="32"/>
        </w:rPr>
        <w:t>：支出决算结构图）（饼状图）</w:t>
      </w:r>
    </w:p>
    <w:p w:rsidR="0025312C" w:rsidRDefault="00D149D3">
      <w:pPr>
        <w:spacing w:line="600" w:lineRule="exact"/>
        <w:ind w:firstLineChars="200" w:firstLine="640"/>
        <w:outlineLvl w:val="1"/>
        <w:rPr>
          <w:rStyle w:val="20"/>
          <w:rFonts w:ascii="黑体" w:eastAsia="黑体" w:hAnsi="黑体"/>
          <w:b w:val="0"/>
        </w:rPr>
      </w:pPr>
      <w:bookmarkStart w:id="51" w:name="_Toc15396606"/>
      <w:bookmarkStart w:id="52" w:name="_Toc15377208"/>
      <w:bookmarkStart w:id="53" w:name="_Toc25476"/>
      <w:bookmarkStart w:id="54" w:name="_Toc9796"/>
      <w:bookmarkStart w:id="55" w:name="_Toc30899"/>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51"/>
      <w:bookmarkEnd w:id="52"/>
      <w:bookmarkEnd w:id="53"/>
      <w:bookmarkEnd w:id="54"/>
      <w:bookmarkEnd w:id="55"/>
    </w:p>
    <w:p w:rsidR="0025312C" w:rsidRDefault="00D149D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Pr>
          <w:rFonts w:ascii="仿宋" w:eastAsia="仿宋" w:hAnsi="仿宋"/>
          <w:sz w:val="32"/>
          <w:szCs w:val="32"/>
        </w:rPr>
        <w:t>1268.33</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20年相比，财政拨款收、支总计各减少</w:t>
      </w:r>
      <w:r>
        <w:rPr>
          <w:rFonts w:ascii="仿宋" w:eastAsia="仿宋" w:hAnsi="仿宋"/>
          <w:sz w:val="32"/>
          <w:szCs w:val="32"/>
        </w:rPr>
        <w:t>645.94</w:t>
      </w:r>
      <w:r>
        <w:rPr>
          <w:rFonts w:ascii="仿宋" w:eastAsia="仿宋" w:hAnsi="仿宋" w:hint="eastAsia"/>
          <w:sz w:val="32"/>
          <w:szCs w:val="32"/>
        </w:rPr>
        <w:t>万元，下降</w:t>
      </w:r>
      <w:r>
        <w:rPr>
          <w:rFonts w:ascii="仿宋" w:eastAsia="仿宋" w:hAnsi="仿宋"/>
          <w:sz w:val="32"/>
          <w:szCs w:val="32"/>
        </w:rPr>
        <w:t>33.74%</w:t>
      </w:r>
      <w:r>
        <w:rPr>
          <w:rFonts w:ascii="仿宋" w:eastAsia="仿宋" w:hAnsi="仿宋" w:hint="eastAsia"/>
          <w:sz w:val="32"/>
          <w:szCs w:val="32"/>
        </w:rPr>
        <w:t>。主要变动原因是基本支出减少。</w:t>
      </w:r>
    </w:p>
    <w:p w:rsidR="0025312C" w:rsidRDefault="0025312C">
      <w:pPr>
        <w:pStyle w:val="a0"/>
        <w:spacing w:before="93"/>
      </w:pPr>
    </w:p>
    <w:p w:rsidR="0025312C" w:rsidRDefault="00D149D3">
      <w:pPr>
        <w:spacing w:line="600" w:lineRule="exact"/>
        <w:ind w:firstLine="640"/>
        <w:rPr>
          <w:rFonts w:ascii="仿宋" w:eastAsia="仿宋" w:hAnsi="仿宋"/>
          <w:b/>
          <w:sz w:val="32"/>
          <w:szCs w:val="32"/>
        </w:rPr>
      </w:pPr>
      <w:r>
        <w:rPr>
          <w:rFonts w:ascii="仿宋" w:eastAsia="仿宋" w:hAnsi="仿宋" w:hint="eastAsia"/>
          <w:noProof/>
          <w:sz w:val="32"/>
          <w:szCs w:val="32"/>
        </w:rPr>
        <w:drawing>
          <wp:anchor distT="0" distB="0" distL="114300" distR="114300" simplePos="0" relativeHeight="251656192" behindDoc="0" locked="0" layoutInCell="1" allowOverlap="1">
            <wp:simplePos x="0" y="0"/>
            <wp:positionH relativeFrom="column">
              <wp:posOffset>386080</wp:posOffset>
            </wp:positionH>
            <wp:positionV relativeFrom="paragraph">
              <wp:posOffset>5080</wp:posOffset>
            </wp:positionV>
            <wp:extent cx="4251960" cy="1955800"/>
            <wp:effectExtent l="0" t="0" r="15240" b="635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5312C" w:rsidRDefault="0025312C">
      <w:pPr>
        <w:spacing w:line="600" w:lineRule="exact"/>
        <w:ind w:firstLineChars="200" w:firstLine="640"/>
        <w:outlineLvl w:val="1"/>
        <w:rPr>
          <w:rFonts w:ascii="黑体" w:eastAsia="黑体" w:hAnsi="黑体"/>
          <w:sz w:val="32"/>
          <w:szCs w:val="32"/>
        </w:rPr>
      </w:pPr>
      <w:bookmarkStart w:id="56" w:name="_Toc15396607"/>
      <w:bookmarkStart w:id="57" w:name="_Toc15377209"/>
    </w:p>
    <w:p w:rsidR="0025312C" w:rsidRDefault="0025312C">
      <w:pPr>
        <w:spacing w:line="600" w:lineRule="exact"/>
        <w:ind w:firstLineChars="200" w:firstLine="640"/>
        <w:outlineLvl w:val="1"/>
        <w:rPr>
          <w:rFonts w:ascii="黑体" w:eastAsia="黑体" w:hAnsi="黑体"/>
          <w:sz w:val="32"/>
          <w:szCs w:val="32"/>
        </w:rPr>
      </w:pPr>
    </w:p>
    <w:p w:rsidR="0025312C" w:rsidRDefault="0025312C">
      <w:pPr>
        <w:spacing w:line="600" w:lineRule="exact"/>
        <w:ind w:firstLineChars="200" w:firstLine="640"/>
        <w:outlineLvl w:val="1"/>
        <w:rPr>
          <w:rFonts w:ascii="黑体" w:eastAsia="黑体" w:hAnsi="黑体"/>
          <w:sz w:val="32"/>
          <w:szCs w:val="32"/>
        </w:rPr>
      </w:pPr>
    </w:p>
    <w:p w:rsidR="0025312C" w:rsidRDefault="0025312C">
      <w:pPr>
        <w:spacing w:line="600" w:lineRule="exact"/>
        <w:ind w:firstLineChars="200" w:firstLine="640"/>
        <w:outlineLvl w:val="1"/>
        <w:rPr>
          <w:rFonts w:ascii="黑体" w:eastAsia="黑体" w:hAnsi="黑体"/>
          <w:sz w:val="32"/>
          <w:szCs w:val="32"/>
        </w:rPr>
      </w:pPr>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25312C" w:rsidRDefault="0025312C">
      <w:pPr>
        <w:spacing w:line="600" w:lineRule="exact"/>
        <w:ind w:firstLineChars="200" w:firstLine="640"/>
        <w:outlineLvl w:val="1"/>
        <w:rPr>
          <w:rFonts w:ascii="黑体" w:eastAsia="黑体" w:hAnsi="黑体"/>
          <w:sz w:val="32"/>
          <w:szCs w:val="32"/>
        </w:rPr>
      </w:pPr>
    </w:p>
    <w:p w:rsidR="0025312C" w:rsidRDefault="00D149D3">
      <w:pPr>
        <w:spacing w:line="600" w:lineRule="exact"/>
        <w:ind w:firstLineChars="200" w:firstLine="640"/>
        <w:outlineLvl w:val="1"/>
        <w:rPr>
          <w:rStyle w:val="20"/>
          <w:rFonts w:ascii="黑体" w:eastAsia="黑体" w:hAnsi="黑体"/>
          <w:b w:val="0"/>
        </w:rPr>
      </w:pPr>
      <w:bookmarkStart w:id="58" w:name="_Toc16041"/>
      <w:bookmarkStart w:id="59" w:name="_Toc31874"/>
      <w:bookmarkStart w:id="60" w:name="_Toc24895"/>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56"/>
      <w:bookmarkEnd w:id="57"/>
      <w:bookmarkEnd w:id="58"/>
      <w:bookmarkEnd w:id="59"/>
      <w:bookmarkEnd w:id="60"/>
    </w:p>
    <w:p w:rsidR="0025312C" w:rsidRDefault="00D149D3">
      <w:pPr>
        <w:spacing w:line="600" w:lineRule="exact"/>
        <w:ind w:firstLineChars="200" w:firstLine="643"/>
        <w:outlineLvl w:val="2"/>
        <w:rPr>
          <w:rFonts w:ascii="仿宋" w:eastAsia="仿宋" w:hAnsi="仿宋"/>
          <w:b/>
          <w:sz w:val="32"/>
          <w:szCs w:val="32"/>
        </w:rPr>
      </w:pPr>
      <w:bookmarkStart w:id="61" w:name="_Toc15377210"/>
      <w:r>
        <w:rPr>
          <w:rFonts w:ascii="仿宋" w:eastAsia="仿宋" w:hAnsi="仿宋" w:hint="eastAsia"/>
          <w:b/>
          <w:sz w:val="32"/>
          <w:szCs w:val="32"/>
        </w:rPr>
        <w:t>（一）一般公共预算财政拨款支出决算总体情况</w:t>
      </w:r>
      <w:bookmarkEnd w:id="61"/>
    </w:p>
    <w:p w:rsidR="0025312C" w:rsidRDefault="00D149D3">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Pr>
          <w:rFonts w:ascii="仿宋" w:eastAsia="仿宋" w:hAnsi="仿宋"/>
          <w:sz w:val="32"/>
          <w:szCs w:val="32"/>
        </w:rPr>
        <w:t>789.27</w:t>
      </w:r>
      <w:r>
        <w:rPr>
          <w:rFonts w:ascii="仿宋" w:eastAsia="仿宋" w:hAnsi="仿宋" w:hint="eastAsia"/>
          <w:sz w:val="32"/>
          <w:szCs w:val="32"/>
        </w:rPr>
        <w:t>万元，占本年支出合计的</w:t>
      </w:r>
      <w:r>
        <w:rPr>
          <w:rFonts w:ascii="仿宋" w:eastAsia="仿宋" w:hAnsi="仿宋"/>
          <w:sz w:val="32"/>
          <w:szCs w:val="32"/>
        </w:rPr>
        <w:t>62.2</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w:t>
      </w:r>
      <w:r w:rsidRPr="00F66772">
        <w:rPr>
          <w:rFonts w:ascii="仿宋" w:eastAsia="仿宋" w:hAnsi="仿宋" w:hint="eastAsia"/>
          <w:bCs/>
          <w:kern w:val="0"/>
          <w:sz w:val="32"/>
          <w:szCs w:val="32"/>
        </w:rPr>
        <w:t>一般</w:t>
      </w:r>
      <w:r>
        <w:rPr>
          <w:rFonts w:ascii="仿宋" w:eastAsia="仿宋" w:hAnsi="仿宋" w:hint="eastAsia"/>
          <w:sz w:val="32"/>
          <w:szCs w:val="32"/>
        </w:rPr>
        <w:t>公共预算财政拨款支出减少</w:t>
      </w:r>
      <w:r>
        <w:rPr>
          <w:rFonts w:ascii="仿宋" w:eastAsia="仿宋" w:hAnsi="仿宋"/>
          <w:sz w:val="32"/>
          <w:szCs w:val="32"/>
        </w:rPr>
        <w:t>535.47</w:t>
      </w:r>
      <w:r>
        <w:rPr>
          <w:rFonts w:ascii="仿宋" w:eastAsia="仿宋" w:hAnsi="仿宋" w:hint="eastAsia"/>
          <w:sz w:val="32"/>
          <w:szCs w:val="32"/>
        </w:rPr>
        <w:t>万元，下降</w:t>
      </w:r>
      <w:r>
        <w:rPr>
          <w:rFonts w:ascii="仿宋" w:eastAsia="仿宋" w:hAnsi="仿宋"/>
          <w:sz w:val="32"/>
          <w:szCs w:val="32"/>
        </w:rPr>
        <w:t>40.42%</w:t>
      </w:r>
      <w:r>
        <w:rPr>
          <w:rFonts w:ascii="仿宋" w:eastAsia="仿宋" w:hAnsi="仿宋" w:hint="eastAsia"/>
          <w:sz w:val="32"/>
          <w:szCs w:val="32"/>
        </w:rPr>
        <w:t>。主要变动原因是基本支出减少。</w:t>
      </w:r>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8240" behindDoc="0" locked="0" layoutInCell="1" allowOverlap="1">
            <wp:simplePos x="0" y="0"/>
            <wp:positionH relativeFrom="column">
              <wp:posOffset>602615</wp:posOffset>
            </wp:positionH>
            <wp:positionV relativeFrom="paragraph">
              <wp:posOffset>3175</wp:posOffset>
            </wp:positionV>
            <wp:extent cx="3745230" cy="1906270"/>
            <wp:effectExtent l="0" t="0" r="8255" b="1778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5312C" w:rsidRDefault="0025312C">
      <w:pPr>
        <w:spacing w:line="600" w:lineRule="exact"/>
        <w:ind w:firstLineChars="200" w:firstLine="640"/>
        <w:rPr>
          <w:rFonts w:ascii="仿宋" w:eastAsia="仿宋" w:hAnsi="仿宋"/>
          <w:sz w:val="32"/>
          <w:szCs w:val="32"/>
        </w:rPr>
      </w:pPr>
    </w:p>
    <w:p w:rsidR="0025312C" w:rsidRDefault="0025312C">
      <w:pPr>
        <w:spacing w:line="600" w:lineRule="exact"/>
        <w:ind w:firstLineChars="200" w:firstLine="640"/>
        <w:rPr>
          <w:rFonts w:ascii="仿宋" w:eastAsia="仿宋" w:hAnsi="仿宋"/>
          <w:sz w:val="32"/>
          <w:szCs w:val="32"/>
        </w:rPr>
      </w:pPr>
    </w:p>
    <w:p w:rsidR="0025312C" w:rsidRDefault="0025312C">
      <w:pPr>
        <w:pStyle w:val="a0"/>
        <w:spacing w:before="93"/>
      </w:pPr>
    </w:p>
    <w:p w:rsidR="0025312C" w:rsidRDefault="0025312C">
      <w:pPr>
        <w:pStyle w:val="a0"/>
        <w:spacing w:before="93"/>
      </w:pPr>
    </w:p>
    <w:p w:rsidR="0025312C" w:rsidRDefault="00D149D3" w:rsidP="000C64F9">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25312C" w:rsidRDefault="00D149D3">
      <w:pPr>
        <w:spacing w:line="600" w:lineRule="exact"/>
        <w:ind w:firstLineChars="200" w:firstLine="643"/>
        <w:outlineLvl w:val="2"/>
        <w:rPr>
          <w:rFonts w:ascii="仿宋" w:eastAsia="仿宋" w:hAnsi="仿宋"/>
          <w:b/>
          <w:sz w:val="32"/>
          <w:szCs w:val="32"/>
        </w:rPr>
      </w:pPr>
      <w:bookmarkStart w:id="62" w:name="_Toc15377211"/>
      <w:r>
        <w:rPr>
          <w:rFonts w:ascii="仿宋" w:eastAsia="仿宋" w:hAnsi="仿宋" w:hint="eastAsia"/>
          <w:b/>
          <w:sz w:val="32"/>
          <w:szCs w:val="32"/>
        </w:rPr>
        <w:t>（二）一般公共预算财政拨款支出决算结构情况</w:t>
      </w:r>
      <w:bookmarkEnd w:id="62"/>
    </w:p>
    <w:p w:rsidR="0025312C" w:rsidRDefault="00D149D3">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21年一般公共预算财政拨款支出</w:t>
      </w:r>
      <w:r>
        <w:rPr>
          <w:rFonts w:ascii="仿宋" w:eastAsia="仿宋" w:hAnsi="仿宋"/>
          <w:sz w:val="32"/>
          <w:szCs w:val="32"/>
        </w:rPr>
        <w:t>789.2</w:t>
      </w:r>
      <w:r w:rsidR="000950E4">
        <w:rPr>
          <w:rFonts w:ascii="仿宋" w:eastAsia="仿宋" w:hAnsi="仿宋"/>
          <w:sz w:val="32"/>
          <w:szCs w:val="32"/>
        </w:rPr>
        <w:t>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sz w:val="32"/>
          <w:szCs w:val="32"/>
        </w:rPr>
        <w:t>739.7</w:t>
      </w:r>
      <w:r w:rsidR="000950E4">
        <w:rPr>
          <w:rFonts w:ascii="仿宋" w:eastAsia="仿宋" w:hAnsi="仿宋"/>
          <w:sz w:val="32"/>
          <w:szCs w:val="32"/>
        </w:rPr>
        <w:t>1</w:t>
      </w:r>
      <w:r>
        <w:rPr>
          <w:rFonts w:ascii="仿宋" w:eastAsia="仿宋" w:hAnsi="仿宋" w:hint="eastAsia"/>
          <w:sz w:val="32"/>
          <w:szCs w:val="32"/>
        </w:rPr>
        <w:t>万元，占</w:t>
      </w:r>
      <w:r>
        <w:rPr>
          <w:rFonts w:ascii="仿宋" w:eastAsia="仿宋" w:hAnsi="仿宋"/>
          <w:sz w:val="32"/>
          <w:szCs w:val="32"/>
        </w:rPr>
        <w:t>93.7</w:t>
      </w:r>
      <w:r w:rsidR="000950E4">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b/>
          <w:bCs/>
          <w:sz w:val="32"/>
          <w:szCs w:val="32"/>
        </w:rPr>
        <w:t>文化旅游体育与传媒（类）支出</w:t>
      </w:r>
      <w:r>
        <w:rPr>
          <w:rFonts w:ascii="仿宋" w:eastAsia="仿宋" w:hAnsi="仿宋"/>
          <w:b/>
          <w:bCs/>
          <w:sz w:val="32"/>
          <w:szCs w:val="32"/>
        </w:rPr>
        <w:t>0</w:t>
      </w:r>
      <w:r>
        <w:rPr>
          <w:rFonts w:ascii="仿宋" w:eastAsia="仿宋" w:hAnsi="仿宋" w:hint="eastAsia"/>
          <w:b/>
          <w:bCs/>
          <w:sz w:val="32"/>
          <w:szCs w:val="32"/>
        </w:rPr>
        <w:t>万元，占</w:t>
      </w:r>
      <w:r>
        <w:rPr>
          <w:rFonts w:ascii="仿宋" w:eastAsia="仿宋" w:hAnsi="仿宋"/>
          <w:b/>
          <w:bCs/>
          <w:sz w:val="32"/>
          <w:szCs w:val="32"/>
        </w:rPr>
        <w:t>0%</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sz w:val="32"/>
          <w:szCs w:val="32"/>
        </w:rPr>
        <w:t>22.</w:t>
      </w:r>
      <w:r w:rsidR="000950E4">
        <w:rPr>
          <w:rFonts w:ascii="仿宋" w:eastAsia="仿宋" w:hAnsi="仿宋"/>
          <w:sz w:val="32"/>
          <w:szCs w:val="32"/>
        </w:rPr>
        <w:t>19</w:t>
      </w:r>
      <w:r>
        <w:rPr>
          <w:rFonts w:ascii="仿宋" w:eastAsia="仿宋" w:hAnsi="仿宋" w:hint="eastAsia"/>
          <w:sz w:val="32"/>
          <w:szCs w:val="32"/>
        </w:rPr>
        <w:t>万元，占</w:t>
      </w:r>
      <w:r>
        <w:rPr>
          <w:rFonts w:ascii="仿宋" w:eastAsia="仿宋" w:hAnsi="仿宋"/>
          <w:sz w:val="32"/>
          <w:szCs w:val="32"/>
        </w:rPr>
        <w:t>2.8</w:t>
      </w:r>
      <w:r w:rsidR="000950E4">
        <w:rPr>
          <w:rFonts w:ascii="仿宋" w:eastAsia="仿宋" w:hAnsi="仿宋"/>
          <w:sz w:val="32"/>
          <w:szCs w:val="32"/>
        </w:rPr>
        <w:t>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11.66</w:t>
      </w:r>
      <w:r>
        <w:rPr>
          <w:rFonts w:ascii="仿宋" w:eastAsia="仿宋" w:hAnsi="仿宋" w:hint="eastAsia"/>
          <w:sz w:val="32"/>
          <w:szCs w:val="32"/>
        </w:rPr>
        <w:t>万元，占</w:t>
      </w:r>
      <w:r>
        <w:rPr>
          <w:rFonts w:ascii="仿宋" w:eastAsia="仿宋" w:hAnsi="仿宋"/>
          <w:sz w:val="32"/>
          <w:szCs w:val="32"/>
        </w:rPr>
        <w:t>1.47%</w:t>
      </w:r>
      <w:r>
        <w:rPr>
          <w:rFonts w:ascii="仿宋" w:eastAsia="仿宋" w:hAnsi="仿宋" w:hint="eastAsia"/>
          <w:sz w:val="32"/>
          <w:szCs w:val="32"/>
        </w:rPr>
        <w:t>；住房保障支出</w:t>
      </w:r>
      <w:r>
        <w:rPr>
          <w:rFonts w:ascii="仿宋" w:eastAsia="仿宋" w:hAnsi="仿宋"/>
          <w:sz w:val="32"/>
          <w:szCs w:val="32"/>
        </w:rPr>
        <w:t>15.71</w:t>
      </w:r>
      <w:r>
        <w:rPr>
          <w:rFonts w:ascii="仿宋" w:eastAsia="仿宋" w:hAnsi="仿宋" w:hint="eastAsia"/>
          <w:sz w:val="32"/>
          <w:szCs w:val="32"/>
        </w:rPr>
        <w:t>万元，占</w:t>
      </w:r>
      <w:r>
        <w:rPr>
          <w:rFonts w:ascii="仿宋" w:eastAsia="仿宋" w:hAnsi="仿宋"/>
          <w:sz w:val="32"/>
          <w:szCs w:val="32"/>
        </w:rPr>
        <w:t>2%</w:t>
      </w:r>
      <w:r>
        <w:rPr>
          <w:rFonts w:ascii="仿宋" w:eastAsia="仿宋" w:hAnsi="仿宋" w:hint="eastAsia"/>
          <w:sz w:val="32"/>
          <w:szCs w:val="32"/>
        </w:rPr>
        <w:t>；国有资本经营预算支出1</w:t>
      </w:r>
      <w:r>
        <w:rPr>
          <w:rFonts w:ascii="仿宋" w:eastAsia="仿宋" w:hAnsi="仿宋"/>
          <w:sz w:val="32"/>
          <w:szCs w:val="32"/>
        </w:rPr>
        <w:t>3.2</w:t>
      </w:r>
      <w:r>
        <w:rPr>
          <w:rFonts w:ascii="仿宋" w:eastAsia="仿宋" w:hAnsi="仿宋" w:hint="eastAsia"/>
          <w:sz w:val="32"/>
          <w:szCs w:val="32"/>
        </w:rPr>
        <w:t>万元，占1</w:t>
      </w:r>
      <w:r>
        <w:rPr>
          <w:rFonts w:ascii="仿宋" w:eastAsia="仿宋" w:hAnsi="仿宋"/>
          <w:sz w:val="32"/>
          <w:szCs w:val="32"/>
        </w:rPr>
        <w:t>.67</w:t>
      </w:r>
      <w:r>
        <w:rPr>
          <w:rFonts w:ascii="仿宋" w:eastAsia="仿宋" w:hAnsi="仿宋" w:hint="eastAsia"/>
          <w:sz w:val="32"/>
          <w:szCs w:val="32"/>
        </w:rPr>
        <w:t>%。</w:t>
      </w:r>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25312C" w:rsidRDefault="00D149D3">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408305</wp:posOffset>
            </wp:positionH>
            <wp:positionV relativeFrom="paragraph">
              <wp:posOffset>95250</wp:posOffset>
            </wp:positionV>
            <wp:extent cx="5274310" cy="2499995"/>
            <wp:effectExtent l="0" t="0" r="2540" b="1524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5312C" w:rsidRDefault="0025312C">
      <w:pPr>
        <w:pStyle w:val="a0"/>
        <w:spacing w:before="93"/>
      </w:pPr>
    </w:p>
    <w:p w:rsidR="0025312C" w:rsidRDefault="0025312C">
      <w:pPr>
        <w:pStyle w:val="a0"/>
        <w:spacing w:before="93"/>
      </w:pPr>
    </w:p>
    <w:p w:rsidR="0025312C" w:rsidRDefault="0025312C">
      <w:pPr>
        <w:pStyle w:val="a0"/>
        <w:spacing w:before="93"/>
      </w:pPr>
    </w:p>
    <w:p w:rsidR="0025312C" w:rsidRDefault="0025312C">
      <w:pPr>
        <w:pStyle w:val="a0"/>
        <w:spacing w:before="93"/>
      </w:pPr>
    </w:p>
    <w:p w:rsidR="0025312C" w:rsidRDefault="0025312C">
      <w:pPr>
        <w:pStyle w:val="a0"/>
        <w:spacing w:before="93"/>
      </w:pPr>
    </w:p>
    <w:p w:rsidR="0025312C" w:rsidRDefault="00D149D3">
      <w:pPr>
        <w:spacing w:line="600" w:lineRule="exact"/>
        <w:ind w:firstLineChars="200" w:firstLine="643"/>
        <w:outlineLvl w:val="2"/>
        <w:rPr>
          <w:rFonts w:ascii="仿宋" w:eastAsia="仿宋" w:hAnsi="仿宋"/>
          <w:b/>
          <w:sz w:val="32"/>
          <w:szCs w:val="32"/>
        </w:rPr>
      </w:pPr>
      <w:bookmarkStart w:id="63" w:name="_Toc15377212"/>
      <w:r>
        <w:rPr>
          <w:rFonts w:ascii="仿宋" w:eastAsia="仿宋" w:hAnsi="仿宋" w:hint="eastAsia"/>
          <w:b/>
          <w:sz w:val="32"/>
          <w:szCs w:val="32"/>
        </w:rPr>
        <w:t>（三）一般公共预算财政拨款支出决算具体情况</w:t>
      </w:r>
      <w:bookmarkEnd w:id="63"/>
    </w:p>
    <w:p w:rsidR="0025312C" w:rsidRDefault="00D149D3">
      <w:pPr>
        <w:spacing w:line="600" w:lineRule="exact"/>
        <w:ind w:firstLineChars="200" w:firstLine="643"/>
        <w:outlineLvl w:val="2"/>
        <w:rPr>
          <w:rFonts w:ascii="仿宋" w:eastAsia="仿宋" w:hAnsi="仿宋"/>
          <w:sz w:val="32"/>
          <w:szCs w:val="32"/>
        </w:rPr>
      </w:pPr>
      <w:bookmarkStart w:id="64" w:name="_Toc15377213"/>
      <w:bookmarkStart w:id="65" w:name="_Toc15378460"/>
      <w:bookmarkStart w:id="66" w:name="_Toc15377444"/>
      <w:r>
        <w:rPr>
          <w:rFonts w:ascii="仿宋" w:eastAsia="仿宋" w:hAnsi="仿宋" w:hint="eastAsia"/>
          <w:b/>
          <w:sz w:val="32"/>
          <w:szCs w:val="32"/>
        </w:rPr>
        <w:t>2021年一般公共预算支出决算数为</w:t>
      </w:r>
      <w:r>
        <w:rPr>
          <w:rFonts w:ascii="仿宋" w:eastAsia="仿宋" w:hAnsi="仿宋"/>
          <w:b/>
          <w:sz w:val="32"/>
          <w:szCs w:val="32"/>
        </w:rPr>
        <w:t>789.2</w:t>
      </w:r>
      <w:r w:rsidR="00CC11BB">
        <w:rPr>
          <w:rFonts w:ascii="仿宋" w:eastAsia="仿宋" w:hAnsi="仿宋"/>
          <w:b/>
          <w:sz w:val="32"/>
          <w:szCs w:val="32"/>
        </w:rPr>
        <w:t>7</w:t>
      </w:r>
      <w:r>
        <w:rPr>
          <w:rFonts w:ascii="仿宋" w:eastAsia="仿宋" w:hAnsi="仿宋" w:hint="eastAsia"/>
          <w:sz w:val="32"/>
          <w:szCs w:val="32"/>
        </w:rPr>
        <w:t>，</w:t>
      </w:r>
      <w:r>
        <w:rPr>
          <w:rStyle w:val="ac"/>
          <w:rFonts w:ascii="仿宋" w:eastAsia="仿宋" w:hAnsi="仿宋" w:hint="eastAsia"/>
          <w:bCs/>
          <w:sz w:val="32"/>
          <w:szCs w:val="32"/>
        </w:rPr>
        <w:t>完成预算</w:t>
      </w:r>
      <w:r>
        <w:rPr>
          <w:rStyle w:val="ac"/>
          <w:rFonts w:ascii="仿宋" w:eastAsia="仿宋" w:hAnsi="仿宋"/>
          <w:bCs/>
          <w:sz w:val="32"/>
          <w:szCs w:val="32"/>
        </w:rPr>
        <w:t>100%</w:t>
      </w:r>
      <w:r>
        <w:rPr>
          <w:rStyle w:val="ac"/>
          <w:rFonts w:ascii="仿宋" w:eastAsia="仿宋" w:hAnsi="仿宋" w:hint="eastAsia"/>
          <w:bCs/>
          <w:sz w:val="32"/>
          <w:szCs w:val="32"/>
        </w:rPr>
        <w:t>。其中：</w:t>
      </w:r>
      <w:bookmarkEnd w:id="64"/>
      <w:bookmarkEnd w:id="65"/>
      <w:bookmarkEnd w:id="66"/>
    </w:p>
    <w:p w:rsidR="0025312C" w:rsidRDefault="00D149D3">
      <w:pPr>
        <w:spacing w:line="600" w:lineRule="exact"/>
        <w:ind w:firstLineChars="200" w:firstLine="643"/>
        <w:rPr>
          <w:rFonts w:ascii="仿宋" w:eastAsia="仿宋" w:hAnsi="仿宋"/>
          <w:b/>
          <w:sz w:val="32"/>
          <w:szCs w:val="32"/>
        </w:rPr>
      </w:pPr>
      <w:r>
        <w:rPr>
          <w:rStyle w:val="ac"/>
          <w:rFonts w:ascii="仿宋" w:eastAsia="仿宋" w:hAnsi="仿宋"/>
          <w:bCs/>
          <w:sz w:val="32"/>
          <w:szCs w:val="32"/>
        </w:rPr>
        <w:t>1.</w:t>
      </w:r>
      <w:r>
        <w:rPr>
          <w:rStyle w:val="ac"/>
          <w:rFonts w:ascii="仿宋" w:eastAsia="仿宋" w:hAnsi="仿宋" w:hint="eastAsia"/>
          <w:bCs/>
          <w:sz w:val="32"/>
          <w:szCs w:val="32"/>
        </w:rPr>
        <w:t>一般公共服务（类）</w:t>
      </w:r>
      <w:r>
        <w:rPr>
          <w:rFonts w:ascii="仿宋" w:eastAsia="仿宋" w:hAnsi="仿宋" w:hint="eastAsia"/>
          <w:b/>
          <w:bCs/>
          <w:sz w:val="32"/>
          <w:szCs w:val="32"/>
        </w:rPr>
        <w:t>政府办公厅（室）及相关机构事务（款）行政运行</w:t>
      </w:r>
      <w:r>
        <w:rPr>
          <w:rStyle w:val="ac"/>
          <w:rFonts w:ascii="仿宋" w:eastAsia="仿宋" w:hAnsi="仿宋" w:hint="eastAsia"/>
          <w:bCs/>
          <w:sz w:val="32"/>
          <w:szCs w:val="32"/>
        </w:rPr>
        <w:t>（项）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739.7</w:t>
      </w:r>
      <w:r w:rsidR="004436BA">
        <w:rPr>
          <w:rStyle w:val="ac"/>
          <w:rFonts w:ascii="仿宋" w:eastAsia="仿宋" w:hAnsi="仿宋"/>
          <w:b w:val="0"/>
          <w:bCs/>
          <w:sz w:val="32"/>
          <w:szCs w:val="32"/>
        </w:rPr>
        <w:t>1</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，决算数等于预算数。</w:t>
      </w:r>
    </w:p>
    <w:p w:rsidR="0025312C" w:rsidRDefault="00D149D3">
      <w:pPr>
        <w:spacing w:line="600" w:lineRule="exact"/>
        <w:ind w:firstLineChars="200" w:firstLine="643"/>
        <w:rPr>
          <w:rStyle w:val="ac"/>
          <w:rFonts w:ascii="仿宋" w:eastAsia="仿宋" w:hAnsi="仿宋"/>
          <w:b w:val="0"/>
          <w:bCs/>
          <w:sz w:val="32"/>
          <w:szCs w:val="32"/>
        </w:rPr>
      </w:pPr>
      <w:r>
        <w:rPr>
          <w:rStyle w:val="ac"/>
          <w:rFonts w:ascii="仿宋" w:eastAsia="仿宋" w:hAnsi="仿宋"/>
          <w:bCs/>
          <w:sz w:val="32"/>
          <w:szCs w:val="32"/>
        </w:rPr>
        <w:t>2.</w:t>
      </w:r>
      <w:r>
        <w:rPr>
          <w:rStyle w:val="ac"/>
          <w:rFonts w:ascii="仿宋" w:eastAsia="仿宋" w:hAnsi="仿宋" w:hint="eastAsia"/>
          <w:bCs/>
          <w:sz w:val="32"/>
          <w:szCs w:val="32"/>
        </w:rPr>
        <w:t>社会保障和就业（类）行政事业单位离退休（款）未归口管理的行政单位离退休（项）:</w:t>
      </w:r>
      <w:r>
        <w:rPr>
          <w:rStyle w:val="ac"/>
          <w:rFonts w:ascii="仿宋" w:eastAsia="仿宋" w:hAnsi="仿宋" w:hint="eastAsia"/>
          <w:b w:val="0"/>
          <w:bCs/>
          <w:sz w:val="32"/>
          <w:szCs w:val="32"/>
        </w:rPr>
        <w:t>支出决算为</w:t>
      </w:r>
      <w:r>
        <w:rPr>
          <w:rStyle w:val="ac"/>
          <w:rFonts w:ascii="仿宋" w:eastAsia="仿宋" w:hAnsi="仿宋"/>
          <w:b w:val="0"/>
          <w:bCs/>
          <w:sz w:val="32"/>
          <w:szCs w:val="32"/>
        </w:rPr>
        <w:t>8.95</w:t>
      </w:r>
      <w:r>
        <w:rPr>
          <w:rStyle w:val="ac"/>
          <w:rFonts w:ascii="仿宋" w:eastAsia="仿宋" w:hAnsi="仿宋" w:hint="eastAsia"/>
          <w:b w:val="0"/>
          <w:bCs/>
          <w:sz w:val="32"/>
          <w:szCs w:val="32"/>
        </w:rPr>
        <w:t>万元，</w:t>
      </w:r>
      <w:r>
        <w:rPr>
          <w:rStyle w:val="ac"/>
          <w:rFonts w:ascii="仿宋" w:eastAsia="仿宋" w:hAnsi="仿宋" w:hint="eastAsia"/>
          <w:b w:val="0"/>
          <w:bCs/>
          <w:sz w:val="32"/>
          <w:szCs w:val="32"/>
        </w:rPr>
        <w:lastRenderedPageBreak/>
        <w:t>完成预算</w:t>
      </w:r>
      <w:r>
        <w:rPr>
          <w:rStyle w:val="ac"/>
          <w:rFonts w:ascii="仿宋" w:eastAsia="仿宋" w:hAnsi="仿宋"/>
          <w:b w:val="0"/>
          <w:bCs/>
          <w:sz w:val="32"/>
          <w:szCs w:val="32"/>
        </w:rPr>
        <w:t>100%</w:t>
      </w:r>
      <w:r>
        <w:rPr>
          <w:rStyle w:val="ac"/>
          <w:rFonts w:ascii="仿宋" w:eastAsia="仿宋" w:hAnsi="仿宋" w:hint="eastAsia"/>
          <w:b w:val="0"/>
          <w:bCs/>
          <w:sz w:val="32"/>
          <w:szCs w:val="32"/>
        </w:rPr>
        <w:t>，决算等于预算数。</w:t>
      </w:r>
    </w:p>
    <w:p w:rsidR="0025312C" w:rsidRDefault="00D149D3">
      <w:pPr>
        <w:pStyle w:val="a0"/>
        <w:spacing w:before="93"/>
        <w:ind w:firstLineChars="200" w:firstLine="600"/>
      </w:pPr>
      <w:r>
        <w:t>3.</w:t>
      </w:r>
      <w:r>
        <w:rPr>
          <w:rStyle w:val="ac"/>
          <w:rFonts w:ascii="仿宋" w:eastAsia="仿宋" w:hAnsi="仿宋" w:hint="eastAsia"/>
          <w:bCs/>
          <w:kern w:val="2"/>
          <w:sz w:val="32"/>
          <w:szCs w:val="32"/>
        </w:rPr>
        <w:t>社会保障和就业（类）行政事业单位离退休（款） 机关事业单位基本养老保险缴费支出（项）</w:t>
      </w:r>
      <w:r>
        <w:rPr>
          <w:rFonts w:hint="eastAsia"/>
        </w:rPr>
        <w:t>:支出决算为</w:t>
      </w:r>
      <w:r>
        <w:t>13.24</w:t>
      </w:r>
      <w:r>
        <w:rPr>
          <w:rFonts w:hint="eastAsia"/>
        </w:rPr>
        <w:t>万元，完成预算100%，决算数等于预算数。</w:t>
      </w:r>
    </w:p>
    <w:p w:rsidR="0025312C" w:rsidRDefault="00D149D3">
      <w:pPr>
        <w:spacing w:line="600" w:lineRule="exact"/>
        <w:ind w:firstLineChars="200" w:firstLine="643"/>
        <w:rPr>
          <w:rFonts w:ascii="仿宋" w:eastAsia="仿宋" w:hAnsi="仿宋"/>
          <w:b/>
          <w:sz w:val="32"/>
          <w:szCs w:val="32"/>
        </w:rPr>
      </w:pPr>
      <w:r>
        <w:rPr>
          <w:rStyle w:val="ac"/>
          <w:rFonts w:ascii="仿宋" w:eastAsia="仿宋" w:hAnsi="仿宋"/>
          <w:bCs/>
          <w:sz w:val="32"/>
          <w:szCs w:val="32"/>
        </w:rPr>
        <w:t>4.</w:t>
      </w:r>
      <w:r>
        <w:rPr>
          <w:rFonts w:ascii="仿宋" w:eastAsia="仿宋" w:hAnsi="仿宋" w:hint="eastAsia"/>
          <w:b/>
          <w:bCs/>
          <w:sz w:val="32"/>
          <w:szCs w:val="32"/>
        </w:rPr>
        <w:t>卫生健康</w:t>
      </w:r>
      <w:r>
        <w:rPr>
          <w:rStyle w:val="ac"/>
          <w:rFonts w:ascii="仿宋" w:eastAsia="仿宋" w:hAnsi="仿宋" w:hint="eastAsia"/>
          <w:bCs/>
          <w:sz w:val="32"/>
          <w:szCs w:val="32"/>
        </w:rPr>
        <w:t>（类）行政事业单位医疗（款）行政单位医疗（项）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Pr>
          <w:rStyle w:val="ac"/>
          <w:rFonts w:ascii="仿宋" w:eastAsia="仿宋" w:hAnsi="仿宋"/>
          <w:b w:val="0"/>
          <w:bCs/>
          <w:sz w:val="32"/>
          <w:szCs w:val="32"/>
        </w:rPr>
        <w:t>11.66</w:t>
      </w:r>
      <w:r>
        <w:rPr>
          <w:rStyle w:val="ac"/>
          <w:rFonts w:ascii="仿宋" w:eastAsia="仿宋" w:hAnsi="仿宋" w:hint="eastAsia"/>
          <w:b w:val="0"/>
          <w:bCs/>
          <w:sz w:val="32"/>
          <w:szCs w:val="32"/>
        </w:rPr>
        <w:t>万元，完成预算</w:t>
      </w:r>
      <w:r>
        <w:rPr>
          <w:rStyle w:val="ac"/>
          <w:rFonts w:ascii="仿宋" w:eastAsia="仿宋" w:hAnsi="仿宋"/>
          <w:b w:val="0"/>
          <w:bCs/>
          <w:sz w:val="32"/>
          <w:szCs w:val="32"/>
        </w:rPr>
        <w:t>100%</w:t>
      </w:r>
      <w:r>
        <w:rPr>
          <w:rStyle w:val="ac"/>
          <w:rFonts w:ascii="仿宋" w:eastAsia="仿宋" w:hAnsi="仿宋" w:hint="eastAsia"/>
          <w:b w:val="0"/>
          <w:bCs/>
          <w:sz w:val="32"/>
          <w:szCs w:val="32"/>
        </w:rPr>
        <w:t>，决算数等于预算数。</w:t>
      </w:r>
    </w:p>
    <w:p w:rsidR="0025312C" w:rsidRDefault="00D149D3">
      <w:pPr>
        <w:spacing w:line="600" w:lineRule="exact"/>
        <w:ind w:firstLineChars="200" w:firstLine="640"/>
        <w:rPr>
          <w:rFonts w:ascii="仿宋" w:eastAsia="仿宋" w:hAnsi="仿宋"/>
          <w:sz w:val="32"/>
          <w:szCs w:val="32"/>
        </w:rPr>
      </w:pPr>
      <w:r>
        <w:rPr>
          <w:rFonts w:ascii="仿宋" w:eastAsia="仿宋" w:hAnsi="仿宋"/>
          <w:bCs/>
          <w:color w:val="000000"/>
          <w:sz w:val="32"/>
          <w:szCs w:val="32"/>
        </w:rPr>
        <w:t>5.</w:t>
      </w:r>
      <w:r>
        <w:rPr>
          <w:rFonts w:ascii="仿宋" w:eastAsia="仿宋" w:hAnsi="仿宋" w:hint="eastAsia"/>
          <w:b/>
          <w:bCs/>
          <w:sz w:val="32"/>
          <w:szCs w:val="32"/>
        </w:rPr>
        <w:t>住房保障支出</w:t>
      </w:r>
      <w:r>
        <w:rPr>
          <w:rStyle w:val="ac"/>
          <w:rFonts w:ascii="仿宋" w:eastAsia="仿宋" w:hAnsi="仿宋" w:hint="eastAsia"/>
          <w:bCs/>
          <w:sz w:val="32"/>
          <w:szCs w:val="32"/>
        </w:rPr>
        <w:t>（类）住房改革支出（款）住房公积金（项）</w:t>
      </w:r>
      <w:r>
        <w:rPr>
          <w:rStyle w:val="ac"/>
          <w:rFonts w:ascii="仿宋" w:eastAsia="仿宋" w:hAnsi="仿宋"/>
          <w:bCs/>
          <w:sz w:val="32"/>
          <w:szCs w:val="32"/>
        </w:rPr>
        <w:t>:</w:t>
      </w:r>
      <w:r>
        <w:rPr>
          <w:rStyle w:val="ac"/>
          <w:rFonts w:ascii="仿宋" w:eastAsia="仿宋" w:hAnsi="仿宋" w:hint="eastAsia"/>
          <w:b w:val="0"/>
          <w:bCs/>
          <w:color w:val="000000"/>
          <w:sz w:val="32"/>
          <w:szCs w:val="32"/>
        </w:rPr>
        <w:t>支出决算为</w:t>
      </w:r>
      <w:r>
        <w:rPr>
          <w:rStyle w:val="ac"/>
          <w:rFonts w:ascii="仿宋" w:eastAsia="仿宋" w:hAnsi="仿宋"/>
          <w:b w:val="0"/>
          <w:bCs/>
          <w:color w:val="000000"/>
          <w:sz w:val="32"/>
          <w:szCs w:val="32"/>
        </w:rPr>
        <w:t>15.71</w:t>
      </w:r>
      <w:r>
        <w:rPr>
          <w:rStyle w:val="ac"/>
          <w:rFonts w:ascii="仿宋" w:eastAsia="仿宋" w:hAnsi="仿宋" w:hint="eastAsia"/>
          <w:b w:val="0"/>
          <w:bCs/>
          <w:color w:val="000000"/>
          <w:sz w:val="32"/>
          <w:szCs w:val="32"/>
        </w:rPr>
        <w:t>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，决算数等于预算数。</w:t>
      </w:r>
    </w:p>
    <w:p w:rsidR="0025312C" w:rsidRDefault="0025312C">
      <w:pPr>
        <w:spacing w:line="600" w:lineRule="exact"/>
        <w:ind w:firstLine="640"/>
        <w:rPr>
          <w:rFonts w:ascii="仿宋" w:eastAsia="仿宋" w:hAnsi="仿宋"/>
          <w:b/>
          <w:sz w:val="32"/>
          <w:szCs w:val="32"/>
        </w:rPr>
      </w:pPr>
    </w:p>
    <w:p w:rsidR="0025312C" w:rsidRDefault="00D149D3">
      <w:pPr>
        <w:tabs>
          <w:tab w:val="right" w:pos="8306"/>
        </w:tabs>
        <w:spacing w:line="600" w:lineRule="exact"/>
        <w:ind w:firstLine="640"/>
        <w:outlineLvl w:val="1"/>
        <w:rPr>
          <w:rStyle w:val="20"/>
        </w:rPr>
      </w:pPr>
      <w:bookmarkStart w:id="67" w:name="_Toc15396608"/>
      <w:bookmarkStart w:id="68" w:name="_Toc15377214"/>
      <w:bookmarkStart w:id="69" w:name="_Toc7772"/>
      <w:bookmarkStart w:id="70" w:name="_Toc23654"/>
      <w:bookmarkStart w:id="71" w:name="_Toc4839"/>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67"/>
      <w:bookmarkEnd w:id="68"/>
      <w:bookmarkEnd w:id="69"/>
      <w:bookmarkEnd w:id="70"/>
      <w:bookmarkEnd w:id="71"/>
      <w:r>
        <w:rPr>
          <w:rStyle w:val="20"/>
          <w:rFonts w:ascii="黑体" w:eastAsia="黑体" w:hAnsi="黑体"/>
          <w:b w:val="0"/>
        </w:rPr>
        <w:tab/>
      </w:r>
    </w:p>
    <w:p w:rsidR="0025312C" w:rsidRDefault="00D149D3">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CC11BB">
        <w:rPr>
          <w:rFonts w:ascii="仿宋" w:eastAsia="仿宋" w:hAnsi="仿宋"/>
          <w:sz w:val="32"/>
          <w:szCs w:val="32"/>
        </w:rPr>
        <w:t>463.7</w:t>
      </w:r>
      <w:r>
        <w:rPr>
          <w:rFonts w:ascii="仿宋" w:eastAsia="仿宋" w:hAnsi="仿宋" w:hint="eastAsia"/>
          <w:sz w:val="32"/>
          <w:szCs w:val="32"/>
        </w:rPr>
        <w:t>万元，其中：</w:t>
      </w:r>
    </w:p>
    <w:p w:rsidR="0025312C" w:rsidRDefault="00D149D3">
      <w:pPr>
        <w:spacing w:line="600" w:lineRule="exact"/>
        <w:ind w:firstLine="645"/>
        <w:rPr>
          <w:rFonts w:ascii="仿宋" w:eastAsia="仿宋" w:hAnsi="仿宋"/>
          <w:b/>
          <w:sz w:val="32"/>
          <w:szCs w:val="32"/>
        </w:rPr>
      </w:pPr>
      <w:r>
        <w:rPr>
          <w:rFonts w:ascii="仿宋" w:eastAsia="仿宋" w:hAnsi="仿宋" w:hint="eastAsia"/>
          <w:sz w:val="32"/>
          <w:szCs w:val="32"/>
        </w:rPr>
        <w:t>人员经费</w:t>
      </w:r>
      <w:r w:rsidR="00CC11BB">
        <w:rPr>
          <w:rFonts w:ascii="仿宋" w:eastAsia="仿宋" w:hAnsi="仿宋"/>
          <w:sz w:val="32"/>
          <w:szCs w:val="32"/>
        </w:rPr>
        <w:t>279.22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CC11BB">
        <w:rPr>
          <w:rFonts w:ascii="仿宋" w:eastAsia="仿宋" w:hAnsi="仿宋"/>
          <w:sz w:val="32"/>
          <w:szCs w:val="32"/>
        </w:rPr>
        <w:t>184.48</w:t>
      </w:r>
      <w:r>
        <w:rPr>
          <w:rFonts w:ascii="仿宋" w:eastAsia="仿宋" w:hAnsi="仿宋" w:hint="eastAsia"/>
          <w:sz w:val="32"/>
          <w:szCs w:val="32"/>
        </w:rPr>
        <w:t>万元，主要包括：办公费、印刷费、咨询费、手续费、水费、电费、邮电费、取暖费、物业管理费、差旅费、因公出国（境）费用、维修（护）费、租赁费、</w:t>
      </w:r>
      <w:r>
        <w:rPr>
          <w:rFonts w:ascii="仿宋" w:eastAsia="仿宋" w:hAnsi="仿宋" w:hint="eastAsia"/>
          <w:sz w:val="32"/>
          <w:szCs w:val="32"/>
        </w:rPr>
        <w:lastRenderedPageBreak/>
        <w:t>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5312C" w:rsidRDefault="00D149D3">
      <w:pPr>
        <w:spacing w:line="600" w:lineRule="exact"/>
        <w:ind w:firstLine="640"/>
        <w:outlineLvl w:val="1"/>
        <w:rPr>
          <w:rStyle w:val="20"/>
          <w:rFonts w:ascii="黑体" w:eastAsia="黑体" w:hAnsi="黑体"/>
          <w:b w:val="0"/>
        </w:rPr>
      </w:pPr>
      <w:bookmarkStart w:id="72" w:name="_Toc15377215"/>
      <w:bookmarkStart w:id="73" w:name="_Toc15396609"/>
      <w:bookmarkStart w:id="74" w:name="_Toc31313"/>
      <w:bookmarkStart w:id="75" w:name="_Toc15315"/>
      <w:bookmarkStart w:id="76" w:name="_Toc16310"/>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72"/>
      <w:bookmarkEnd w:id="73"/>
      <w:bookmarkEnd w:id="74"/>
      <w:bookmarkEnd w:id="75"/>
      <w:bookmarkEnd w:id="76"/>
    </w:p>
    <w:p w:rsidR="0025312C" w:rsidRDefault="00D149D3">
      <w:pPr>
        <w:spacing w:line="600" w:lineRule="exact"/>
        <w:ind w:firstLine="640"/>
        <w:outlineLvl w:val="2"/>
        <w:rPr>
          <w:rFonts w:ascii="仿宋" w:eastAsia="仿宋" w:hAnsi="仿宋"/>
          <w:b/>
          <w:sz w:val="32"/>
          <w:szCs w:val="32"/>
        </w:rPr>
      </w:pPr>
      <w:bookmarkStart w:id="77" w:name="_Toc15377216"/>
      <w:r>
        <w:rPr>
          <w:rFonts w:ascii="仿宋" w:eastAsia="仿宋" w:hAnsi="仿宋" w:hint="eastAsia"/>
          <w:b/>
          <w:sz w:val="32"/>
          <w:szCs w:val="32"/>
        </w:rPr>
        <w:t>（一）“三公”经费财政拨款支出决算总体情况说明</w:t>
      </w:r>
      <w:bookmarkEnd w:id="77"/>
    </w:p>
    <w:p w:rsidR="0025312C" w:rsidRDefault="00D149D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Pr>
          <w:rFonts w:ascii="仿宋" w:eastAsia="仿宋" w:hAnsi="仿宋"/>
          <w:sz w:val="32"/>
          <w:szCs w:val="32"/>
        </w:rPr>
        <w:t>159.64</w:t>
      </w:r>
      <w:r>
        <w:rPr>
          <w:rFonts w:ascii="仿宋" w:eastAsia="仿宋" w:hAnsi="仿宋" w:hint="eastAsia"/>
          <w:sz w:val="32"/>
          <w:szCs w:val="32"/>
        </w:rPr>
        <w:t>万元，完成预算</w:t>
      </w:r>
      <w:r>
        <w:rPr>
          <w:rFonts w:ascii="仿宋" w:eastAsia="仿宋" w:hAnsi="仿宋"/>
          <w:sz w:val="32"/>
          <w:szCs w:val="32"/>
        </w:rPr>
        <w:t>94%</w:t>
      </w:r>
      <w:r>
        <w:rPr>
          <w:rFonts w:ascii="仿宋" w:eastAsia="仿宋" w:hAnsi="仿宋" w:hint="eastAsia"/>
          <w:sz w:val="32"/>
          <w:szCs w:val="32"/>
        </w:rPr>
        <w:t>，决算数小于预算数的主要原因是支付维修费用减少。</w:t>
      </w:r>
    </w:p>
    <w:p w:rsidR="0025312C" w:rsidRDefault="00D149D3">
      <w:pPr>
        <w:spacing w:line="600" w:lineRule="exact"/>
        <w:ind w:firstLine="640"/>
        <w:outlineLvl w:val="2"/>
        <w:rPr>
          <w:rFonts w:ascii="仿宋" w:eastAsia="仿宋" w:hAnsi="仿宋"/>
          <w:b/>
          <w:sz w:val="32"/>
          <w:szCs w:val="32"/>
        </w:rPr>
      </w:pPr>
      <w:bookmarkStart w:id="78" w:name="_Toc15377217"/>
      <w:r>
        <w:rPr>
          <w:rFonts w:ascii="仿宋" w:eastAsia="仿宋" w:hAnsi="仿宋" w:hint="eastAsia"/>
          <w:b/>
          <w:sz w:val="32"/>
          <w:szCs w:val="32"/>
        </w:rPr>
        <w:t>（二）“三公”经费财政拨款支出决算具体情况说明</w:t>
      </w:r>
      <w:bookmarkEnd w:id="78"/>
    </w:p>
    <w:p w:rsidR="0025312C" w:rsidRDefault="00D149D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；公务接待费支出决算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。具体情况如下：</w:t>
      </w:r>
    </w:p>
    <w:p w:rsidR="0025312C" w:rsidRDefault="00D149D3">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25312C" w:rsidRDefault="00D149D3">
      <w:pPr>
        <w:spacing w:line="600" w:lineRule="exact"/>
        <w:ind w:firstLine="640"/>
        <w:rPr>
          <w:rFonts w:ascii="仿宋_GB2312" w:eastAsia="仿宋_GB2312"/>
          <w:b/>
          <w:sz w:val="32"/>
          <w:szCs w:val="32"/>
        </w:rPr>
      </w:pPr>
      <w:r>
        <w:rPr>
          <w:rFonts w:ascii="仿宋_GB2312" w:eastAsia="仿宋_GB2312"/>
          <w:b/>
          <w:noProof/>
          <w:sz w:val="32"/>
          <w:szCs w:val="32"/>
        </w:rPr>
        <w:drawing>
          <wp:anchor distT="0" distB="0" distL="114300" distR="114300" simplePos="0" relativeHeight="251661312" behindDoc="0" locked="0" layoutInCell="1" allowOverlap="1">
            <wp:simplePos x="0" y="0"/>
            <wp:positionH relativeFrom="column">
              <wp:posOffset>24130</wp:posOffset>
            </wp:positionH>
            <wp:positionV relativeFrom="paragraph">
              <wp:posOffset>17780</wp:posOffset>
            </wp:positionV>
            <wp:extent cx="5255260" cy="2587625"/>
            <wp:effectExtent l="0" t="0" r="2540" b="381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5312C" w:rsidRDefault="0025312C">
      <w:pPr>
        <w:spacing w:line="600" w:lineRule="exact"/>
        <w:ind w:firstLine="640"/>
        <w:rPr>
          <w:rFonts w:ascii="仿宋_GB2312" w:eastAsia="仿宋_GB2312"/>
          <w:b/>
          <w:sz w:val="32"/>
          <w:szCs w:val="32"/>
        </w:rPr>
      </w:pPr>
    </w:p>
    <w:p w:rsidR="0025312C" w:rsidRDefault="0025312C">
      <w:pPr>
        <w:spacing w:line="600" w:lineRule="exact"/>
        <w:ind w:firstLine="640"/>
        <w:rPr>
          <w:rFonts w:ascii="仿宋_GB2312" w:eastAsia="仿宋_GB2312"/>
          <w:b/>
          <w:sz w:val="32"/>
          <w:szCs w:val="32"/>
        </w:rPr>
      </w:pPr>
    </w:p>
    <w:p w:rsidR="0025312C" w:rsidRDefault="0025312C">
      <w:pPr>
        <w:spacing w:line="600" w:lineRule="exact"/>
        <w:ind w:firstLine="640"/>
        <w:rPr>
          <w:rFonts w:ascii="仿宋_GB2312" w:eastAsia="仿宋_GB2312"/>
          <w:b/>
          <w:sz w:val="32"/>
          <w:szCs w:val="32"/>
        </w:rPr>
      </w:pPr>
    </w:p>
    <w:p w:rsidR="0025312C" w:rsidRDefault="0025312C">
      <w:pPr>
        <w:spacing w:line="600" w:lineRule="exact"/>
        <w:ind w:firstLine="640"/>
        <w:rPr>
          <w:rFonts w:ascii="仿宋_GB2312" w:eastAsia="仿宋_GB2312"/>
          <w:b/>
          <w:sz w:val="32"/>
          <w:szCs w:val="32"/>
        </w:rPr>
      </w:pPr>
    </w:p>
    <w:p w:rsidR="0025312C" w:rsidRDefault="0025312C">
      <w:pPr>
        <w:spacing w:line="600" w:lineRule="exact"/>
        <w:ind w:firstLine="640"/>
        <w:rPr>
          <w:rFonts w:ascii="仿宋_GB2312" w:eastAsia="仿宋_GB2312"/>
          <w:b/>
          <w:sz w:val="32"/>
          <w:szCs w:val="32"/>
        </w:rPr>
      </w:pPr>
    </w:p>
    <w:p w:rsidR="0025312C" w:rsidRDefault="0025312C">
      <w:pPr>
        <w:spacing w:line="600" w:lineRule="exact"/>
        <w:ind w:firstLine="640"/>
        <w:rPr>
          <w:rFonts w:ascii="仿宋_GB2312" w:eastAsia="仿宋_GB2312"/>
          <w:b/>
          <w:sz w:val="32"/>
          <w:szCs w:val="32"/>
        </w:rPr>
      </w:pPr>
    </w:p>
    <w:p w:rsidR="0025312C" w:rsidRDefault="00D149D3">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b w:val="0"/>
          <w:bCs/>
          <w:sz w:val="32"/>
          <w:szCs w:val="32"/>
        </w:rPr>
        <w:t>0%</w:t>
      </w:r>
      <w:r>
        <w:rPr>
          <w:rStyle w:val="ac"/>
          <w:rFonts w:ascii="仿宋" w:eastAsia="仿宋" w:hAnsi="仿宋" w:hint="eastAsia"/>
          <w:b w:val="0"/>
          <w:bCs/>
          <w:sz w:val="32"/>
          <w:szCs w:val="32"/>
        </w:rPr>
        <w:t>。</w:t>
      </w:r>
      <w:r>
        <w:rPr>
          <w:rFonts w:ascii="仿宋_GB2312" w:eastAsia="仿宋_GB2312" w:hint="eastAsia"/>
          <w:sz w:val="32"/>
          <w:szCs w:val="32"/>
        </w:rPr>
        <w:t>全年</w:t>
      </w:r>
      <w:r>
        <w:rPr>
          <w:rFonts w:ascii="仿宋_GB2312" w:eastAsia="仿宋_GB2312" w:hint="eastAsia"/>
          <w:sz w:val="32"/>
          <w:szCs w:val="32"/>
        </w:rPr>
        <w:lastRenderedPageBreak/>
        <w:t>安排因公出国（境）团组</w:t>
      </w:r>
      <w:r>
        <w:rPr>
          <w:rFonts w:ascii="仿宋_GB2312" w:eastAsia="仿宋_GB2312"/>
          <w:sz w:val="32"/>
          <w:szCs w:val="32"/>
        </w:rPr>
        <w:t>0</w:t>
      </w:r>
      <w:r>
        <w:rPr>
          <w:rFonts w:ascii="仿宋_GB2312" w:eastAsia="仿宋_GB2312" w:hint="eastAsia"/>
          <w:sz w:val="32"/>
          <w:szCs w:val="32"/>
        </w:rPr>
        <w:t>次，出国（境）</w:t>
      </w:r>
      <w:r>
        <w:rPr>
          <w:rFonts w:ascii="仿宋_GB2312" w:eastAsia="仿宋_GB2312"/>
          <w:sz w:val="32"/>
          <w:szCs w:val="32"/>
        </w:rPr>
        <w:t>0</w:t>
      </w:r>
      <w:r>
        <w:rPr>
          <w:rFonts w:ascii="仿宋_GB2312" w:eastAsia="仿宋_GB2312" w:hint="eastAsia"/>
          <w:sz w:val="32"/>
          <w:szCs w:val="32"/>
        </w:rPr>
        <w:t>人。因公出国（境）支出决算比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0</w:t>
      </w:r>
      <w:r>
        <w:rPr>
          <w:rFonts w:ascii="仿宋_GB2312" w:eastAsia="仿宋_GB2312" w:hint="eastAsia"/>
          <w:sz w:val="32"/>
          <w:szCs w:val="32"/>
        </w:rPr>
        <w:t>万元，增长</w:t>
      </w:r>
      <w:r>
        <w:rPr>
          <w:rFonts w:ascii="仿宋_GB2312" w:eastAsia="仿宋_GB2312"/>
          <w:sz w:val="32"/>
          <w:szCs w:val="32"/>
        </w:rPr>
        <w:t>0%</w:t>
      </w:r>
      <w:r>
        <w:rPr>
          <w:rFonts w:ascii="仿宋_GB2312" w:eastAsia="仿宋_GB2312" w:hint="eastAsia"/>
          <w:sz w:val="32"/>
          <w:szCs w:val="32"/>
        </w:rPr>
        <w:t>。</w:t>
      </w:r>
    </w:p>
    <w:p w:rsidR="0025312C" w:rsidRDefault="00D149D3">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sz w:val="32"/>
          <w:szCs w:val="32"/>
        </w:rPr>
        <w:t>159.64</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b w:val="0"/>
          <w:bCs/>
          <w:sz w:val="32"/>
          <w:szCs w:val="32"/>
        </w:rPr>
        <w:t>94%</w:t>
      </w:r>
      <w:r>
        <w:rPr>
          <w:rStyle w:val="ac"/>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7.3</w:t>
      </w:r>
      <w:r>
        <w:rPr>
          <w:rFonts w:ascii="仿宋_GB2312" w:eastAsia="仿宋_GB2312" w:hint="eastAsia"/>
          <w:sz w:val="32"/>
          <w:szCs w:val="32"/>
        </w:rPr>
        <w:t>万元，增长</w:t>
      </w:r>
      <w:r>
        <w:rPr>
          <w:rFonts w:ascii="仿宋_GB2312" w:eastAsia="仿宋_GB2312"/>
          <w:sz w:val="32"/>
          <w:szCs w:val="32"/>
        </w:rPr>
        <w:t>4.8%</w:t>
      </w:r>
      <w:r>
        <w:rPr>
          <w:rFonts w:ascii="仿宋_GB2312" w:eastAsia="仿宋_GB2312" w:hint="eastAsia"/>
          <w:sz w:val="32"/>
          <w:szCs w:val="32"/>
        </w:rPr>
        <w:t>。主要原因是车辆老化维修费用增多。</w:t>
      </w:r>
    </w:p>
    <w:p w:rsidR="0025312C" w:rsidRDefault="00D149D3">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sz w:val="32"/>
          <w:szCs w:val="32"/>
        </w:rPr>
        <w:t>0</w:t>
      </w:r>
      <w:r>
        <w:rPr>
          <w:rFonts w:ascii="仿宋_GB2312" w:eastAsia="仿宋_GB2312" w:hint="eastAsia"/>
          <w:sz w:val="32"/>
          <w:szCs w:val="32"/>
        </w:rPr>
        <w:t>万元。全年按规定更新购置公务用车</w:t>
      </w:r>
      <w:r>
        <w:rPr>
          <w:rFonts w:ascii="仿宋_GB2312" w:eastAsia="仿宋_GB2312"/>
          <w:sz w:val="32"/>
          <w:szCs w:val="32"/>
        </w:rPr>
        <w:t>0</w:t>
      </w:r>
      <w:r>
        <w:rPr>
          <w:rFonts w:ascii="仿宋_GB2312" w:eastAsia="仿宋_GB2312" w:hint="eastAsia"/>
          <w:sz w:val="32"/>
          <w:szCs w:val="32"/>
        </w:rPr>
        <w:t>辆，其中：轿车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万元，越野车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万元，载客汽车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sz w:val="32"/>
          <w:szCs w:val="32"/>
        </w:rPr>
        <w:t>68</w:t>
      </w:r>
      <w:r>
        <w:rPr>
          <w:rFonts w:ascii="仿宋_GB2312" w:eastAsia="仿宋_GB2312" w:hint="eastAsia"/>
          <w:sz w:val="32"/>
          <w:szCs w:val="32"/>
        </w:rPr>
        <w:t>辆。</w:t>
      </w:r>
      <w:r w:rsidR="005F2686" w:rsidRPr="00767334">
        <w:rPr>
          <w:rFonts w:ascii="仿宋_GB2312" w:eastAsia="仿宋_GB2312" w:hint="eastAsia"/>
          <w:sz w:val="32"/>
          <w:szCs w:val="32"/>
        </w:rPr>
        <w:t>其中：轿车</w:t>
      </w:r>
      <w:r w:rsidR="00767334" w:rsidRPr="00767334">
        <w:rPr>
          <w:rFonts w:ascii="仿宋_GB2312" w:eastAsia="仿宋_GB2312"/>
          <w:sz w:val="32"/>
          <w:szCs w:val="32"/>
        </w:rPr>
        <w:t>27</w:t>
      </w:r>
      <w:r w:rsidR="005F2686" w:rsidRPr="00767334">
        <w:rPr>
          <w:rFonts w:ascii="仿宋_GB2312" w:eastAsia="仿宋_GB2312" w:hint="eastAsia"/>
          <w:sz w:val="32"/>
          <w:szCs w:val="32"/>
        </w:rPr>
        <w:t>辆、越野车</w:t>
      </w:r>
      <w:r w:rsidR="00767334" w:rsidRPr="00767334">
        <w:rPr>
          <w:rFonts w:ascii="仿宋_GB2312" w:eastAsia="仿宋_GB2312"/>
          <w:sz w:val="32"/>
          <w:szCs w:val="32"/>
        </w:rPr>
        <w:t>36</w:t>
      </w:r>
      <w:r w:rsidR="005F2686" w:rsidRPr="00767334">
        <w:rPr>
          <w:rFonts w:ascii="仿宋_GB2312" w:eastAsia="仿宋_GB2312" w:hint="eastAsia"/>
          <w:sz w:val="32"/>
          <w:szCs w:val="32"/>
        </w:rPr>
        <w:t>辆、载客汽车</w:t>
      </w:r>
      <w:r w:rsidR="00767334" w:rsidRPr="00767334">
        <w:rPr>
          <w:rFonts w:ascii="仿宋_GB2312" w:eastAsia="仿宋_GB2312"/>
          <w:sz w:val="32"/>
          <w:szCs w:val="32"/>
        </w:rPr>
        <w:t>5</w:t>
      </w:r>
      <w:r w:rsidR="005F2686" w:rsidRPr="00767334">
        <w:rPr>
          <w:rFonts w:ascii="仿宋_GB2312" w:eastAsia="仿宋_GB2312" w:hint="eastAsia"/>
          <w:sz w:val="32"/>
          <w:szCs w:val="32"/>
        </w:rPr>
        <w:t>辆。</w:t>
      </w:r>
    </w:p>
    <w:p w:rsidR="0025312C" w:rsidRDefault="00D149D3">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sz w:val="32"/>
          <w:szCs w:val="32"/>
        </w:rPr>
        <w:t>159.64</w:t>
      </w:r>
      <w:r>
        <w:rPr>
          <w:rFonts w:ascii="仿宋_GB2312" w:eastAsia="仿宋_GB2312" w:hint="eastAsia"/>
          <w:sz w:val="32"/>
          <w:szCs w:val="32"/>
        </w:rPr>
        <w:t>万元。主要用于</w:t>
      </w:r>
      <w:r>
        <w:rPr>
          <w:rFonts w:ascii="仿宋_GB2312" w:eastAsia="仿宋_GB2312" w:hint="eastAsia"/>
          <w:color w:val="000000"/>
          <w:sz w:val="32"/>
          <w:szCs w:val="32"/>
        </w:rPr>
        <w:t>全区</w:t>
      </w:r>
      <w:r>
        <w:rPr>
          <w:rFonts w:ascii="仿宋_GB2312" w:eastAsia="仿宋_GB2312"/>
          <w:color w:val="000000"/>
          <w:sz w:val="32"/>
          <w:szCs w:val="32"/>
        </w:rPr>
        <w:t>公务出行</w:t>
      </w:r>
      <w:r>
        <w:rPr>
          <w:rFonts w:ascii="仿宋_GB2312" w:eastAsia="仿宋_GB2312" w:hint="eastAsia"/>
          <w:sz w:val="32"/>
          <w:szCs w:val="32"/>
        </w:rPr>
        <w:t>等所需的公务用车燃料费、维修费、过路过桥费、保险费等支出。</w:t>
      </w:r>
    </w:p>
    <w:p w:rsidR="0025312C" w:rsidRDefault="00D149D3">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Pr>
          <w:rStyle w:val="ac"/>
          <w:rFonts w:ascii="仿宋" w:eastAsia="仿宋" w:hAnsi="仿宋"/>
          <w:b w:val="0"/>
          <w:bCs/>
          <w:sz w:val="32"/>
          <w:szCs w:val="32"/>
        </w:rPr>
        <w:t>0%</w:t>
      </w:r>
      <w:r>
        <w:rPr>
          <w:rStyle w:val="ac"/>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0</w:t>
      </w:r>
      <w:r>
        <w:rPr>
          <w:rFonts w:ascii="仿宋_GB2312" w:eastAsia="仿宋_GB2312" w:hint="eastAsia"/>
          <w:sz w:val="32"/>
          <w:szCs w:val="32"/>
        </w:rPr>
        <w:t>万元，增长</w:t>
      </w:r>
      <w:r>
        <w:rPr>
          <w:rFonts w:ascii="仿宋_GB2312" w:eastAsia="仿宋_GB2312"/>
          <w:sz w:val="32"/>
          <w:szCs w:val="32"/>
        </w:rPr>
        <w:t>0%</w:t>
      </w:r>
      <w:r>
        <w:rPr>
          <w:rFonts w:ascii="仿宋_GB2312" w:eastAsia="仿宋_GB2312" w:hint="eastAsia"/>
          <w:sz w:val="32"/>
          <w:szCs w:val="32"/>
        </w:rPr>
        <w:t>。</w:t>
      </w:r>
    </w:p>
    <w:p w:rsidR="0025312C" w:rsidRDefault="00D149D3">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sz w:val="32"/>
          <w:szCs w:val="32"/>
        </w:rPr>
        <w:t>0</w:t>
      </w:r>
      <w:r>
        <w:rPr>
          <w:rFonts w:ascii="仿宋_GB2312" w:eastAsia="仿宋_GB2312" w:hint="eastAsia"/>
          <w:sz w:val="32"/>
          <w:szCs w:val="32"/>
        </w:rPr>
        <w:t>万元，国内公务接待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人次，共计支出</w:t>
      </w:r>
      <w:r>
        <w:rPr>
          <w:rFonts w:ascii="仿宋_GB2312" w:eastAsia="仿宋_GB2312"/>
          <w:sz w:val="32"/>
          <w:szCs w:val="32"/>
        </w:rPr>
        <w:t>0</w:t>
      </w:r>
      <w:r>
        <w:rPr>
          <w:rFonts w:ascii="仿宋_GB2312" w:eastAsia="仿宋_GB2312" w:hint="eastAsia"/>
          <w:sz w:val="32"/>
          <w:szCs w:val="32"/>
        </w:rPr>
        <w:t>万元。</w:t>
      </w:r>
    </w:p>
    <w:p w:rsidR="0025312C" w:rsidRDefault="00D149D3">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sz w:val="32"/>
          <w:szCs w:val="32"/>
        </w:rPr>
        <w:t>0</w:t>
      </w:r>
      <w:r>
        <w:rPr>
          <w:rFonts w:ascii="仿宋_GB2312" w:eastAsia="仿宋_GB2312" w:hint="eastAsia"/>
          <w:sz w:val="32"/>
          <w:szCs w:val="32"/>
        </w:rPr>
        <w:t>万元，外事接待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人，共计支出</w:t>
      </w:r>
      <w:r>
        <w:rPr>
          <w:rFonts w:ascii="仿宋_GB2312" w:eastAsia="仿宋_GB2312"/>
          <w:sz w:val="32"/>
          <w:szCs w:val="32"/>
        </w:rPr>
        <w:t>0</w:t>
      </w:r>
      <w:r>
        <w:rPr>
          <w:rFonts w:ascii="仿宋_GB2312" w:eastAsia="仿宋_GB2312" w:hint="eastAsia"/>
          <w:sz w:val="32"/>
          <w:szCs w:val="32"/>
        </w:rPr>
        <w:t>万元。</w:t>
      </w:r>
      <w:bookmarkStart w:id="79" w:name="_Toc15396610"/>
      <w:bookmarkStart w:id="80" w:name="_Toc15377218"/>
    </w:p>
    <w:p w:rsidR="0025312C" w:rsidRDefault="00D149D3">
      <w:pPr>
        <w:spacing w:line="600" w:lineRule="exact"/>
        <w:ind w:firstLine="640"/>
        <w:outlineLvl w:val="1"/>
        <w:rPr>
          <w:rStyle w:val="20"/>
          <w:rFonts w:ascii="黑体" w:eastAsia="黑体" w:hAnsi="黑体"/>
        </w:rPr>
      </w:pPr>
      <w:bookmarkStart w:id="81" w:name="_Toc18937"/>
      <w:bookmarkStart w:id="82" w:name="_Toc27505"/>
      <w:bookmarkStart w:id="83" w:name="_Toc10464"/>
      <w:r>
        <w:rPr>
          <w:rFonts w:ascii="黑体" w:eastAsia="黑体" w:hint="eastAsia"/>
          <w:sz w:val="32"/>
          <w:szCs w:val="32"/>
        </w:rPr>
        <w:t>八、</w:t>
      </w:r>
      <w:r>
        <w:rPr>
          <w:rStyle w:val="20"/>
          <w:rFonts w:ascii="黑体" w:eastAsia="黑体" w:hAnsi="黑体" w:hint="eastAsia"/>
          <w:b w:val="0"/>
        </w:rPr>
        <w:t>政府性基金预算支出决算情况说明</w:t>
      </w:r>
      <w:bookmarkEnd w:id="79"/>
      <w:bookmarkEnd w:id="80"/>
      <w:bookmarkEnd w:id="81"/>
      <w:bookmarkEnd w:id="82"/>
      <w:bookmarkEnd w:id="83"/>
    </w:p>
    <w:p w:rsidR="0025312C" w:rsidRDefault="00D149D3" w:rsidP="000C64F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Pr>
          <w:rFonts w:ascii="仿宋_GB2312" w:eastAsia="仿宋_GB2312"/>
          <w:sz w:val="32"/>
          <w:szCs w:val="32"/>
        </w:rPr>
        <w:t>465.86</w:t>
      </w:r>
      <w:r>
        <w:rPr>
          <w:rFonts w:ascii="仿宋_GB2312" w:eastAsia="仿宋_GB2312" w:hint="eastAsia"/>
          <w:sz w:val="32"/>
          <w:szCs w:val="32"/>
        </w:rPr>
        <w:t>万元。</w:t>
      </w:r>
    </w:p>
    <w:p w:rsidR="0025312C" w:rsidRDefault="00D149D3">
      <w:pPr>
        <w:numPr>
          <w:ilvl w:val="0"/>
          <w:numId w:val="1"/>
        </w:numPr>
        <w:spacing w:line="600" w:lineRule="exact"/>
        <w:ind w:firstLine="640"/>
        <w:outlineLvl w:val="1"/>
        <w:rPr>
          <w:rStyle w:val="20"/>
          <w:rFonts w:ascii="黑体" w:eastAsia="黑体" w:hAnsi="黑体"/>
          <w:b w:val="0"/>
        </w:rPr>
      </w:pPr>
      <w:bookmarkStart w:id="84" w:name="_Toc15377219"/>
      <w:bookmarkStart w:id="85" w:name="_Toc15396611"/>
      <w:bookmarkStart w:id="86" w:name="_Toc29275"/>
      <w:bookmarkStart w:id="87" w:name="_Toc20825"/>
      <w:bookmarkStart w:id="88" w:name="_Toc16335"/>
      <w:r>
        <w:rPr>
          <w:rStyle w:val="20"/>
          <w:rFonts w:ascii="黑体" w:eastAsia="黑体" w:hAnsi="黑体" w:hint="eastAsia"/>
          <w:b w:val="0"/>
        </w:rPr>
        <w:t>国有资本经营预算支出决算情况说明</w:t>
      </w:r>
      <w:bookmarkEnd w:id="84"/>
      <w:bookmarkEnd w:id="85"/>
      <w:bookmarkEnd w:id="86"/>
      <w:bookmarkEnd w:id="87"/>
      <w:bookmarkEnd w:id="88"/>
    </w:p>
    <w:p w:rsidR="0025312C" w:rsidRDefault="00D149D3">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w:t>
      </w:r>
      <w:r>
        <w:rPr>
          <w:rFonts w:ascii="仿宋_GB2312" w:eastAsia="仿宋_GB2312"/>
          <w:sz w:val="32"/>
          <w:szCs w:val="32"/>
        </w:rPr>
        <w:t>13.2</w:t>
      </w:r>
      <w:r>
        <w:rPr>
          <w:rFonts w:ascii="仿宋_GB2312" w:eastAsia="仿宋_GB2312" w:hint="eastAsia"/>
          <w:sz w:val="32"/>
          <w:szCs w:val="32"/>
        </w:rPr>
        <w:t>万元。</w:t>
      </w:r>
    </w:p>
    <w:p w:rsidR="0025312C" w:rsidRDefault="00D149D3">
      <w:pPr>
        <w:numPr>
          <w:ilvl w:val="0"/>
          <w:numId w:val="1"/>
        </w:numPr>
        <w:spacing w:line="600" w:lineRule="exact"/>
        <w:ind w:firstLine="640"/>
        <w:outlineLvl w:val="1"/>
        <w:rPr>
          <w:rStyle w:val="20"/>
          <w:rFonts w:ascii="黑体" w:eastAsia="黑体" w:hAnsi="黑体"/>
          <w:b w:val="0"/>
        </w:rPr>
      </w:pPr>
      <w:bookmarkStart w:id="89" w:name="_Toc15396612"/>
      <w:bookmarkStart w:id="90" w:name="_Toc15377221"/>
      <w:bookmarkStart w:id="91" w:name="_Toc11610"/>
      <w:bookmarkStart w:id="92" w:name="_Toc26123"/>
      <w:bookmarkStart w:id="93" w:name="_Toc24620"/>
      <w:r>
        <w:rPr>
          <w:rStyle w:val="20"/>
          <w:rFonts w:ascii="黑体" w:eastAsia="黑体" w:hAnsi="黑体" w:hint="eastAsia"/>
          <w:b w:val="0"/>
        </w:rPr>
        <w:lastRenderedPageBreak/>
        <w:t>其他重要事项的情况说明</w:t>
      </w:r>
      <w:bookmarkEnd w:id="89"/>
      <w:bookmarkEnd w:id="90"/>
      <w:bookmarkEnd w:id="91"/>
      <w:bookmarkEnd w:id="92"/>
      <w:bookmarkEnd w:id="93"/>
    </w:p>
    <w:p w:rsidR="0025312C" w:rsidRDefault="00D149D3">
      <w:pPr>
        <w:spacing w:line="600" w:lineRule="exact"/>
        <w:ind w:firstLineChars="200" w:firstLine="643"/>
        <w:outlineLvl w:val="2"/>
        <w:rPr>
          <w:rFonts w:ascii="仿宋" w:eastAsia="仿宋" w:hAnsi="仿宋"/>
          <w:sz w:val="32"/>
          <w:szCs w:val="32"/>
        </w:rPr>
      </w:pPr>
      <w:bookmarkStart w:id="94" w:name="_Toc15377222"/>
      <w:r>
        <w:rPr>
          <w:rFonts w:ascii="仿宋" w:eastAsia="仿宋" w:hAnsi="仿宋" w:hint="eastAsia"/>
          <w:b/>
          <w:sz w:val="32"/>
          <w:szCs w:val="32"/>
        </w:rPr>
        <w:t>（一）机关运行经费支出情况</w:t>
      </w:r>
      <w:bookmarkEnd w:id="94"/>
    </w:p>
    <w:p w:rsidR="0025312C" w:rsidRDefault="00D149D3">
      <w:pPr>
        <w:spacing w:line="600" w:lineRule="exact"/>
        <w:ind w:firstLineChars="200" w:firstLine="640"/>
        <w:rPr>
          <w:rFonts w:ascii="仿宋_GB2312" w:eastAsia="仿宋_GB2312"/>
          <w:sz w:val="32"/>
          <w:szCs w:val="32"/>
        </w:rPr>
      </w:pPr>
      <w:r w:rsidRPr="00054892">
        <w:rPr>
          <w:rFonts w:ascii="仿宋_GB2312" w:eastAsia="仿宋_GB2312"/>
          <w:sz w:val="32"/>
          <w:szCs w:val="32"/>
        </w:rPr>
        <w:t>20</w:t>
      </w:r>
      <w:r w:rsidRPr="00054892">
        <w:rPr>
          <w:rFonts w:ascii="仿宋_GB2312" w:eastAsia="仿宋_GB2312" w:hint="eastAsia"/>
          <w:sz w:val="32"/>
          <w:szCs w:val="32"/>
        </w:rPr>
        <w:t>21年，攀枝花市西区机关事务服务中心机关运行经费支出</w:t>
      </w:r>
      <w:r w:rsidR="00054892" w:rsidRPr="00054892">
        <w:rPr>
          <w:rFonts w:ascii="仿宋_GB2312" w:eastAsia="仿宋_GB2312"/>
          <w:sz w:val="32"/>
          <w:szCs w:val="32"/>
        </w:rPr>
        <w:t>178.52</w:t>
      </w:r>
      <w:r w:rsidRPr="00054892">
        <w:rPr>
          <w:rFonts w:ascii="仿宋_GB2312" w:eastAsia="仿宋_GB2312" w:hint="eastAsia"/>
          <w:sz w:val="32"/>
          <w:szCs w:val="32"/>
        </w:rPr>
        <w:t>万元，比</w:t>
      </w:r>
      <w:r w:rsidRPr="00054892">
        <w:rPr>
          <w:rFonts w:ascii="仿宋_GB2312" w:eastAsia="仿宋_GB2312"/>
          <w:sz w:val="32"/>
          <w:szCs w:val="32"/>
        </w:rPr>
        <w:t>20</w:t>
      </w:r>
      <w:r w:rsidRPr="00054892">
        <w:rPr>
          <w:rFonts w:ascii="仿宋_GB2312" w:eastAsia="仿宋_GB2312" w:hint="eastAsia"/>
          <w:sz w:val="32"/>
          <w:szCs w:val="32"/>
        </w:rPr>
        <w:t>20年增加</w:t>
      </w:r>
      <w:r w:rsidR="00054892" w:rsidRPr="00054892">
        <w:rPr>
          <w:rFonts w:ascii="仿宋_GB2312" w:eastAsia="仿宋_GB2312"/>
          <w:sz w:val="32"/>
          <w:szCs w:val="32"/>
        </w:rPr>
        <w:t>0.31</w:t>
      </w:r>
      <w:r w:rsidRPr="00054892">
        <w:rPr>
          <w:rFonts w:ascii="仿宋_GB2312" w:eastAsia="仿宋_GB2312" w:hint="eastAsia"/>
          <w:sz w:val="32"/>
          <w:szCs w:val="32"/>
        </w:rPr>
        <w:t>万元，增长</w:t>
      </w:r>
      <w:r w:rsidR="00054892" w:rsidRPr="00054892">
        <w:rPr>
          <w:rFonts w:ascii="仿宋_GB2312" w:eastAsia="仿宋_GB2312"/>
          <w:sz w:val="32"/>
          <w:szCs w:val="32"/>
        </w:rPr>
        <w:t>0.17</w:t>
      </w:r>
      <w:r w:rsidRPr="00054892">
        <w:rPr>
          <w:rFonts w:ascii="仿宋_GB2312" w:eastAsia="仿宋_GB2312"/>
          <w:sz w:val="32"/>
          <w:szCs w:val="32"/>
        </w:rPr>
        <w:t>%</w:t>
      </w:r>
      <w:r w:rsidRPr="00054892">
        <w:rPr>
          <w:rFonts w:ascii="仿宋_GB2312" w:eastAsia="仿宋_GB2312" w:hint="eastAsia"/>
          <w:sz w:val="32"/>
          <w:szCs w:val="32"/>
        </w:rPr>
        <w:t>。主要原因是</w:t>
      </w:r>
      <w:r w:rsidR="00054892" w:rsidRPr="00054892">
        <w:rPr>
          <w:rFonts w:ascii="仿宋_GB2312" w:eastAsia="仿宋_GB2312" w:hint="eastAsia"/>
          <w:sz w:val="32"/>
          <w:szCs w:val="32"/>
        </w:rPr>
        <w:t>人员变动，支出增加</w:t>
      </w:r>
      <w:r w:rsidRPr="00054892">
        <w:rPr>
          <w:rFonts w:ascii="仿宋_GB2312" w:eastAsia="仿宋_GB2312" w:hint="eastAsia"/>
          <w:sz w:val="32"/>
          <w:szCs w:val="32"/>
        </w:rPr>
        <w:t>。</w:t>
      </w:r>
    </w:p>
    <w:p w:rsidR="0025312C" w:rsidRDefault="00D149D3">
      <w:pPr>
        <w:autoSpaceDE w:val="0"/>
        <w:autoSpaceDN w:val="0"/>
        <w:adjustRightInd w:val="0"/>
        <w:spacing w:line="600" w:lineRule="exact"/>
        <w:ind w:firstLineChars="200" w:firstLine="643"/>
        <w:jc w:val="left"/>
        <w:outlineLvl w:val="2"/>
        <w:rPr>
          <w:rFonts w:ascii="仿宋" w:eastAsia="仿宋" w:hAnsi="仿宋"/>
          <w:b/>
          <w:sz w:val="32"/>
          <w:szCs w:val="32"/>
        </w:rPr>
      </w:pPr>
      <w:bookmarkStart w:id="95" w:name="_Toc15377223"/>
      <w:r>
        <w:rPr>
          <w:rFonts w:ascii="仿宋" w:eastAsia="仿宋" w:hAnsi="仿宋" w:hint="eastAsia"/>
          <w:b/>
          <w:sz w:val="32"/>
          <w:szCs w:val="32"/>
        </w:rPr>
        <w:t>（二）政府采购支出情况</w:t>
      </w:r>
      <w:bookmarkEnd w:id="95"/>
    </w:p>
    <w:p w:rsidR="0025312C" w:rsidRDefault="00D149D3">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21年，攀枝花市西区机关事务服务中心政府采购支出总额</w:t>
      </w:r>
      <w:r>
        <w:rPr>
          <w:rFonts w:ascii="仿宋_GB2312" w:eastAsia="仿宋_GB2312"/>
          <w:sz w:val="32"/>
          <w:szCs w:val="32"/>
        </w:rPr>
        <w:t>9.81</w:t>
      </w:r>
      <w:r>
        <w:rPr>
          <w:rFonts w:ascii="仿宋_GB2312" w:eastAsia="仿宋_GB2312" w:hint="eastAsia"/>
          <w:sz w:val="32"/>
          <w:szCs w:val="32"/>
        </w:rPr>
        <w:t>万元，其中：政府采购货物支出</w:t>
      </w:r>
      <w:r>
        <w:rPr>
          <w:rFonts w:ascii="仿宋_GB2312" w:eastAsia="仿宋_GB2312"/>
          <w:sz w:val="32"/>
          <w:szCs w:val="32"/>
        </w:rPr>
        <w:t>9</w:t>
      </w:r>
      <w:bookmarkStart w:id="96" w:name="_GoBack"/>
      <w:bookmarkEnd w:id="96"/>
      <w:r>
        <w:rPr>
          <w:rFonts w:ascii="仿宋_GB2312" w:eastAsia="仿宋_GB2312"/>
          <w:sz w:val="32"/>
          <w:szCs w:val="32"/>
        </w:rPr>
        <w:t>.81</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万元。授予中小企业合同金额</w:t>
      </w:r>
      <w:r>
        <w:rPr>
          <w:rFonts w:ascii="仿宋_GB2312" w:eastAsia="仿宋_GB2312"/>
          <w:sz w:val="32"/>
          <w:szCs w:val="32"/>
        </w:rPr>
        <w:t>9.81</w:t>
      </w:r>
      <w:r>
        <w:rPr>
          <w:rFonts w:ascii="仿宋_GB2312" w:eastAsia="仿宋_GB2312" w:hint="eastAsia"/>
          <w:sz w:val="32"/>
          <w:szCs w:val="32"/>
        </w:rPr>
        <w:t>万元，占政府采购支出总额的</w:t>
      </w:r>
      <w:r>
        <w:rPr>
          <w:rFonts w:ascii="仿宋_GB2312" w:eastAsia="仿宋_GB2312"/>
          <w:sz w:val="32"/>
          <w:szCs w:val="32"/>
        </w:rPr>
        <w:t>100%</w:t>
      </w:r>
      <w:r>
        <w:rPr>
          <w:rFonts w:ascii="仿宋_GB2312" w:eastAsia="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25312C" w:rsidRDefault="00D149D3">
      <w:pPr>
        <w:autoSpaceDE w:val="0"/>
        <w:autoSpaceDN w:val="0"/>
        <w:adjustRightInd w:val="0"/>
        <w:spacing w:line="600" w:lineRule="exact"/>
        <w:ind w:firstLineChars="200" w:firstLine="643"/>
        <w:jc w:val="left"/>
        <w:outlineLvl w:val="2"/>
        <w:rPr>
          <w:rFonts w:ascii="仿宋" w:eastAsia="仿宋" w:hAnsi="仿宋"/>
          <w:b/>
          <w:sz w:val="32"/>
          <w:szCs w:val="32"/>
        </w:rPr>
      </w:pPr>
      <w:bookmarkStart w:id="97" w:name="_Toc15377224"/>
      <w:r>
        <w:rPr>
          <w:rFonts w:ascii="仿宋" w:eastAsia="仿宋" w:hAnsi="仿宋" w:hint="eastAsia"/>
          <w:b/>
          <w:sz w:val="32"/>
          <w:szCs w:val="32"/>
        </w:rPr>
        <w:t>（三）国有资产占有使用情况</w:t>
      </w:r>
      <w:bookmarkEnd w:id="97"/>
    </w:p>
    <w:p w:rsidR="0025312C" w:rsidRDefault="00D149D3">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日，西区机关事务服务中心共有车辆6</w:t>
      </w:r>
      <w:r>
        <w:rPr>
          <w:rFonts w:ascii="仿宋_GB2312" w:eastAsia="仿宋_GB2312"/>
          <w:sz w:val="32"/>
          <w:szCs w:val="32"/>
        </w:rPr>
        <w:t>8</w:t>
      </w:r>
      <w:r>
        <w:rPr>
          <w:rFonts w:ascii="仿宋_GB2312" w:eastAsia="仿宋_GB2312" w:hint="eastAsia"/>
          <w:sz w:val="32"/>
          <w:szCs w:val="32"/>
        </w:rPr>
        <w:t>辆，其中：主要领导干部用车0辆、机要通信用车0辆、应急保障用车6</w:t>
      </w:r>
      <w:r>
        <w:rPr>
          <w:rFonts w:ascii="仿宋_GB2312" w:eastAsia="仿宋_GB2312"/>
          <w:sz w:val="32"/>
          <w:szCs w:val="32"/>
        </w:rPr>
        <w:t>8</w:t>
      </w:r>
      <w:r>
        <w:rPr>
          <w:rFonts w:ascii="仿宋_GB2312" w:eastAsia="仿宋_GB2312" w:hint="eastAsia"/>
          <w:sz w:val="32"/>
          <w:szCs w:val="32"/>
        </w:rPr>
        <w:t>辆、其他用车0辆，单价50万元以上通用设备0台（套），单价100万元以上专用设备0台（套）。</w:t>
      </w:r>
    </w:p>
    <w:p w:rsidR="0025312C" w:rsidRDefault="00D149D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25312C" w:rsidRDefault="00D149D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根据预算绩效管理要求，本部门在2021年度预算编制阶段，组织对公务用车运行维护经费项目等</w:t>
      </w:r>
      <w:r w:rsidR="0075191D">
        <w:rPr>
          <w:rFonts w:ascii="仿宋_GB2312" w:eastAsia="仿宋_GB2312" w:hAnsi="仿宋_GB2312" w:cs="仿宋_GB2312" w:hint="eastAsia"/>
          <w:sz w:val="32"/>
          <w:szCs w:val="32"/>
        </w:rPr>
        <w:t>1</w:t>
      </w:r>
      <w:r w:rsidR="0075191D">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个项目开展了绩效自评。同时，本部门对2021年部门整</w:t>
      </w:r>
      <w:r>
        <w:rPr>
          <w:rFonts w:ascii="仿宋_GB2312" w:eastAsia="仿宋_GB2312" w:hAnsi="仿宋_GB2312" w:cs="仿宋_GB2312" w:hint="eastAsia"/>
          <w:sz w:val="32"/>
          <w:szCs w:val="32"/>
        </w:rPr>
        <w:lastRenderedPageBreak/>
        <w:t>体开展绩效自评，《2021年攀枝花市西区机关事务服务中心部门整体绩效评价报告》见附件（第四部分）。</w:t>
      </w:r>
    </w:p>
    <w:p w:rsidR="0025312C" w:rsidRDefault="0025312C">
      <w:pPr>
        <w:widowControl/>
        <w:jc w:val="left"/>
        <w:rPr>
          <w:rFonts w:ascii="仿宋_GB2312" w:eastAsia="仿宋_GB2312"/>
          <w:b/>
          <w:sz w:val="32"/>
          <w:szCs w:val="32"/>
        </w:rPr>
      </w:pPr>
    </w:p>
    <w:p w:rsidR="0025312C" w:rsidRDefault="00D149D3">
      <w:pPr>
        <w:numPr>
          <w:ilvl w:val="0"/>
          <w:numId w:val="2"/>
        </w:numPr>
        <w:spacing w:line="600" w:lineRule="exact"/>
        <w:ind w:firstLineChars="150" w:firstLine="660"/>
        <w:jc w:val="center"/>
        <w:outlineLvl w:val="0"/>
        <w:rPr>
          <w:rStyle w:val="10"/>
          <w:rFonts w:ascii="黑体" w:eastAsia="黑体" w:hAnsi="黑体"/>
          <w:b w:val="0"/>
        </w:rPr>
      </w:pPr>
      <w:bookmarkStart w:id="98" w:name="_Toc15377225"/>
      <w:bookmarkStart w:id="99" w:name="_Toc15396613"/>
      <w:bookmarkStart w:id="100" w:name="_Toc12636"/>
      <w:bookmarkStart w:id="101" w:name="_Toc9892"/>
      <w:bookmarkStart w:id="102" w:name="_Toc31302"/>
      <w:r>
        <w:rPr>
          <w:rFonts w:ascii="黑体" w:eastAsia="黑体" w:hAnsi="黑体" w:hint="eastAsia"/>
          <w:sz w:val="44"/>
          <w:szCs w:val="44"/>
        </w:rPr>
        <w:t>名</w:t>
      </w:r>
      <w:r>
        <w:rPr>
          <w:rStyle w:val="10"/>
          <w:rFonts w:ascii="黑体" w:eastAsia="黑体" w:hAnsi="黑体" w:hint="eastAsia"/>
          <w:b w:val="0"/>
        </w:rPr>
        <w:t>词解释</w:t>
      </w:r>
      <w:bookmarkEnd w:id="98"/>
      <w:bookmarkEnd w:id="99"/>
      <w:bookmarkEnd w:id="100"/>
      <w:bookmarkEnd w:id="101"/>
      <w:bookmarkEnd w:id="102"/>
    </w:p>
    <w:p w:rsidR="0025312C" w:rsidRDefault="0025312C">
      <w:pPr>
        <w:ind w:firstLineChars="200" w:firstLine="640"/>
        <w:rPr>
          <w:rFonts w:ascii="仿宋_GB2312" w:eastAsia="仿宋_GB2312" w:hAnsi="微软雅黑" w:cs="宋体"/>
          <w:color w:val="000000"/>
          <w:kern w:val="0"/>
          <w:sz w:val="32"/>
          <w:szCs w:val="32"/>
        </w:rPr>
      </w:pP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1.财政拨款收入：指单位从同级财政部门取得的财政预算资金。</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2.一般公共服务（类）其他共产党事务支出（款）行政运行（项）：反映行政单位（包括实行公务员管理的事业单位）的基本支出。</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社会保障和就业（类）行政事业单位养老支出（款）机关事业单位基本养老保险缴费支出（项）:指反映用于行政事业单位养老方面的支出，反映机关事业单位实施养老保险制度由单位缴纳的基本养老保险费支出。</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4.卫生健康（类）行政事业单位医疗（款）行政单位医疗（项）:指反映财政部门安排的行政</w:t>
      </w:r>
      <w:r w:rsidR="00F17A79">
        <w:rPr>
          <w:rFonts w:ascii="仿宋_GB2312" w:eastAsia="仿宋_GB2312" w:hAnsi="微软雅黑" w:cs="宋体" w:hint="eastAsia"/>
          <w:color w:val="000000"/>
          <w:kern w:val="0"/>
          <w:sz w:val="32"/>
          <w:szCs w:val="32"/>
        </w:rPr>
        <w:t>单位（包括实行公务员管理的事业单位，下同）基本医疗保险缴费经费</w:t>
      </w:r>
      <w:r>
        <w:rPr>
          <w:rFonts w:ascii="仿宋_GB2312" w:eastAsia="仿宋_GB2312" w:hAnsi="微软雅黑" w:cs="宋体" w:hint="eastAsia"/>
          <w:color w:val="000000"/>
          <w:kern w:val="0"/>
          <w:sz w:val="32"/>
          <w:szCs w:val="32"/>
        </w:rPr>
        <w:t>。</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5.卫生健康（类）行政事业单位医疗（款）公务员医疗补助（项）:指反映财政部门安排的公务员医疗补助经费。</w:t>
      </w:r>
    </w:p>
    <w:p w:rsidR="0025312C" w:rsidRDefault="00D149D3">
      <w:pPr>
        <w:ind w:firstLineChars="200" w:firstLine="640"/>
        <w:rPr>
          <w:rFonts w:ascii="微软雅黑" w:eastAsia="微软雅黑" w:hAnsi="微软雅黑"/>
          <w:color w:val="000000"/>
          <w:sz w:val="23"/>
          <w:szCs w:val="23"/>
        </w:rPr>
      </w:pPr>
      <w:r>
        <w:rPr>
          <w:rFonts w:ascii="仿宋_GB2312" w:eastAsia="仿宋_GB2312" w:hAnsi="微软雅黑" w:cs="宋体" w:hint="eastAsia"/>
          <w:color w:val="000000"/>
          <w:kern w:val="0"/>
          <w:sz w:val="32"/>
          <w:szCs w:val="32"/>
        </w:rPr>
        <w:t>6.住房保障（类）住房保障支出（款）住房公积金支出（项）：指反映行政事业单位按人力资源和社会保障部、财政部规定的基本工资和津贴补贴以及规定比</w:t>
      </w:r>
      <w:r>
        <w:rPr>
          <w:rFonts w:ascii="仿宋_GB2312" w:eastAsia="仿宋_GB2312" w:hAnsi="微软雅黑" w:hint="eastAsia"/>
          <w:color w:val="000000"/>
          <w:sz w:val="32"/>
          <w:szCs w:val="32"/>
        </w:rPr>
        <w:t>例为职工缴纳</w:t>
      </w:r>
      <w:r>
        <w:rPr>
          <w:rFonts w:ascii="仿宋_GB2312" w:eastAsia="仿宋_GB2312" w:hAnsi="微软雅黑" w:hint="eastAsia"/>
          <w:color w:val="000000"/>
          <w:sz w:val="32"/>
          <w:szCs w:val="32"/>
        </w:rPr>
        <w:lastRenderedPageBreak/>
        <w:t>的住房公积金。</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7.基本支出：指为保障机构正常运转、完成日常工作任务而发生的人员支出和公用支出。</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8.项目支出：指在基本支出之外为完成特定行政任务和事业发展目标所发生的支出。</w:t>
      </w:r>
      <w:r>
        <w:rPr>
          <w:rFonts w:ascii="仿宋_GB2312" w:eastAsia="仿宋_GB2312" w:hAnsi="微软雅黑" w:cs="宋体" w:hint="eastAsia"/>
          <w:color w:val="000000"/>
          <w:kern w:val="0"/>
          <w:sz w:val="32"/>
          <w:szCs w:val="32"/>
        </w:rPr>
        <w:t> </w:t>
      </w:r>
    </w:p>
    <w:p w:rsidR="0025312C" w:rsidRDefault="00F51322">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9</w:t>
      </w:r>
      <w:r w:rsidR="00D149D3">
        <w:rPr>
          <w:rFonts w:ascii="仿宋_GB2312" w:eastAsia="仿宋_GB2312" w:hAnsi="微软雅黑" w:cs="宋体" w:hint="eastAsia"/>
          <w:color w:val="000000"/>
          <w:kern w:val="0"/>
          <w:sz w:val="32"/>
          <w:szCs w:val="32"/>
        </w:rPr>
        <w:t>.“三公”经费：指部门用财政</w:t>
      </w:r>
      <w:r w:rsidR="00F17A79">
        <w:rPr>
          <w:rFonts w:ascii="仿宋_GB2312" w:eastAsia="仿宋_GB2312" w:hAnsi="微软雅黑" w:cs="宋体" w:hint="eastAsia"/>
          <w:color w:val="000000"/>
          <w:kern w:val="0"/>
          <w:sz w:val="32"/>
          <w:szCs w:val="32"/>
        </w:rPr>
        <w:t>拨款安排的因公出国（境）费、公务用车购置及运行费和公务接待费。</w:t>
      </w:r>
      <w:r w:rsidR="00D149D3">
        <w:rPr>
          <w:rFonts w:ascii="仿宋_GB2312" w:eastAsia="仿宋_GB2312" w:hAnsi="微软雅黑" w:cs="宋体" w:hint="eastAsia"/>
          <w:color w:val="000000"/>
          <w:kern w:val="0"/>
          <w:sz w:val="32"/>
          <w:szCs w:val="32"/>
        </w:rPr>
        <w:t>公务用车购置及运行费反映单位公务用车车辆购置支出（含车辆购置税）及租用费、燃料费、维修费、过路过桥费、保险费等支出。</w:t>
      </w:r>
    </w:p>
    <w:p w:rsidR="0025312C" w:rsidRDefault="00D149D3">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1</w:t>
      </w:r>
      <w:r w:rsidR="00F51322">
        <w:rPr>
          <w:rFonts w:ascii="仿宋_GB2312" w:eastAsia="仿宋_GB2312" w:hAnsi="微软雅黑" w:cs="宋体"/>
          <w:color w:val="000000"/>
          <w:kern w:val="0"/>
          <w:sz w:val="32"/>
          <w:szCs w:val="32"/>
        </w:rPr>
        <w:t>0</w:t>
      </w:r>
      <w:r>
        <w:rPr>
          <w:rFonts w:ascii="仿宋_GB2312" w:eastAsia="仿宋_GB2312" w:hAnsi="微软雅黑" w:cs="宋体" w:hint="eastAsia"/>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312C" w:rsidRDefault="0025312C">
      <w:pPr>
        <w:ind w:firstLineChars="200" w:firstLine="640"/>
        <w:rPr>
          <w:rFonts w:ascii="仿宋_GB2312" w:eastAsia="仿宋_GB2312" w:hAnsi="微软雅黑" w:cs="宋体"/>
          <w:color w:val="000000"/>
          <w:kern w:val="0"/>
          <w:sz w:val="32"/>
          <w:szCs w:val="32"/>
        </w:rPr>
      </w:pPr>
    </w:p>
    <w:p w:rsidR="0025312C" w:rsidRDefault="0025312C">
      <w:pPr>
        <w:spacing w:line="600" w:lineRule="exact"/>
        <w:jc w:val="center"/>
        <w:outlineLvl w:val="0"/>
        <w:rPr>
          <w:rFonts w:ascii="黑体" w:eastAsia="黑体" w:hAnsi="黑体"/>
          <w:sz w:val="44"/>
          <w:szCs w:val="44"/>
        </w:rPr>
      </w:pPr>
      <w:bookmarkStart w:id="103" w:name="_Toc15396614"/>
      <w:bookmarkStart w:id="104" w:name="_Toc15377226"/>
    </w:p>
    <w:p w:rsidR="00F93111" w:rsidRDefault="00F93111">
      <w:pPr>
        <w:spacing w:line="600" w:lineRule="exact"/>
        <w:jc w:val="center"/>
        <w:outlineLvl w:val="0"/>
        <w:rPr>
          <w:rFonts w:ascii="黑体" w:eastAsia="黑体" w:hAnsi="黑体"/>
          <w:sz w:val="44"/>
          <w:szCs w:val="44"/>
        </w:rPr>
      </w:pPr>
      <w:bookmarkStart w:id="105" w:name="_Toc21000"/>
      <w:bookmarkStart w:id="106" w:name="_Toc13058"/>
      <w:bookmarkStart w:id="107" w:name="_Toc31320"/>
    </w:p>
    <w:p w:rsidR="00F93111" w:rsidRDefault="00F93111">
      <w:pPr>
        <w:spacing w:line="600" w:lineRule="exact"/>
        <w:jc w:val="center"/>
        <w:outlineLvl w:val="0"/>
        <w:rPr>
          <w:rFonts w:ascii="黑体" w:eastAsia="黑体" w:hAnsi="黑体"/>
          <w:sz w:val="44"/>
          <w:szCs w:val="44"/>
        </w:rPr>
      </w:pPr>
    </w:p>
    <w:p w:rsidR="00F17A79" w:rsidRDefault="00F17A79" w:rsidP="00F17A79">
      <w:pPr>
        <w:pStyle w:val="a0"/>
        <w:spacing w:before="93"/>
      </w:pPr>
    </w:p>
    <w:p w:rsidR="00F17A79" w:rsidRDefault="00F17A79" w:rsidP="00F17A79">
      <w:pPr>
        <w:pStyle w:val="a0"/>
        <w:spacing w:before="93"/>
      </w:pPr>
    </w:p>
    <w:p w:rsidR="00F17A79" w:rsidRDefault="00F17A79" w:rsidP="00F17A79">
      <w:pPr>
        <w:pStyle w:val="a0"/>
        <w:spacing w:before="93"/>
      </w:pPr>
    </w:p>
    <w:p w:rsidR="00F17A79" w:rsidRDefault="00F17A79" w:rsidP="00F17A79">
      <w:pPr>
        <w:pStyle w:val="a0"/>
        <w:spacing w:before="93"/>
      </w:pPr>
    </w:p>
    <w:p w:rsidR="00F17A79" w:rsidRPr="00F17A79" w:rsidRDefault="00F17A79" w:rsidP="00F17A79">
      <w:pPr>
        <w:pStyle w:val="a0"/>
        <w:spacing w:before="93"/>
      </w:pPr>
    </w:p>
    <w:p w:rsidR="0025312C" w:rsidRDefault="00D149D3">
      <w:pPr>
        <w:spacing w:line="600" w:lineRule="exact"/>
        <w:jc w:val="center"/>
        <w:outlineLvl w:val="0"/>
        <w:rPr>
          <w:rStyle w:val="10"/>
          <w:rFonts w:ascii="黑体" w:eastAsia="黑体" w:hAnsi="黑体"/>
          <w:b w:val="0"/>
        </w:rPr>
      </w:pPr>
      <w:r>
        <w:rPr>
          <w:rFonts w:ascii="黑体" w:eastAsia="黑体" w:hAnsi="黑体" w:hint="eastAsia"/>
          <w:sz w:val="44"/>
          <w:szCs w:val="44"/>
        </w:rPr>
        <w:t>第</w:t>
      </w:r>
      <w:r>
        <w:rPr>
          <w:rStyle w:val="10"/>
          <w:rFonts w:ascii="黑体" w:eastAsia="黑体" w:hAnsi="黑体" w:hint="eastAsia"/>
          <w:b w:val="0"/>
        </w:rPr>
        <w:t>四部分 附件</w:t>
      </w:r>
      <w:bookmarkEnd w:id="103"/>
      <w:bookmarkEnd w:id="105"/>
      <w:bookmarkEnd w:id="106"/>
      <w:bookmarkEnd w:id="107"/>
    </w:p>
    <w:p w:rsidR="00940D0B" w:rsidRPr="00940D0B" w:rsidRDefault="00940D0B" w:rsidP="00940D0B">
      <w:pPr>
        <w:pStyle w:val="a0"/>
        <w:spacing w:before="93"/>
      </w:pPr>
    </w:p>
    <w:p w:rsidR="0025312C" w:rsidRDefault="00D149D3">
      <w:pPr>
        <w:spacing w:line="572" w:lineRule="exact"/>
        <w:jc w:val="center"/>
        <w:rPr>
          <w:rFonts w:ascii="方正小标宋简体" w:eastAsia="方正小标宋简体" w:hAnsi="宋体"/>
          <w:kern w:val="0"/>
          <w:sz w:val="40"/>
          <w:szCs w:val="44"/>
          <w:lang w:val="zh-CN"/>
        </w:rPr>
      </w:pPr>
      <w:bookmarkStart w:id="108" w:name="_Toc18141"/>
      <w:bookmarkStart w:id="109" w:name="_Toc1241"/>
      <w:bookmarkStart w:id="110" w:name="_Toc3883"/>
      <w:r>
        <w:rPr>
          <w:rFonts w:ascii="方正小标宋简体" w:eastAsia="方正小标宋简体" w:hAnsi="宋体" w:hint="eastAsia"/>
          <w:kern w:val="0"/>
          <w:sz w:val="40"/>
          <w:szCs w:val="44"/>
        </w:rPr>
        <w:t>2021年攀枝花市西区机关事务服务中心部门整体绩效评价报告</w:t>
      </w:r>
      <w:bookmarkEnd w:id="108"/>
      <w:bookmarkEnd w:id="109"/>
      <w:bookmarkEnd w:id="110"/>
    </w:p>
    <w:p w:rsidR="0025312C" w:rsidRDefault="0025312C">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25312C" w:rsidRDefault="00D149D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bookmarkStart w:id="111" w:name="_Toc3332"/>
      <w:bookmarkStart w:id="112" w:name="_Toc17964"/>
      <w:bookmarkStart w:id="113" w:name="_Toc20743"/>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bookmarkEnd w:id="111"/>
      <w:bookmarkEnd w:id="112"/>
      <w:bookmarkEnd w:id="113"/>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rsidR="0025312C" w:rsidRDefault="00D149D3">
      <w:pPr>
        <w:pStyle w:val="a0"/>
        <w:spacing w:before="93"/>
        <w:ind w:firstLineChars="200" w:firstLine="600"/>
        <w:rPr>
          <w:lang w:val="zh-CN"/>
        </w:rPr>
      </w:pPr>
      <w:r>
        <w:rPr>
          <w:rFonts w:hint="eastAsia"/>
          <w:lang w:val="zh-CN"/>
        </w:rPr>
        <w:t>攀枝花市西区机关事务服务中心内设3个估室，分别为：办公室、总务股、资产股。</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25312C" w:rsidRDefault="00D149D3">
      <w:pPr>
        <w:pStyle w:val="a0"/>
        <w:spacing w:before="93"/>
        <w:ind w:firstLineChars="200" w:firstLine="600"/>
        <w:rPr>
          <w:lang w:val="zh-CN"/>
        </w:rPr>
      </w:pPr>
      <w:r>
        <w:rPr>
          <w:rFonts w:hint="eastAsia"/>
          <w:lang w:val="zh-CN"/>
        </w:rPr>
        <w:t>承担全区机关后勤服务性、事务性工作。</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rsidR="0025312C" w:rsidRDefault="00D149D3">
      <w:pPr>
        <w:spacing w:line="353" w:lineRule="auto"/>
        <w:ind w:firstLineChars="200" w:firstLine="640"/>
        <w:jc w:val="left"/>
        <w:rPr>
          <w:rFonts w:ascii="仿宋_GB2312" w:eastAsia="仿宋_GB2312"/>
          <w:sz w:val="32"/>
          <w:szCs w:val="32"/>
        </w:rPr>
      </w:pPr>
      <w:r>
        <w:rPr>
          <w:rFonts w:ascii="仿宋_GB2312" w:eastAsia="仿宋_GB2312" w:hint="eastAsia"/>
          <w:sz w:val="32"/>
          <w:szCs w:val="32"/>
        </w:rPr>
        <w:t>在职参公编制数</w:t>
      </w:r>
      <w:r>
        <w:rPr>
          <w:rFonts w:ascii="仿宋_GB2312" w:eastAsia="仿宋_GB2312"/>
          <w:sz w:val="32"/>
          <w:szCs w:val="32"/>
        </w:rPr>
        <w:t>9</w:t>
      </w:r>
      <w:r>
        <w:rPr>
          <w:rFonts w:ascii="仿宋_GB2312" w:eastAsia="仿宋_GB2312" w:hint="eastAsia"/>
          <w:sz w:val="32"/>
          <w:szCs w:val="32"/>
        </w:rPr>
        <w:t>人，实有人数</w:t>
      </w:r>
      <w:r>
        <w:rPr>
          <w:rFonts w:ascii="仿宋_GB2312" w:eastAsia="仿宋_GB2312"/>
          <w:sz w:val="32"/>
          <w:szCs w:val="32"/>
        </w:rPr>
        <w:t>12</w:t>
      </w:r>
      <w:r>
        <w:rPr>
          <w:rFonts w:ascii="仿宋_GB2312" w:eastAsia="仿宋_GB2312" w:hint="eastAsia"/>
          <w:sz w:val="32"/>
          <w:szCs w:val="32"/>
        </w:rPr>
        <w:t>人；驾驶员临聘编制数70人，实有人数</w:t>
      </w:r>
      <w:r>
        <w:rPr>
          <w:rFonts w:ascii="仿宋_GB2312" w:eastAsia="仿宋_GB2312"/>
          <w:sz w:val="32"/>
          <w:szCs w:val="32"/>
        </w:rPr>
        <w:t>55</w:t>
      </w:r>
      <w:r>
        <w:rPr>
          <w:rFonts w:ascii="仿宋_GB2312" w:eastAsia="仿宋_GB2312" w:hint="eastAsia"/>
          <w:sz w:val="32"/>
          <w:szCs w:val="32"/>
        </w:rPr>
        <w:t>人；临聘人员编制数17人，实有人数1</w:t>
      </w:r>
      <w:r>
        <w:rPr>
          <w:rFonts w:ascii="仿宋_GB2312" w:eastAsia="仿宋_GB2312"/>
          <w:sz w:val="32"/>
          <w:szCs w:val="32"/>
        </w:rPr>
        <w:t>7</w:t>
      </w:r>
      <w:r>
        <w:rPr>
          <w:rFonts w:ascii="仿宋_GB2312" w:eastAsia="仿宋_GB2312" w:hint="eastAsia"/>
          <w:sz w:val="32"/>
          <w:szCs w:val="32"/>
        </w:rPr>
        <w:t>人</w:t>
      </w:r>
    </w:p>
    <w:p w:rsidR="0025312C" w:rsidRDefault="0025312C">
      <w:pPr>
        <w:pStyle w:val="a0"/>
        <w:spacing w:before="93"/>
      </w:pPr>
    </w:p>
    <w:p w:rsidR="0025312C" w:rsidRDefault="00D149D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bookmarkStart w:id="114" w:name="_Toc4362"/>
      <w:bookmarkStart w:id="115" w:name="_Toc19103"/>
      <w:bookmarkStart w:id="116" w:name="_Toc3109"/>
      <w:r>
        <w:rPr>
          <w:rFonts w:ascii="黑体" w:eastAsia="黑体" w:hAnsi="宋体" w:cs="宋体" w:hint="eastAsia"/>
          <w:kern w:val="0"/>
          <w:sz w:val="32"/>
          <w:szCs w:val="32"/>
          <w:shd w:val="clear" w:color="auto" w:fill="FFFFFF"/>
        </w:rPr>
        <w:t>二、部门财政资金收支情况</w:t>
      </w:r>
      <w:bookmarkEnd w:id="114"/>
      <w:bookmarkEnd w:id="115"/>
      <w:bookmarkEnd w:id="116"/>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25312C" w:rsidRDefault="00D149D3">
      <w:pPr>
        <w:pStyle w:val="a0"/>
        <w:spacing w:before="93"/>
        <w:ind w:firstLineChars="200" w:firstLine="640"/>
        <w:rPr>
          <w:lang w:val="zh-CN"/>
        </w:rPr>
      </w:pPr>
      <w:r>
        <w:rPr>
          <w:rFonts w:hint="eastAsia"/>
          <w:sz w:val="32"/>
          <w:szCs w:val="32"/>
        </w:rPr>
        <w:t>202</w:t>
      </w:r>
      <w:r>
        <w:rPr>
          <w:sz w:val="32"/>
          <w:szCs w:val="32"/>
        </w:rPr>
        <w:t>1</w:t>
      </w:r>
      <w:r>
        <w:rPr>
          <w:rFonts w:hint="eastAsia"/>
          <w:sz w:val="32"/>
          <w:szCs w:val="32"/>
        </w:rPr>
        <w:t>年全年预算数</w:t>
      </w:r>
      <w:r>
        <w:rPr>
          <w:sz w:val="32"/>
          <w:szCs w:val="32"/>
        </w:rPr>
        <w:t>1255.02</w:t>
      </w:r>
      <w:r>
        <w:rPr>
          <w:rFonts w:hint="eastAsia"/>
          <w:sz w:val="32"/>
          <w:szCs w:val="32"/>
        </w:rPr>
        <w:t>万元，其中：基本支出</w:t>
      </w:r>
      <w:r>
        <w:rPr>
          <w:sz w:val="32"/>
          <w:szCs w:val="32"/>
        </w:rPr>
        <w:t>666.77</w:t>
      </w:r>
      <w:r>
        <w:rPr>
          <w:rFonts w:hint="eastAsia"/>
          <w:sz w:val="32"/>
          <w:szCs w:val="32"/>
        </w:rPr>
        <w:t>万元、项目支出</w:t>
      </w:r>
      <w:r>
        <w:rPr>
          <w:sz w:val="32"/>
          <w:szCs w:val="32"/>
        </w:rPr>
        <w:t>588.25</w:t>
      </w:r>
      <w:r>
        <w:rPr>
          <w:rFonts w:hint="eastAsia"/>
          <w:sz w:val="32"/>
          <w:szCs w:val="32"/>
        </w:rPr>
        <w:t>万元。其中：基本支出拨款</w:t>
      </w:r>
      <w:r>
        <w:rPr>
          <w:rFonts w:hint="eastAsia"/>
          <w:sz w:val="32"/>
          <w:szCs w:val="32"/>
        </w:rPr>
        <w:lastRenderedPageBreak/>
        <w:t>占全年预算数的</w:t>
      </w:r>
      <w:r>
        <w:rPr>
          <w:sz w:val="32"/>
          <w:szCs w:val="32"/>
        </w:rPr>
        <w:t>53.13</w:t>
      </w:r>
      <w:r>
        <w:rPr>
          <w:rFonts w:hint="eastAsia"/>
          <w:sz w:val="32"/>
          <w:szCs w:val="32"/>
        </w:rPr>
        <w:t>%；项目支出拨款占全年预算数的</w:t>
      </w:r>
      <w:r>
        <w:rPr>
          <w:sz w:val="32"/>
          <w:szCs w:val="32"/>
        </w:rPr>
        <w:t>46.87</w:t>
      </w:r>
      <w:r>
        <w:rPr>
          <w:rFonts w:hint="eastAsia"/>
          <w:sz w:val="32"/>
          <w:szCs w:val="32"/>
        </w:rPr>
        <w:t>%。</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25312C" w:rsidRDefault="00D149D3">
      <w:pPr>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年1-12月财政拨款支出总计</w:t>
      </w:r>
      <w:r>
        <w:rPr>
          <w:rFonts w:ascii="仿宋_GB2312" w:eastAsia="仿宋_GB2312" w:hAnsi="仿宋"/>
          <w:sz w:val="32"/>
          <w:szCs w:val="32"/>
        </w:rPr>
        <w:t>1268.33</w:t>
      </w:r>
      <w:r>
        <w:rPr>
          <w:rFonts w:ascii="仿宋_GB2312" w:eastAsia="仿宋_GB2312" w:hAnsi="仿宋" w:hint="eastAsia"/>
          <w:sz w:val="32"/>
          <w:szCs w:val="32"/>
        </w:rPr>
        <w:t>万元，占全年预算数的100%。其中：基本支出</w:t>
      </w:r>
      <w:r>
        <w:rPr>
          <w:rFonts w:ascii="仿宋_GB2312" w:eastAsia="仿宋_GB2312" w:hAnsi="仿宋"/>
          <w:sz w:val="32"/>
          <w:szCs w:val="32"/>
        </w:rPr>
        <w:t>463.71</w:t>
      </w:r>
      <w:r>
        <w:rPr>
          <w:rFonts w:ascii="仿宋_GB2312" w:eastAsia="仿宋_GB2312" w:hAnsi="仿宋" w:hint="eastAsia"/>
          <w:sz w:val="32"/>
          <w:szCs w:val="32"/>
        </w:rPr>
        <w:t>万元，占全年预算数的</w:t>
      </w:r>
      <w:r>
        <w:rPr>
          <w:rFonts w:ascii="仿宋_GB2312" w:eastAsia="仿宋_GB2312" w:hAnsi="仿宋"/>
          <w:sz w:val="32"/>
          <w:szCs w:val="32"/>
        </w:rPr>
        <w:t>36.56</w:t>
      </w:r>
      <w:r>
        <w:rPr>
          <w:rFonts w:ascii="仿宋_GB2312" w:eastAsia="仿宋_GB2312" w:hAnsi="仿宋" w:hint="eastAsia"/>
          <w:sz w:val="32"/>
          <w:szCs w:val="32"/>
        </w:rPr>
        <w:t>%；项目支出</w:t>
      </w:r>
      <w:r>
        <w:rPr>
          <w:rFonts w:ascii="仿宋_GB2312" w:eastAsia="仿宋_GB2312" w:hAnsi="仿宋"/>
          <w:sz w:val="32"/>
          <w:szCs w:val="32"/>
        </w:rPr>
        <w:t>804.63</w:t>
      </w:r>
      <w:r>
        <w:rPr>
          <w:rFonts w:ascii="仿宋_GB2312" w:eastAsia="仿宋_GB2312" w:hAnsi="仿宋" w:hint="eastAsia"/>
          <w:sz w:val="32"/>
          <w:szCs w:val="32"/>
        </w:rPr>
        <w:t>万元，占全年预算数的</w:t>
      </w:r>
      <w:r>
        <w:rPr>
          <w:rFonts w:ascii="仿宋_GB2312" w:eastAsia="仿宋_GB2312" w:hAnsi="仿宋"/>
          <w:sz w:val="32"/>
          <w:szCs w:val="32"/>
        </w:rPr>
        <w:t>63.44</w:t>
      </w:r>
      <w:r>
        <w:rPr>
          <w:rFonts w:ascii="仿宋_GB2312" w:eastAsia="仿宋_GB2312" w:hAnsi="仿宋" w:hint="eastAsia"/>
          <w:sz w:val="32"/>
          <w:szCs w:val="32"/>
        </w:rPr>
        <w:t>%</w:t>
      </w:r>
      <w:r>
        <w:rPr>
          <w:rFonts w:eastAsia="楷体_GB2312"/>
          <w:sz w:val="32"/>
          <w:szCs w:val="32"/>
        </w:rPr>
        <w:t>。</w:t>
      </w:r>
    </w:p>
    <w:p w:rsidR="0025312C" w:rsidRDefault="00D149D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bookmarkStart w:id="117" w:name="_Toc29746"/>
      <w:bookmarkStart w:id="118" w:name="_Toc23857"/>
      <w:bookmarkStart w:id="119" w:name="_Toc5031"/>
      <w:r>
        <w:rPr>
          <w:rFonts w:ascii="黑体" w:eastAsia="黑体" w:hAnsi="宋体" w:cs="宋体" w:hint="eastAsia"/>
          <w:kern w:val="0"/>
          <w:sz w:val="32"/>
          <w:szCs w:val="32"/>
          <w:shd w:val="clear" w:color="auto" w:fill="FFFFFF"/>
        </w:rPr>
        <w:t>三、部门整体预算绩效管理情况</w:t>
      </w:r>
      <w:bookmarkEnd w:id="117"/>
      <w:bookmarkEnd w:id="118"/>
      <w:bookmarkEnd w:id="119"/>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西区机关事务管理中心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25312C" w:rsidRDefault="00D149D3">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西区机关事务管理中心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rsidR="0025312C" w:rsidRDefault="00D149D3">
      <w:pPr>
        <w:widowControl/>
        <w:numPr>
          <w:ilvl w:val="0"/>
          <w:numId w:val="3"/>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25312C" w:rsidRDefault="00D149D3">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lastRenderedPageBreak/>
        <w:t>包括评价部门整体支出自评准确情况。</w:t>
      </w:r>
    </w:p>
    <w:p w:rsidR="0025312C" w:rsidRDefault="00D149D3">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bookmarkStart w:id="120" w:name="_Toc25854"/>
      <w:bookmarkStart w:id="121" w:name="_Toc6700"/>
      <w:bookmarkStart w:id="122" w:name="_Toc25027"/>
      <w:r>
        <w:rPr>
          <w:rFonts w:ascii="黑体" w:eastAsia="黑体" w:hAnsi="宋体" w:cs="宋体" w:hint="eastAsia"/>
          <w:kern w:val="0"/>
          <w:sz w:val="32"/>
          <w:szCs w:val="32"/>
          <w:shd w:val="clear" w:color="auto" w:fill="FFFFFF"/>
        </w:rPr>
        <w:t>四、评价结论及建议</w:t>
      </w:r>
      <w:bookmarkEnd w:id="120"/>
      <w:bookmarkEnd w:id="121"/>
      <w:bookmarkEnd w:id="122"/>
    </w:p>
    <w:p w:rsidR="0025312C" w:rsidRDefault="00D149D3">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25312C" w:rsidRDefault="00D149D3">
      <w:pPr>
        <w:widowControl/>
        <w:spacing w:line="580" w:lineRule="atLeast"/>
        <w:ind w:firstLine="640"/>
        <w:jc w:val="left"/>
        <w:rPr>
          <w:rFonts w:ascii="微软雅黑" w:eastAsia="微软雅黑" w:hAnsi="微软雅黑" w:cs="宋体"/>
          <w:color w:val="333333"/>
          <w:kern w:val="0"/>
          <w:sz w:val="23"/>
          <w:szCs w:val="23"/>
        </w:rPr>
      </w:pPr>
      <w:r>
        <w:rPr>
          <w:rFonts w:ascii="仿宋" w:eastAsia="仿宋" w:hAnsi="仿宋" w:cs="宋体" w:hint="eastAsia"/>
          <w:color w:val="333333"/>
          <w:kern w:val="0"/>
          <w:sz w:val="32"/>
          <w:szCs w:val="32"/>
        </w:rPr>
        <w:t>202</w:t>
      </w: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年度西区机关事务管理中心各项经费达到对应的绩效目标，圆满完成各项目规定工作任务。</w:t>
      </w:r>
    </w:p>
    <w:p w:rsidR="0025312C" w:rsidRDefault="00D149D3">
      <w:pPr>
        <w:widowControl/>
        <w:spacing w:line="580" w:lineRule="atLeast"/>
        <w:ind w:firstLine="640"/>
        <w:jc w:val="left"/>
        <w:rPr>
          <w:rFonts w:ascii="微软雅黑" w:eastAsia="微软雅黑" w:hAnsi="微软雅黑" w:cs="宋体"/>
          <w:color w:val="333333"/>
          <w:kern w:val="0"/>
          <w:sz w:val="23"/>
          <w:szCs w:val="23"/>
        </w:rPr>
      </w:pPr>
      <w:r>
        <w:rPr>
          <w:rFonts w:ascii="仿宋_GB2312" w:eastAsia="仿宋_GB2312" w:hAnsi="微软雅黑" w:cs="宋体" w:hint="eastAsia"/>
          <w:color w:val="333333"/>
          <w:kern w:val="0"/>
          <w:sz w:val="32"/>
          <w:szCs w:val="32"/>
          <w:shd w:val="clear" w:color="auto" w:fill="FFFFFF"/>
        </w:rPr>
        <w:t>（二）存在问题。</w:t>
      </w:r>
    </w:p>
    <w:p w:rsidR="0025312C" w:rsidRDefault="00D149D3">
      <w:pPr>
        <w:widowControl/>
        <w:spacing w:line="600" w:lineRule="atLeast"/>
        <w:ind w:firstLine="640"/>
        <w:jc w:val="left"/>
        <w:rPr>
          <w:rFonts w:ascii="微软雅黑" w:eastAsia="微软雅黑" w:hAnsi="微软雅黑" w:cs="宋体"/>
          <w:color w:val="333333"/>
          <w:kern w:val="0"/>
          <w:sz w:val="23"/>
          <w:szCs w:val="23"/>
        </w:rPr>
      </w:pPr>
      <w:r>
        <w:rPr>
          <w:rFonts w:ascii="仿宋" w:eastAsia="仿宋" w:hAnsi="仿宋" w:cs="宋体" w:hint="eastAsia"/>
          <w:color w:val="333333"/>
          <w:kern w:val="0"/>
          <w:sz w:val="32"/>
          <w:szCs w:val="32"/>
        </w:rPr>
        <w:t>主要体现在经费保障始终维持在较低水平线。</w:t>
      </w:r>
      <w:r>
        <w:rPr>
          <w:rFonts w:ascii="微软雅黑" w:eastAsia="微软雅黑" w:hAnsi="微软雅黑" w:cs="宋体" w:hint="eastAsia"/>
          <w:color w:val="333333"/>
          <w:kern w:val="0"/>
          <w:sz w:val="23"/>
          <w:szCs w:val="23"/>
        </w:rPr>
        <w:t> </w:t>
      </w:r>
    </w:p>
    <w:p w:rsidR="0025312C" w:rsidRDefault="00D149D3">
      <w:pPr>
        <w:widowControl/>
        <w:spacing w:line="580" w:lineRule="atLeast"/>
        <w:ind w:firstLine="640"/>
        <w:jc w:val="left"/>
        <w:rPr>
          <w:rFonts w:ascii="微软雅黑" w:eastAsia="微软雅黑" w:hAnsi="微软雅黑" w:cs="宋体"/>
          <w:color w:val="333333"/>
          <w:kern w:val="0"/>
          <w:sz w:val="23"/>
          <w:szCs w:val="23"/>
        </w:rPr>
      </w:pPr>
      <w:r>
        <w:rPr>
          <w:rFonts w:ascii="仿宋_GB2312" w:eastAsia="仿宋_GB2312" w:hAnsi="微软雅黑" w:cs="宋体" w:hint="eastAsia"/>
          <w:color w:val="333333"/>
          <w:kern w:val="0"/>
          <w:sz w:val="32"/>
          <w:szCs w:val="32"/>
          <w:shd w:val="clear" w:color="auto" w:fill="FFFFFF"/>
        </w:rPr>
        <w:t>（三）改进建议。</w:t>
      </w:r>
    </w:p>
    <w:p w:rsidR="0025312C" w:rsidRDefault="00D149D3">
      <w:pPr>
        <w:pStyle w:val="a0"/>
        <w:spacing w:before="93"/>
        <w:ind w:firstLineChars="200" w:firstLine="640"/>
        <w:rPr>
          <w:rFonts w:hAnsi="宋体" w:cs="宋体"/>
          <w:color w:val="000000"/>
          <w:sz w:val="32"/>
          <w:szCs w:val="32"/>
          <w:shd w:val="clear" w:color="auto" w:fill="FFFFFF"/>
          <w:lang w:val="zh-CN"/>
        </w:rPr>
      </w:pPr>
      <w:r>
        <w:rPr>
          <w:rFonts w:ascii="仿宋" w:eastAsia="仿宋" w:hAnsi="仿宋" w:cs="宋体" w:hint="eastAsia"/>
          <w:color w:val="333333"/>
          <w:sz w:val="32"/>
          <w:szCs w:val="32"/>
        </w:rPr>
        <w:t>建议加大项目预算的投入</w:t>
      </w:r>
      <w:r>
        <w:rPr>
          <w:rFonts w:hAnsi="宋体" w:cs="宋体" w:hint="eastAsia"/>
          <w:color w:val="000000"/>
          <w:sz w:val="32"/>
          <w:szCs w:val="32"/>
          <w:shd w:val="clear" w:color="auto" w:fill="FFFFFF"/>
          <w:lang w:val="zh-CN"/>
        </w:rPr>
        <w:t>。</w:t>
      </w: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40"/>
        <w:rPr>
          <w:rFonts w:hAnsi="宋体" w:cs="宋体"/>
          <w:color w:val="000000"/>
          <w:sz w:val="32"/>
          <w:szCs w:val="32"/>
          <w:shd w:val="clear" w:color="auto" w:fill="FFFFFF"/>
          <w:lang w:val="zh-CN"/>
        </w:rPr>
      </w:pPr>
    </w:p>
    <w:p w:rsidR="004125A1" w:rsidRDefault="004125A1">
      <w:pPr>
        <w:pStyle w:val="a0"/>
        <w:spacing w:before="93"/>
        <w:ind w:firstLineChars="200" w:firstLine="600"/>
        <w:rPr>
          <w:lang w:val="zh-CN"/>
        </w:rPr>
      </w:pPr>
    </w:p>
    <w:p w:rsidR="0025312C" w:rsidRDefault="00D149D3">
      <w:pPr>
        <w:pStyle w:val="a0"/>
        <w:spacing w:before="93"/>
        <w:rPr>
          <w:lang w:val="zh-CN"/>
        </w:rPr>
      </w:pPr>
      <w:r>
        <w:rPr>
          <w:rFonts w:hAnsi="宋体" w:cs="宋体" w:hint="eastAsia"/>
          <w:sz w:val="32"/>
          <w:szCs w:val="32"/>
          <w:shd w:val="clear" w:color="auto" w:fill="FFFFFF"/>
          <w:lang w:val="zh-CN"/>
        </w:rPr>
        <w:t>附件</w:t>
      </w:r>
    </w:p>
    <w:p w:rsidR="0025312C" w:rsidRDefault="00D149D3">
      <w:pPr>
        <w:spacing w:line="600" w:lineRule="exact"/>
        <w:jc w:val="center"/>
        <w:rPr>
          <w:rFonts w:ascii="方正小标宋简体" w:eastAsia="方正小标宋简体" w:hAnsi="方正小标宋简体" w:cs="方正小标宋简体"/>
          <w:sz w:val="40"/>
          <w:szCs w:val="40"/>
          <w:lang w:val="zh-CN"/>
        </w:rPr>
      </w:pPr>
      <w:bookmarkStart w:id="123" w:name="_Toc19455"/>
      <w:bookmarkStart w:id="124" w:name="_Toc18391"/>
      <w:bookmarkStart w:id="125" w:name="_Toc23543"/>
      <w:r>
        <w:rPr>
          <w:rFonts w:ascii="方正小标宋简体" w:eastAsia="方正小标宋简体" w:hAnsi="方正小标宋简体" w:cs="方正小标宋简体" w:hint="eastAsia"/>
          <w:sz w:val="40"/>
          <w:szCs w:val="40"/>
        </w:rPr>
        <w:t>2021年</w:t>
      </w:r>
      <w:r>
        <w:rPr>
          <w:rFonts w:ascii="方正小标宋简体" w:eastAsia="方正小标宋简体" w:hAnsi="方正小标宋简体" w:cs="方正小标宋简体" w:hint="eastAsia"/>
          <w:sz w:val="40"/>
          <w:szCs w:val="40"/>
          <w:lang w:val="zh-CN"/>
        </w:rPr>
        <w:t>专项预算项目支出绩效自评报告</w:t>
      </w:r>
      <w:bookmarkEnd w:id="123"/>
      <w:bookmarkEnd w:id="124"/>
      <w:bookmarkEnd w:id="125"/>
    </w:p>
    <w:p w:rsidR="0025312C" w:rsidRPr="00940D0B" w:rsidRDefault="00D149D3" w:rsidP="00940D0B">
      <w:pPr>
        <w:spacing w:line="600" w:lineRule="exact"/>
        <w:ind w:firstLine="883"/>
        <w:jc w:val="center"/>
        <w:rPr>
          <w:rFonts w:ascii="仿宋_GB2312" w:eastAsia="仿宋_GB2312" w:hAnsi="宋体"/>
          <w:sz w:val="32"/>
          <w:szCs w:val="32"/>
          <w:lang w:val="zh-CN"/>
        </w:rPr>
      </w:pPr>
      <w:r>
        <w:rPr>
          <w:rFonts w:ascii="仿宋_GB2312" w:eastAsia="仿宋_GB2312" w:hAnsi="宋体" w:hint="eastAsia"/>
          <w:sz w:val="32"/>
          <w:szCs w:val="32"/>
          <w:lang w:val="zh-CN"/>
        </w:rPr>
        <w:t>（</w:t>
      </w:r>
      <w:r>
        <w:rPr>
          <w:rFonts w:ascii="仿宋_GB2312" w:eastAsia="仿宋_GB2312" w:hAnsi="宋体" w:hint="eastAsia"/>
          <w:sz w:val="32"/>
          <w:szCs w:val="32"/>
        </w:rPr>
        <w:t>食堂运行经费</w:t>
      </w:r>
      <w:r>
        <w:rPr>
          <w:rFonts w:ascii="仿宋_GB2312" w:eastAsia="仿宋_GB2312" w:hAnsi="宋体" w:hint="eastAsia"/>
          <w:sz w:val="32"/>
          <w:szCs w:val="32"/>
          <w:lang w:val="zh-CN"/>
        </w:rPr>
        <w:t>项目）</w:t>
      </w:r>
    </w:p>
    <w:p w:rsidR="0025312C" w:rsidRDefault="00D149D3">
      <w:pPr>
        <w:adjustRightInd w:val="0"/>
        <w:snapToGrid w:val="0"/>
        <w:spacing w:line="600" w:lineRule="exact"/>
        <w:ind w:firstLine="720"/>
        <w:rPr>
          <w:rFonts w:ascii="黑体" w:eastAsia="黑体" w:hAnsi="宋体"/>
          <w:sz w:val="32"/>
          <w:szCs w:val="32"/>
          <w:lang w:val="zh-CN"/>
        </w:rPr>
      </w:pPr>
      <w:bookmarkStart w:id="126" w:name="_Toc4675"/>
      <w:bookmarkStart w:id="127" w:name="_Toc2288"/>
      <w:bookmarkStart w:id="128" w:name="_Toc18541"/>
      <w:r>
        <w:rPr>
          <w:rFonts w:ascii="黑体" w:eastAsia="黑体" w:hAnsi="宋体" w:hint="eastAsia"/>
          <w:sz w:val="32"/>
          <w:szCs w:val="32"/>
        </w:rPr>
        <w:t>一、</w:t>
      </w:r>
      <w:r>
        <w:rPr>
          <w:rFonts w:ascii="黑体" w:eastAsia="黑体" w:hAnsi="宋体" w:hint="eastAsia"/>
          <w:sz w:val="32"/>
          <w:szCs w:val="32"/>
          <w:lang w:val="zh-CN"/>
        </w:rPr>
        <w:t>项目概况</w:t>
      </w:r>
      <w:bookmarkEnd w:id="126"/>
      <w:bookmarkEnd w:id="127"/>
      <w:bookmarkEnd w:id="128"/>
    </w:p>
    <w:p w:rsidR="0025312C" w:rsidRDefault="00D149D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25312C" w:rsidRDefault="00D149D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25312C" w:rsidRDefault="00D149D3">
      <w:pPr>
        <w:spacing w:line="353" w:lineRule="auto"/>
        <w:ind w:firstLineChars="200" w:firstLine="640"/>
        <w:rPr>
          <w:rFonts w:eastAsia="仿宋_GB2312"/>
          <w:sz w:val="32"/>
          <w:szCs w:val="32"/>
        </w:rPr>
      </w:pPr>
      <w:r>
        <w:rPr>
          <w:rFonts w:eastAsia="仿宋_GB2312"/>
          <w:sz w:val="32"/>
          <w:szCs w:val="32"/>
        </w:rPr>
        <w:t>食堂运行经费包括</w:t>
      </w:r>
      <w:r>
        <w:rPr>
          <w:rFonts w:eastAsia="仿宋_GB2312" w:hint="eastAsia"/>
          <w:sz w:val="32"/>
          <w:szCs w:val="32"/>
        </w:rPr>
        <w:t>确保食堂正常支付工作人员服务费、食堂支付食材费以及和食堂食品安全、卫生相关的各项费用</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eastAsia="仿宋_GB2312" w:hint="eastAsia"/>
          <w:sz w:val="32"/>
          <w:szCs w:val="32"/>
        </w:rPr>
        <w:t>202</w:t>
      </w:r>
      <w:r>
        <w:rPr>
          <w:rFonts w:eastAsia="仿宋_GB2312"/>
          <w:sz w:val="32"/>
          <w:szCs w:val="32"/>
        </w:rPr>
        <w:t>1</w:t>
      </w:r>
      <w:r>
        <w:rPr>
          <w:rFonts w:eastAsia="仿宋_GB2312" w:hint="eastAsia"/>
          <w:sz w:val="32"/>
          <w:szCs w:val="32"/>
        </w:rPr>
        <w:t>年保质保量完成了食堂的各项服务、解决了职工的全天就餐问题，并足额发放各项经费，保障了食堂全年正常运行</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．分析评价申报内容与实际相符，申报目标合理可行。</w:t>
      </w:r>
    </w:p>
    <w:p w:rsidR="0025312C" w:rsidRDefault="00D149D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（三）项目自评步骤及方法。</w:t>
      </w:r>
    </w:p>
    <w:p w:rsidR="0025312C" w:rsidRDefault="00D149D3">
      <w:pPr>
        <w:spacing w:line="353" w:lineRule="auto"/>
        <w:ind w:firstLineChars="200" w:firstLine="640"/>
        <w:rPr>
          <w:rFonts w:eastAsia="仿宋_GB2312"/>
          <w:sz w:val="32"/>
          <w:szCs w:val="32"/>
        </w:rPr>
      </w:pPr>
      <w:r>
        <w:rPr>
          <w:rFonts w:eastAsia="仿宋_GB2312"/>
          <w:sz w:val="32"/>
          <w:szCs w:val="32"/>
        </w:rPr>
        <w:t>机关事务服务中心根据财政支出绩效评价指标体系及项目的实际情况设计指标体系进行评价，组织相关科室人员对本项目进行自评检查。</w:t>
      </w:r>
    </w:p>
    <w:p w:rsidR="0025312C" w:rsidRDefault="00D149D3">
      <w:pPr>
        <w:spacing w:line="353" w:lineRule="auto"/>
        <w:ind w:firstLineChars="200" w:firstLine="640"/>
        <w:rPr>
          <w:rFonts w:eastAsia="仿宋_GB2312"/>
          <w:sz w:val="32"/>
          <w:szCs w:val="32"/>
        </w:rPr>
      </w:pPr>
      <w:r>
        <w:rPr>
          <w:rFonts w:eastAsia="仿宋_GB2312"/>
          <w:sz w:val="32"/>
          <w:szCs w:val="32"/>
        </w:rPr>
        <w:t>1. </w:t>
      </w:r>
      <w:r>
        <w:rPr>
          <w:rFonts w:eastAsia="仿宋_GB2312"/>
          <w:sz w:val="32"/>
          <w:szCs w:val="32"/>
        </w:rPr>
        <w:t>资料收集。梳理项目资料，核实项目情况，统计项目数据。</w:t>
      </w:r>
    </w:p>
    <w:p w:rsidR="0025312C" w:rsidRDefault="00D149D3">
      <w:pPr>
        <w:spacing w:line="353" w:lineRule="auto"/>
        <w:ind w:firstLineChars="200" w:firstLine="640"/>
        <w:rPr>
          <w:rFonts w:eastAsia="仿宋_GB2312"/>
          <w:sz w:val="32"/>
          <w:szCs w:val="32"/>
        </w:rPr>
      </w:pPr>
      <w:r>
        <w:rPr>
          <w:rFonts w:eastAsia="仿宋_GB2312"/>
          <w:sz w:val="32"/>
          <w:szCs w:val="32"/>
        </w:rPr>
        <w:t>2 </w:t>
      </w:r>
      <w:r>
        <w:rPr>
          <w:rFonts w:eastAsia="仿宋_GB2312"/>
          <w:sz w:val="32"/>
          <w:szCs w:val="32"/>
        </w:rPr>
        <w:t>绩效自评。根据资料收集的情况，按照区财政支出绩效评价指标体系，以定量与定性相结合的方式，对项目绩效情况进行判断，对项目存在的问题进行分析，对各项考评指标进行自评。</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eastAsia="仿宋_GB2312"/>
          <w:sz w:val="32"/>
          <w:szCs w:val="32"/>
        </w:rPr>
        <w:t>3. </w:t>
      </w:r>
      <w:r>
        <w:rPr>
          <w:rFonts w:eastAsia="仿宋_GB2312"/>
          <w:sz w:val="32"/>
          <w:szCs w:val="32"/>
        </w:rPr>
        <w:t>撰写报告。结合项目定性与定量评价分析，得出自评结论，并撰写自评报告。</w:t>
      </w:r>
    </w:p>
    <w:p w:rsidR="0025312C" w:rsidRDefault="00D149D3">
      <w:pPr>
        <w:adjustRightInd w:val="0"/>
        <w:snapToGrid w:val="0"/>
        <w:spacing w:line="600" w:lineRule="exact"/>
        <w:ind w:firstLine="720"/>
        <w:rPr>
          <w:rFonts w:ascii="黑体" w:eastAsia="黑体" w:hAnsi="宋体"/>
          <w:sz w:val="32"/>
          <w:szCs w:val="32"/>
        </w:rPr>
      </w:pPr>
      <w:bookmarkStart w:id="129" w:name="_Toc5971"/>
      <w:bookmarkStart w:id="130" w:name="_Toc16266"/>
      <w:bookmarkStart w:id="131" w:name="_Toc6090"/>
      <w:r>
        <w:rPr>
          <w:rFonts w:ascii="黑体" w:eastAsia="黑体" w:hAnsi="宋体" w:hint="eastAsia"/>
          <w:sz w:val="32"/>
          <w:szCs w:val="32"/>
        </w:rPr>
        <w:t>二、项目资金申报及使用情况</w:t>
      </w:r>
      <w:bookmarkEnd w:id="129"/>
      <w:bookmarkEnd w:id="130"/>
      <w:bookmarkEnd w:id="131"/>
    </w:p>
    <w:p w:rsidR="0025312C" w:rsidRDefault="00D149D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eastAsia="仿宋_GB2312"/>
          <w:sz w:val="32"/>
          <w:szCs w:val="32"/>
        </w:rPr>
        <w:t>纳入本次评价的食堂运行经费项目由区区机关事务服务中心根据相关规定年初纳入部门预算，上报区财政局，由区财政局审核后出具正式预算批复</w:t>
      </w:r>
      <w:r>
        <w:rPr>
          <w:rFonts w:eastAsia="仿宋_GB2312" w:hint="eastAsia"/>
          <w:sz w:val="32"/>
          <w:szCs w:val="32"/>
        </w:rPr>
        <w:t>，</w:t>
      </w:r>
      <w:r>
        <w:rPr>
          <w:rFonts w:eastAsia="仿宋_GB2312"/>
          <w:sz w:val="32"/>
          <w:szCs w:val="32"/>
        </w:rPr>
        <w:t>项目批复预算资金</w:t>
      </w:r>
      <w:r>
        <w:rPr>
          <w:rFonts w:eastAsia="仿宋_GB2312"/>
          <w:sz w:val="32"/>
          <w:szCs w:val="32"/>
        </w:rPr>
        <w:t>240</w:t>
      </w:r>
      <w:r>
        <w:rPr>
          <w:rFonts w:eastAsia="仿宋_GB2312"/>
          <w:sz w:val="32"/>
          <w:szCs w:val="32"/>
        </w:rPr>
        <w:t>万元，年底据实结算。</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rsidR="0025312C" w:rsidRDefault="00D149D3">
      <w:pPr>
        <w:spacing w:line="353" w:lineRule="auto"/>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b/>
          <w:sz w:val="32"/>
          <w:szCs w:val="32"/>
        </w:rPr>
        <w:t>资金计划</w:t>
      </w:r>
    </w:p>
    <w:p w:rsidR="0025312C" w:rsidRDefault="00D149D3">
      <w:pPr>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年年初计划食堂服务费全年</w:t>
      </w:r>
      <w:r>
        <w:rPr>
          <w:rFonts w:eastAsia="仿宋_GB2312" w:hint="eastAsia"/>
          <w:sz w:val="32"/>
          <w:szCs w:val="32"/>
        </w:rPr>
        <w:t>78</w:t>
      </w:r>
      <w:r>
        <w:rPr>
          <w:rFonts w:eastAsia="仿宋_GB2312" w:hint="eastAsia"/>
          <w:sz w:val="32"/>
          <w:szCs w:val="32"/>
        </w:rPr>
        <w:t>万元、采购食材费</w:t>
      </w:r>
      <w:r>
        <w:rPr>
          <w:rFonts w:eastAsia="仿宋_GB2312" w:hint="eastAsia"/>
          <w:sz w:val="32"/>
          <w:szCs w:val="32"/>
        </w:rPr>
        <w:t>155</w:t>
      </w:r>
      <w:r>
        <w:rPr>
          <w:rFonts w:eastAsia="仿宋_GB2312" w:hint="eastAsia"/>
          <w:sz w:val="32"/>
          <w:szCs w:val="32"/>
        </w:rPr>
        <w:t>万、其他开支</w:t>
      </w:r>
      <w:r>
        <w:rPr>
          <w:rFonts w:eastAsia="仿宋_GB2312" w:hint="eastAsia"/>
          <w:sz w:val="32"/>
          <w:szCs w:val="32"/>
        </w:rPr>
        <w:t>7</w:t>
      </w:r>
      <w:r>
        <w:rPr>
          <w:rFonts w:eastAsia="仿宋_GB2312" w:hint="eastAsia"/>
          <w:sz w:val="32"/>
          <w:szCs w:val="32"/>
        </w:rPr>
        <w:t>万</w:t>
      </w:r>
      <w:r>
        <w:rPr>
          <w:rFonts w:eastAsia="仿宋_GB2312"/>
          <w:sz w:val="32"/>
          <w:szCs w:val="32"/>
        </w:rPr>
        <w:t>。</w:t>
      </w:r>
    </w:p>
    <w:p w:rsidR="0025312C" w:rsidRDefault="00D149D3">
      <w:pPr>
        <w:spacing w:line="353" w:lineRule="auto"/>
        <w:ind w:firstLineChars="200" w:firstLine="640"/>
        <w:rPr>
          <w:rFonts w:eastAsia="仿宋_GB2312"/>
          <w:sz w:val="32"/>
          <w:szCs w:val="32"/>
        </w:rPr>
      </w:pPr>
      <w:r>
        <w:rPr>
          <w:rFonts w:eastAsia="仿宋_GB2312"/>
          <w:sz w:val="32"/>
          <w:szCs w:val="32"/>
        </w:rPr>
        <w:lastRenderedPageBreak/>
        <w:t>2</w:t>
      </w:r>
      <w:r>
        <w:rPr>
          <w:rFonts w:eastAsia="仿宋_GB2312"/>
          <w:sz w:val="32"/>
          <w:szCs w:val="32"/>
        </w:rPr>
        <w:t>．</w:t>
      </w:r>
      <w:r>
        <w:rPr>
          <w:rFonts w:eastAsia="仿宋_GB2312"/>
          <w:b/>
          <w:sz w:val="32"/>
          <w:szCs w:val="32"/>
        </w:rPr>
        <w:t>资金到位</w:t>
      </w:r>
    </w:p>
    <w:p w:rsidR="0025312C" w:rsidRDefault="00D149D3">
      <w:pPr>
        <w:spacing w:line="353" w:lineRule="auto"/>
        <w:ind w:firstLineChars="200" w:firstLine="640"/>
        <w:rPr>
          <w:rFonts w:eastAsia="仿宋_GB2312"/>
          <w:sz w:val="32"/>
          <w:szCs w:val="32"/>
        </w:rPr>
      </w:pPr>
      <w:r>
        <w:rPr>
          <w:rFonts w:eastAsia="仿宋_GB2312" w:hint="eastAsia"/>
          <w:sz w:val="32"/>
          <w:szCs w:val="32"/>
        </w:rPr>
        <w:t>实际全年支付食堂服务费全年</w:t>
      </w:r>
      <w:r>
        <w:rPr>
          <w:rFonts w:eastAsia="仿宋_GB2312"/>
          <w:sz w:val="32"/>
          <w:szCs w:val="32"/>
        </w:rPr>
        <w:t>78</w:t>
      </w:r>
      <w:r>
        <w:rPr>
          <w:rFonts w:eastAsia="仿宋_GB2312" w:hint="eastAsia"/>
          <w:sz w:val="32"/>
          <w:szCs w:val="32"/>
        </w:rPr>
        <w:t>万、采购食材费</w:t>
      </w:r>
      <w:r>
        <w:rPr>
          <w:rFonts w:eastAsia="仿宋_GB2312"/>
          <w:sz w:val="32"/>
          <w:szCs w:val="32"/>
        </w:rPr>
        <w:t>156</w:t>
      </w:r>
      <w:r>
        <w:rPr>
          <w:rFonts w:eastAsia="仿宋_GB2312" w:hint="eastAsia"/>
          <w:sz w:val="32"/>
          <w:szCs w:val="32"/>
        </w:rPr>
        <w:t>万、其他开支</w:t>
      </w:r>
      <w:r>
        <w:rPr>
          <w:rFonts w:eastAsia="仿宋_GB2312" w:hint="eastAsia"/>
          <w:sz w:val="32"/>
          <w:szCs w:val="32"/>
        </w:rPr>
        <w:t>1.03</w:t>
      </w:r>
      <w:r>
        <w:rPr>
          <w:rFonts w:eastAsia="仿宋_GB2312" w:hint="eastAsia"/>
          <w:sz w:val="32"/>
          <w:szCs w:val="32"/>
        </w:rPr>
        <w:t>万。</w:t>
      </w:r>
    </w:p>
    <w:p w:rsidR="0025312C" w:rsidRDefault="00D149D3">
      <w:pPr>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b/>
          <w:sz w:val="32"/>
          <w:szCs w:val="32"/>
        </w:rPr>
        <w:t>资金使用</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eastAsia="仿宋_GB2312" w:hint="eastAsia"/>
          <w:sz w:val="32"/>
          <w:szCs w:val="32"/>
        </w:rPr>
        <w:t>202</w:t>
      </w:r>
      <w:r>
        <w:rPr>
          <w:rFonts w:eastAsia="仿宋_GB2312"/>
          <w:sz w:val="32"/>
          <w:szCs w:val="32"/>
        </w:rPr>
        <w:t>1</w:t>
      </w:r>
      <w:r>
        <w:rPr>
          <w:rFonts w:eastAsia="仿宋_GB2312" w:hint="eastAsia"/>
          <w:sz w:val="32"/>
          <w:szCs w:val="32"/>
        </w:rPr>
        <w:t> </w:t>
      </w:r>
      <w:r>
        <w:rPr>
          <w:rFonts w:eastAsia="仿宋_GB2312" w:hint="eastAsia"/>
          <w:sz w:val="32"/>
          <w:szCs w:val="32"/>
        </w:rPr>
        <w:t>年食堂运行经费项目总支出</w:t>
      </w:r>
      <w:r>
        <w:rPr>
          <w:rFonts w:eastAsia="仿宋_GB2312"/>
          <w:sz w:val="32"/>
          <w:szCs w:val="32"/>
        </w:rPr>
        <w:t>237</w:t>
      </w:r>
      <w:r>
        <w:rPr>
          <w:rFonts w:eastAsia="仿宋_GB2312" w:hint="eastAsia"/>
          <w:sz w:val="32"/>
          <w:szCs w:val="32"/>
        </w:rPr>
        <w:t>万元。</w:t>
      </w:r>
    </w:p>
    <w:p w:rsidR="0025312C" w:rsidRDefault="00D149D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eastAsia="仿宋_GB2312" w:hint="eastAsia"/>
          <w:sz w:val="32"/>
          <w:szCs w:val="32"/>
        </w:rPr>
        <w:t>我中心严格按照《预算法》、《会计法》、《财政违法行为处罚处分条例》、《会计基础工作规范》、《行政单位会计制度》等有关文件要求对专项财政资金进行管理，并严格依据《行政单位会计制度》进行会计核算，资金管理制度健全，会计核算规范。</w:t>
      </w:r>
    </w:p>
    <w:p w:rsidR="0025312C" w:rsidRDefault="00D149D3">
      <w:pPr>
        <w:adjustRightInd w:val="0"/>
        <w:snapToGrid w:val="0"/>
        <w:spacing w:line="600" w:lineRule="exact"/>
        <w:ind w:firstLine="720"/>
        <w:rPr>
          <w:rFonts w:ascii="黑体" w:eastAsia="黑体" w:hAnsi="宋体"/>
          <w:sz w:val="32"/>
          <w:szCs w:val="32"/>
        </w:rPr>
      </w:pPr>
      <w:bookmarkStart w:id="132" w:name="_Toc25470"/>
      <w:bookmarkStart w:id="133" w:name="_Toc25975"/>
      <w:bookmarkStart w:id="134" w:name="_Toc14761"/>
      <w:r>
        <w:rPr>
          <w:rFonts w:ascii="黑体" w:eastAsia="黑体" w:hAnsi="宋体" w:hint="eastAsia"/>
          <w:sz w:val="32"/>
          <w:szCs w:val="32"/>
        </w:rPr>
        <w:t>三、项目实施及管理情况</w:t>
      </w:r>
      <w:bookmarkEnd w:id="132"/>
      <w:bookmarkEnd w:id="133"/>
      <w:bookmarkEnd w:id="134"/>
    </w:p>
    <w:p w:rsidR="0025312C" w:rsidRDefault="00D149D3">
      <w:pPr>
        <w:spacing w:line="353" w:lineRule="auto"/>
        <w:ind w:firstLineChars="200" w:firstLine="640"/>
        <w:rPr>
          <w:rFonts w:eastAsia="楷体_GB2312"/>
          <w:sz w:val="32"/>
          <w:szCs w:val="32"/>
        </w:rPr>
      </w:pPr>
      <w:r>
        <w:rPr>
          <w:rFonts w:eastAsia="楷体_GB2312"/>
          <w:sz w:val="32"/>
          <w:szCs w:val="32"/>
        </w:rPr>
        <w:t>（一）项目组织架构及实施流程</w:t>
      </w:r>
    </w:p>
    <w:p w:rsidR="0025312C" w:rsidRDefault="00D149D3">
      <w:pPr>
        <w:spacing w:line="353" w:lineRule="auto"/>
        <w:ind w:firstLineChars="200" w:firstLine="640"/>
        <w:rPr>
          <w:rFonts w:ascii="仿宋_GB2312" w:eastAsia="仿宋_GB2312"/>
          <w:sz w:val="32"/>
          <w:szCs w:val="32"/>
        </w:rPr>
      </w:pPr>
      <w:r>
        <w:rPr>
          <w:rFonts w:ascii="仿宋_GB2312" w:eastAsia="仿宋_GB2312" w:hint="eastAsia"/>
          <w:sz w:val="32"/>
          <w:szCs w:val="32"/>
        </w:rPr>
        <w:t>为做好食堂的管理工作，我中心采用购买服务的形式，有专门的食堂服务团队和管理人员，人员各有分工，各有岗位工作职责。为了确保食堂日常序运转，机关食堂制定了食堂管理制度，卫生工作制度和消防管理制度，以制度管人，以制度管事，达到了运转有序，保障高效的良好运营局面。</w:t>
      </w:r>
    </w:p>
    <w:p w:rsidR="0025312C" w:rsidRDefault="00D149D3">
      <w:pPr>
        <w:spacing w:line="353" w:lineRule="auto"/>
        <w:ind w:firstLineChars="200" w:firstLine="640"/>
        <w:rPr>
          <w:rFonts w:eastAsia="楷体_GB2312"/>
          <w:sz w:val="32"/>
          <w:szCs w:val="32"/>
        </w:rPr>
      </w:pPr>
      <w:r>
        <w:rPr>
          <w:rFonts w:eastAsia="楷体_GB2312"/>
          <w:sz w:val="32"/>
          <w:szCs w:val="32"/>
        </w:rPr>
        <w:t>（二）项目管理情况</w:t>
      </w:r>
    </w:p>
    <w:p w:rsidR="0025312C" w:rsidRDefault="00D149D3">
      <w:pPr>
        <w:spacing w:line="353" w:lineRule="auto"/>
        <w:ind w:firstLineChars="200" w:firstLine="640"/>
        <w:rPr>
          <w:rFonts w:ascii="仿宋_GB2312" w:eastAsia="仿宋_GB2312"/>
          <w:sz w:val="32"/>
          <w:szCs w:val="32"/>
        </w:rPr>
      </w:pPr>
      <w:r>
        <w:rPr>
          <w:rFonts w:ascii="仿宋_GB2312" w:eastAsia="仿宋_GB2312" w:hint="eastAsia"/>
          <w:sz w:val="32"/>
          <w:szCs w:val="32"/>
        </w:rPr>
        <w:t>我中心严格执行相关管理制度及办法，</w:t>
      </w:r>
      <w:r>
        <w:rPr>
          <w:rFonts w:eastAsia="仿宋_GB2312"/>
          <w:sz w:val="32"/>
          <w:szCs w:val="32"/>
        </w:rPr>
        <w:t>通过公开招投标的形式向中标单位粮星米业采购机关食堂食材，预算金额为</w:t>
      </w:r>
      <w:r>
        <w:rPr>
          <w:rFonts w:eastAsia="仿宋_GB2312"/>
          <w:sz w:val="32"/>
          <w:szCs w:val="32"/>
        </w:rPr>
        <w:t>180</w:t>
      </w:r>
      <w:r>
        <w:rPr>
          <w:rFonts w:eastAsia="仿宋_GB2312"/>
          <w:sz w:val="32"/>
          <w:szCs w:val="32"/>
        </w:rPr>
        <w:t>万元，实际采购金额以具体采购时间的市场价格为准，</w:t>
      </w:r>
      <w:r>
        <w:rPr>
          <w:rFonts w:eastAsia="仿宋_GB2312"/>
          <w:sz w:val="32"/>
          <w:szCs w:val="32"/>
        </w:rPr>
        <w:lastRenderedPageBreak/>
        <w:t>无法明确的统计节约金额。</w:t>
      </w:r>
    </w:p>
    <w:p w:rsidR="0025312C" w:rsidRDefault="00D149D3">
      <w:pPr>
        <w:spacing w:line="353" w:lineRule="auto"/>
        <w:ind w:firstLineChars="200" w:firstLine="640"/>
        <w:rPr>
          <w:rFonts w:eastAsia="楷体_GB2312"/>
          <w:sz w:val="32"/>
          <w:szCs w:val="32"/>
        </w:rPr>
      </w:pPr>
      <w:r>
        <w:rPr>
          <w:rFonts w:eastAsia="楷体_GB2312"/>
          <w:sz w:val="32"/>
          <w:szCs w:val="32"/>
        </w:rPr>
        <w:t>（三）项目监管情况</w:t>
      </w:r>
    </w:p>
    <w:p w:rsidR="0025312C" w:rsidRDefault="00D149D3">
      <w:pPr>
        <w:spacing w:line="353" w:lineRule="auto"/>
        <w:ind w:firstLineChars="200" w:firstLine="640"/>
        <w:rPr>
          <w:rFonts w:ascii="仿宋_GB2312" w:eastAsia="仿宋_GB2312"/>
          <w:sz w:val="32"/>
          <w:szCs w:val="32"/>
        </w:rPr>
      </w:pPr>
      <w:r>
        <w:rPr>
          <w:rFonts w:ascii="仿宋_GB2312" w:eastAsia="仿宋_GB2312" w:hint="eastAsia"/>
          <w:sz w:val="32"/>
          <w:szCs w:val="32"/>
        </w:rPr>
        <w:t>1.把好食物的采购关。食物的采购有专人负责，日常食物的采购是根据厨师的菜单进行市场采购，做到有验收人签名验收。货物进出入库做到有专人管理登记把关，严把监督关。</w:t>
      </w:r>
    </w:p>
    <w:p w:rsidR="0025312C" w:rsidRDefault="00D149D3">
      <w:pPr>
        <w:adjustRightInd w:val="0"/>
        <w:snapToGrid w:val="0"/>
        <w:spacing w:line="600" w:lineRule="exact"/>
        <w:ind w:firstLine="720"/>
        <w:rPr>
          <w:rFonts w:ascii="仿宋_GB2312" w:eastAsia="仿宋_GB2312" w:hAnsi="宋体"/>
          <w:sz w:val="32"/>
          <w:szCs w:val="32"/>
          <w:lang w:val="zh-CN"/>
        </w:rPr>
      </w:pPr>
      <w:r>
        <w:rPr>
          <w:rFonts w:ascii="仿宋_GB2312" w:eastAsia="仿宋_GB2312" w:hint="eastAsia"/>
          <w:sz w:val="32"/>
          <w:szCs w:val="32"/>
        </w:rPr>
        <w:t>2.把好账目关。机关食堂正常顺利运营，严格按规定的管理制度执行。如果不能严格管理，按制度办，就难于确保用餐人员正常的用餐保障。监督工作比较完善，保障经费用在刀刃上，经费及时到位，运营效率较高</w:t>
      </w:r>
    </w:p>
    <w:p w:rsidR="0025312C" w:rsidRDefault="00D149D3">
      <w:pPr>
        <w:adjustRightInd w:val="0"/>
        <w:snapToGrid w:val="0"/>
        <w:spacing w:line="600" w:lineRule="exact"/>
        <w:ind w:firstLine="720"/>
        <w:rPr>
          <w:rFonts w:ascii="仿宋_GB2312" w:eastAsia="仿宋_GB2312" w:hAnsi="宋体"/>
          <w:sz w:val="32"/>
          <w:szCs w:val="32"/>
          <w:lang w:val="zh-CN"/>
        </w:rPr>
      </w:pPr>
      <w:bookmarkStart w:id="135" w:name="_Toc1048"/>
      <w:bookmarkStart w:id="136" w:name="_Toc12337"/>
      <w:bookmarkStart w:id="137" w:name="_Toc31126"/>
      <w:r>
        <w:rPr>
          <w:rFonts w:ascii="黑体" w:eastAsia="黑体" w:hAnsi="宋体" w:hint="eastAsia"/>
          <w:sz w:val="32"/>
          <w:szCs w:val="32"/>
        </w:rPr>
        <w:t>四、项目绩效情况</w:t>
      </w:r>
      <w:bookmarkEnd w:id="135"/>
      <w:bookmarkEnd w:id="136"/>
      <w:bookmarkEnd w:id="137"/>
      <w:r>
        <w:rPr>
          <w:rFonts w:ascii="仿宋_GB2312" w:eastAsia="仿宋_GB2312" w:hAnsi="宋体"/>
          <w:sz w:val="32"/>
          <w:szCs w:val="32"/>
          <w:lang w:val="zh-CN"/>
        </w:rPr>
        <w:tab/>
      </w:r>
    </w:p>
    <w:p w:rsidR="0025312C" w:rsidRDefault="00D149D3">
      <w:pPr>
        <w:spacing w:line="353" w:lineRule="auto"/>
        <w:ind w:firstLineChars="200" w:firstLine="640"/>
        <w:rPr>
          <w:rFonts w:eastAsia="楷体_GB2312"/>
          <w:sz w:val="32"/>
          <w:szCs w:val="32"/>
        </w:rPr>
      </w:pPr>
      <w:r>
        <w:rPr>
          <w:rFonts w:eastAsia="楷体_GB2312"/>
          <w:sz w:val="32"/>
          <w:szCs w:val="32"/>
        </w:rPr>
        <w:t>（一）项目完成情况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年机关食堂共计</w:t>
      </w:r>
      <w:r>
        <w:rPr>
          <w:rFonts w:eastAsia="仿宋_GB2312" w:hint="eastAsia"/>
          <w:sz w:val="32"/>
          <w:szCs w:val="32"/>
        </w:rPr>
        <w:t>12</w:t>
      </w:r>
      <w:r>
        <w:rPr>
          <w:rFonts w:eastAsia="仿宋_GB2312"/>
          <w:sz w:val="32"/>
          <w:szCs w:val="32"/>
        </w:rPr>
        <w:t>6730</w:t>
      </w:r>
      <w:r>
        <w:rPr>
          <w:rFonts w:eastAsia="仿宋_GB2312" w:hint="eastAsia"/>
          <w:sz w:val="32"/>
          <w:szCs w:val="32"/>
        </w:rPr>
        <w:t>人次就餐，确保了全区机关事业单位职工安全、卫生就餐，支付服务团队服务费用</w:t>
      </w:r>
      <w:r>
        <w:rPr>
          <w:rFonts w:eastAsia="仿宋_GB2312" w:hint="eastAsia"/>
          <w:sz w:val="32"/>
          <w:szCs w:val="32"/>
        </w:rPr>
        <w:t>78</w:t>
      </w:r>
      <w:r>
        <w:rPr>
          <w:rFonts w:eastAsia="仿宋_GB2312" w:hint="eastAsia"/>
          <w:sz w:val="32"/>
          <w:szCs w:val="32"/>
        </w:rPr>
        <w:t>万元。</w:t>
      </w:r>
    </w:p>
    <w:p w:rsidR="0025312C" w:rsidRDefault="00D149D3">
      <w:pPr>
        <w:spacing w:line="353" w:lineRule="auto"/>
        <w:ind w:firstLineChars="200" w:firstLine="640"/>
        <w:rPr>
          <w:rFonts w:eastAsia="楷体_GB2312"/>
          <w:sz w:val="32"/>
          <w:szCs w:val="32"/>
        </w:rPr>
      </w:pPr>
      <w:r>
        <w:rPr>
          <w:rFonts w:eastAsia="楷体_GB2312"/>
          <w:sz w:val="32"/>
          <w:szCs w:val="32"/>
        </w:rPr>
        <w:t>（二）项目效益情况</w:t>
      </w:r>
    </w:p>
    <w:p w:rsidR="0025312C" w:rsidRDefault="00D149D3">
      <w:pPr>
        <w:adjustRightInd w:val="0"/>
        <w:snapToGrid w:val="0"/>
        <w:spacing w:line="600" w:lineRule="exact"/>
        <w:ind w:firstLine="72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年机关食堂运行项目效果明显：就餐服务和就餐环境较好；职工满意度良好。</w:t>
      </w:r>
    </w:p>
    <w:p w:rsidR="0025312C" w:rsidRDefault="00D149D3">
      <w:pPr>
        <w:adjustRightInd w:val="0"/>
        <w:snapToGrid w:val="0"/>
        <w:spacing w:line="600" w:lineRule="exact"/>
        <w:ind w:firstLine="720"/>
        <w:rPr>
          <w:rFonts w:ascii="黑体" w:eastAsia="黑体" w:hAnsi="宋体"/>
          <w:sz w:val="32"/>
          <w:szCs w:val="32"/>
        </w:rPr>
      </w:pPr>
      <w:bookmarkStart w:id="138" w:name="_Toc3432"/>
      <w:bookmarkStart w:id="139" w:name="_Toc3444"/>
      <w:bookmarkStart w:id="140" w:name="_Toc2267"/>
      <w:r>
        <w:rPr>
          <w:rFonts w:ascii="黑体" w:eastAsia="黑体" w:hAnsi="宋体" w:hint="eastAsia"/>
          <w:sz w:val="32"/>
          <w:szCs w:val="32"/>
        </w:rPr>
        <w:t>五、评价结论及建议</w:t>
      </w:r>
      <w:bookmarkEnd w:id="138"/>
      <w:bookmarkEnd w:id="139"/>
      <w:bookmarkEnd w:id="140"/>
    </w:p>
    <w:p w:rsidR="0025312C" w:rsidRDefault="00D149D3">
      <w:pPr>
        <w:spacing w:line="353" w:lineRule="auto"/>
        <w:ind w:firstLineChars="200" w:firstLine="640"/>
        <w:rPr>
          <w:rFonts w:eastAsia="仿宋_GB2312"/>
          <w:sz w:val="32"/>
          <w:szCs w:val="32"/>
        </w:rPr>
      </w:pPr>
      <w:r>
        <w:rPr>
          <w:rFonts w:eastAsia="楷体_GB2312"/>
          <w:sz w:val="32"/>
          <w:szCs w:val="32"/>
        </w:rPr>
        <w:t>（一）评价结论</w:t>
      </w:r>
    </w:p>
    <w:p w:rsidR="0025312C" w:rsidRDefault="00D149D3">
      <w:pPr>
        <w:spacing w:line="353" w:lineRule="auto"/>
        <w:ind w:firstLineChars="200" w:firstLine="640"/>
        <w:rPr>
          <w:rFonts w:eastAsia="仿宋_GB2312"/>
          <w:sz w:val="32"/>
          <w:szCs w:val="32"/>
        </w:rPr>
      </w:pPr>
      <w:r>
        <w:rPr>
          <w:rFonts w:eastAsia="仿宋_GB2312"/>
          <w:sz w:val="32"/>
          <w:szCs w:val="32"/>
        </w:rPr>
        <w:t>机关食堂的运营是为民办实事的一项惠民工程。解决了工作人员用餐的后顾之忧。机关食堂高效运营离不开领导和</w:t>
      </w:r>
      <w:r>
        <w:rPr>
          <w:rFonts w:eastAsia="仿宋_GB2312"/>
          <w:sz w:val="32"/>
          <w:szCs w:val="32"/>
        </w:rPr>
        <w:lastRenderedPageBreak/>
        <w:t>职工的辛勤付出，机关食堂效率高，管理规范，保障了工作人员的用餐需求，发挥了较好的后勤保障职能。</w:t>
      </w:r>
    </w:p>
    <w:p w:rsidR="0025312C" w:rsidRDefault="00D149D3">
      <w:pPr>
        <w:spacing w:line="353" w:lineRule="auto"/>
        <w:ind w:firstLineChars="200" w:firstLine="640"/>
        <w:rPr>
          <w:rFonts w:eastAsia="楷体_GB2312"/>
          <w:sz w:val="32"/>
          <w:szCs w:val="32"/>
        </w:rPr>
      </w:pPr>
      <w:r>
        <w:rPr>
          <w:rFonts w:eastAsia="楷体_GB2312"/>
          <w:sz w:val="32"/>
          <w:szCs w:val="32"/>
        </w:rPr>
        <w:t>（二）存在的问题</w:t>
      </w:r>
    </w:p>
    <w:p w:rsidR="0025312C" w:rsidRDefault="00D149D3">
      <w:pPr>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w:t>
      </w:r>
      <w:r>
        <w:rPr>
          <w:rFonts w:eastAsia="仿宋_GB2312"/>
          <w:sz w:val="32"/>
          <w:szCs w:val="32"/>
        </w:rPr>
        <w:t>食堂运行工作本着严谨、高效、及财政资金效益最大化的目标有序展开，工作虽取得了一定成效，但与上级的要求相比，与部门和群众的期望相比，还有一定差距，我们将在以后的工作中努力加以解决和改进，推动</w:t>
      </w:r>
      <w:r>
        <w:rPr>
          <w:rFonts w:eastAsia="仿宋_GB2312" w:hint="eastAsia"/>
          <w:sz w:val="32"/>
          <w:szCs w:val="32"/>
        </w:rPr>
        <w:t>我中心</w:t>
      </w:r>
      <w:r>
        <w:rPr>
          <w:rFonts w:eastAsia="仿宋_GB2312"/>
          <w:sz w:val="32"/>
          <w:szCs w:val="32"/>
        </w:rPr>
        <w:t>机关食堂运行更上一层楼</w:t>
      </w:r>
      <w:r>
        <w:rPr>
          <w:rFonts w:eastAsia="仿宋_GB2312" w:hint="eastAsia"/>
          <w:sz w:val="32"/>
          <w:szCs w:val="32"/>
        </w:rPr>
        <w:t>。</w:t>
      </w:r>
    </w:p>
    <w:p w:rsidR="0025312C" w:rsidRDefault="00D149D3">
      <w:pPr>
        <w:spacing w:line="353" w:lineRule="auto"/>
        <w:ind w:firstLineChars="200" w:firstLine="640"/>
        <w:rPr>
          <w:rFonts w:eastAsia="楷体_GB2312"/>
          <w:sz w:val="32"/>
          <w:szCs w:val="32"/>
        </w:rPr>
      </w:pPr>
      <w:r w:rsidRPr="00A96EA2">
        <w:rPr>
          <w:rFonts w:eastAsia="楷体_GB2312"/>
          <w:sz w:val="32"/>
          <w:szCs w:val="32"/>
        </w:rPr>
        <w:t>（三）相关建议</w:t>
      </w:r>
    </w:p>
    <w:p w:rsidR="00F41501" w:rsidRDefault="00F41501" w:rsidP="00F41501">
      <w:pPr>
        <w:ind w:firstLineChars="200" w:firstLine="640"/>
        <w:rPr>
          <w:rFonts w:eastAsia="仿宋_GB2312"/>
          <w:sz w:val="32"/>
          <w:szCs w:val="32"/>
        </w:rPr>
      </w:pPr>
      <w:r w:rsidRPr="00F41501">
        <w:rPr>
          <w:rFonts w:eastAsia="仿宋_GB2312" w:hint="eastAsia"/>
          <w:sz w:val="32"/>
          <w:szCs w:val="32"/>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rsidR="00F41501" w:rsidRDefault="00F41501" w:rsidP="00F41501">
      <w:pPr>
        <w:pStyle w:val="a0"/>
        <w:spacing w:before="93"/>
      </w:pPr>
      <w:r>
        <w:rPr>
          <w:rFonts w:hint="eastAsia"/>
        </w:rPr>
        <w:t>附表：</w:t>
      </w:r>
    </w:p>
    <w:p w:rsidR="00F41501" w:rsidRPr="00F41501" w:rsidRDefault="00F41501" w:rsidP="00F41501">
      <w:pPr>
        <w:pStyle w:val="a0"/>
        <w:spacing w:before="93"/>
        <w:rPr>
          <w:sz w:val="28"/>
          <w:szCs w:val="28"/>
        </w:rPr>
      </w:pPr>
      <w:r w:rsidRPr="00F41501">
        <w:rPr>
          <w:rFonts w:hint="eastAsia"/>
          <w:sz w:val="28"/>
          <w:szCs w:val="28"/>
        </w:rPr>
        <w:t>2021年100万元以上（含）特定目标类部门预算项目绩效目标自评</w:t>
      </w:r>
    </w:p>
    <w:tbl>
      <w:tblPr>
        <w:tblpPr w:leftFromText="180" w:rightFromText="180" w:vertAnchor="text" w:horzAnchor="page" w:tblpX="1281" w:tblpY="660"/>
        <w:tblOverlap w:val="never"/>
        <w:tblW w:w="9575" w:type="dxa"/>
        <w:tblLayout w:type="fixed"/>
        <w:tblLook w:val="04A0" w:firstRow="1" w:lastRow="0" w:firstColumn="1" w:lastColumn="0" w:noHBand="0" w:noVBand="1"/>
      </w:tblPr>
      <w:tblGrid>
        <w:gridCol w:w="1976"/>
        <w:gridCol w:w="1142"/>
        <w:gridCol w:w="1635"/>
        <w:gridCol w:w="1189"/>
        <w:gridCol w:w="1963"/>
        <w:gridCol w:w="1670"/>
      </w:tblGrid>
      <w:tr w:rsidR="0025312C" w:rsidRPr="00F41501" w:rsidTr="00F41501">
        <w:trPr>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攀枝花市西区机关事务服务中心</w:t>
            </w:r>
            <w:r w:rsidRPr="00F41501">
              <w:rPr>
                <w:rFonts w:hint="eastAsia"/>
              </w:rPr>
              <w:t xml:space="preserve"> </w:t>
            </w:r>
            <w:r w:rsidRPr="00F41501">
              <w:t>12510302008328799A</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实施单位</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攀枝花市西区机关事务服务中心</w:t>
            </w:r>
          </w:p>
        </w:tc>
      </w:tr>
      <w:tr w:rsidR="0025312C" w:rsidRPr="00F41501" w:rsidTr="00F41501">
        <w:trPr>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项目预算</w:t>
            </w:r>
            <w:r w:rsidRPr="00F41501">
              <w:rPr>
                <w:rFonts w:hint="eastAsia"/>
              </w:rPr>
              <w:br/>
            </w:r>
            <w:r w:rsidRPr="00F41501">
              <w:rPr>
                <w:rFonts w:hint="eastAsia"/>
              </w:rPr>
              <w:t>执行情况</w:t>
            </w:r>
            <w:r w:rsidRPr="00F41501">
              <w:rPr>
                <w:rFonts w:hint="eastAsia"/>
              </w:rPr>
              <w:br/>
            </w:r>
            <w:r w:rsidRPr="00F41501">
              <w:rPr>
                <w:rFonts w:hint="eastAsia"/>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 xml:space="preserve"> </w:t>
            </w:r>
            <w:r w:rsidRPr="00F41501">
              <w:rPr>
                <w:rFonts w:hint="eastAsia"/>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w:t>
            </w:r>
            <w:r w:rsidRPr="00F41501">
              <w:t>40</w:t>
            </w:r>
            <w:r w:rsidRPr="00F41501">
              <w:rPr>
                <w:rFonts w:hint="eastAsia"/>
              </w:rPr>
              <w:t>万元</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 xml:space="preserve"> </w:t>
            </w:r>
            <w:r w:rsidRPr="00F41501">
              <w:rPr>
                <w:rFonts w:hint="eastAsia"/>
              </w:rPr>
              <w:t>执行数：</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w:t>
            </w:r>
            <w:r w:rsidRPr="00F41501">
              <w:t>37</w:t>
            </w:r>
            <w:r w:rsidRPr="00F41501">
              <w:rPr>
                <w:rFonts w:hint="eastAsia"/>
              </w:rPr>
              <w:t>万元</w:t>
            </w:r>
          </w:p>
        </w:tc>
      </w:tr>
      <w:tr w:rsidR="0025312C" w:rsidRPr="00F41501" w:rsidTr="00F41501">
        <w:trPr>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其中：</w:t>
            </w:r>
          </w:p>
          <w:p w:rsidR="0025312C" w:rsidRPr="00F41501" w:rsidRDefault="00D149D3" w:rsidP="00F41501">
            <w:r w:rsidRPr="00F41501">
              <w:rPr>
                <w:rFonts w:hint="eastAsia"/>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w:t>
            </w:r>
            <w:r w:rsidRPr="00F41501">
              <w:t>40</w:t>
            </w:r>
            <w:r w:rsidRPr="00F41501">
              <w:rPr>
                <w:rFonts w:hint="eastAsia"/>
              </w:rPr>
              <w:t>万元</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其中：</w:t>
            </w:r>
          </w:p>
          <w:p w:rsidR="0025312C" w:rsidRPr="00F41501" w:rsidRDefault="00D149D3" w:rsidP="00F41501">
            <w:r w:rsidRPr="00F41501">
              <w:rPr>
                <w:rFonts w:hint="eastAsia"/>
              </w:rPr>
              <w:t>财政拨款</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w:t>
            </w:r>
            <w:r w:rsidRPr="00F41501">
              <w:t>37</w:t>
            </w:r>
            <w:r w:rsidRPr="00F41501">
              <w:rPr>
                <w:rFonts w:hint="eastAsia"/>
              </w:rPr>
              <w:t>万元</w:t>
            </w:r>
          </w:p>
        </w:tc>
      </w:tr>
      <w:tr w:rsidR="0025312C" w:rsidRPr="00F41501" w:rsidTr="00F41501">
        <w:trPr>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0</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其他资金</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0</w:t>
            </w:r>
          </w:p>
        </w:tc>
      </w:tr>
      <w:tr w:rsidR="0025312C" w:rsidRPr="00F41501" w:rsidTr="00F41501">
        <w:trPr>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年度总体目标</w:t>
            </w:r>
          </w:p>
          <w:p w:rsidR="0025312C" w:rsidRPr="00F41501" w:rsidRDefault="00D149D3" w:rsidP="00F41501">
            <w:r w:rsidRPr="00F41501">
              <w:rPr>
                <w:rFonts w:hint="eastAsia"/>
              </w:rPr>
              <w:lastRenderedPageBreak/>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lastRenderedPageBreak/>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目标实际完成情况</w:t>
            </w:r>
          </w:p>
        </w:tc>
      </w:tr>
      <w:tr w:rsidR="0025312C" w:rsidRPr="00F41501" w:rsidTr="00F41501">
        <w:trPr>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25312C" w:rsidP="00F41501"/>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保障政府机关食堂正常运行</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全年保质保量完成政府机关食堂正常运行</w:t>
            </w:r>
          </w:p>
        </w:tc>
      </w:tr>
      <w:tr w:rsidR="0025312C" w:rsidRPr="00F41501" w:rsidTr="00F41501">
        <w:trPr>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一级</w:t>
            </w:r>
          </w:p>
          <w:p w:rsidR="0025312C" w:rsidRPr="00F41501" w:rsidRDefault="00D149D3" w:rsidP="00F41501">
            <w:r w:rsidRPr="00F41501">
              <w:rPr>
                <w:rFonts w:hint="eastAsia"/>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二级</w:t>
            </w:r>
          </w:p>
          <w:p w:rsidR="0025312C" w:rsidRPr="00F41501" w:rsidRDefault="00D149D3" w:rsidP="00F41501">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三级</w:t>
            </w:r>
          </w:p>
          <w:p w:rsidR="0025312C" w:rsidRPr="00F41501" w:rsidRDefault="00D149D3" w:rsidP="00F41501">
            <w:r w:rsidRPr="00F41501">
              <w:rPr>
                <w:rFonts w:hint="eastAsia"/>
              </w:rPr>
              <w:t>指标</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预期指标值</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实际完成指标值</w:t>
            </w:r>
          </w:p>
        </w:tc>
      </w:tr>
      <w:tr w:rsidR="0025312C" w:rsidRPr="00F41501"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完成</w:t>
            </w:r>
          </w:p>
          <w:p w:rsidR="0025312C" w:rsidRPr="00F41501" w:rsidRDefault="00D149D3" w:rsidP="00F41501">
            <w:r w:rsidRPr="00F41501">
              <w:rPr>
                <w:rFonts w:hint="eastAsia"/>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保障食堂正常运行</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完成全区机关事业单位职工就餐</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完成全年</w:t>
            </w:r>
            <w:r w:rsidRPr="00F41501">
              <w:t>237</w:t>
            </w:r>
            <w:r w:rsidRPr="00F41501">
              <w:rPr>
                <w:rFonts w:hint="eastAsia"/>
              </w:rPr>
              <w:t>万食堂运行经费</w:t>
            </w:r>
          </w:p>
        </w:tc>
      </w:tr>
      <w:tr w:rsidR="0025312C" w:rsidRPr="00F41501"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保障全年食堂正常运行</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确保食堂正常支付工作人员服务费、食堂支付食材费以及和食堂食品安全、卫生相关的各项费用</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202</w:t>
            </w:r>
            <w:r w:rsidRPr="00F41501">
              <w:t>1</w:t>
            </w:r>
            <w:r w:rsidRPr="00F41501">
              <w:rPr>
                <w:rFonts w:hint="eastAsia"/>
              </w:rPr>
              <w:t>年保质保量完成了食堂的各项服务、解决了职工的全天就餐问题，并足额发放了各项经费，保障了食堂全年正常运行</w:t>
            </w:r>
          </w:p>
        </w:tc>
      </w:tr>
      <w:tr w:rsidR="0025312C" w:rsidRPr="00F41501"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按计划完成</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202</w:t>
            </w:r>
            <w:r w:rsidRPr="00F41501">
              <w:t>1</w:t>
            </w:r>
            <w:r w:rsidRPr="00F41501">
              <w:rPr>
                <w:rFonts w:hint="eastAsia"/>
              </w:rPr>
              <w:t>年</w:t>
            </w:r>
            <w:r w:rsidRPr="00F41501">
              <w:rPr>
                <w:rFonts w:hint="eastAsia"/>
              </w:rPr>
              <w:t>1</w:t>
            </w:r>
            <w:r w:rsidRPr="00F41501">
              <w:rPr>
                <w:rFonts w:hint="eastAsia"/>
              </w:rPr>
              <w:t>月</w:t>
            </w:r>
            <w:r w:rsidRPr="00F41501">
              <w:rPr>
                <w:rFonts w:hint="eastAsia"/>
              </w:rPr>
              <w:t>1</w:t>
            </w:r>
            <w:r w:rsidRPr="00F41501">
              <w:rPr>
                <w:rFonts w:hint="eastAsia"/>
              </w:rPr>
              <w:t>日至</w:t>
            </w:r>
            <w:r w:rsidRPr="00F41501">
              <w:rPr>
                <w:rFonts w:hint="eastAsia"/>
              </w:rPr>
              <w:t>202</w:t>
            </w:r>
            <w:r w:rsidRPr="00F41501">
              <w:t>1</w:t>
            </w:r>
            <w:r w:rsidRPr="00F41501">
              <w:rPr>
                <w:rFonts w:hint="eastAsia"/>
              </w:rPr>
              <w:t>年</w:t>
            </w:r>
            <w:r w:rsidRPr="00F41501">
              <w:rPr>
                <w:rFonts w:hint="eastAsia"/>
              </w:rPr>
              <w:t>12</w:t>
            </w:r>
            <w:r w:rsidRPr="00F41501">
              <w:rPr>
                <w:rFonts w:hint="eastAsia"/>
              </w:rPr>
              <w:t>月</w:t>
            </w:r>
            <w:r w:rsidRPr="00F41501">
              <w:rPr>
                <w:rFonts w:hint="eastAsia"/>
              </w:rPr>
              <w:t>31</w:t>
            </w:r>
            <w:r w:rsidRPr="00F41501">
              <w:rPr>
                <w:rFonts w:hint="eastAsia"/>
              </w:rPr>
              <w:t>日</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202</w:t>
            </w:r>
            <w:r w:rsidRPr="00F41501">
              <w:t>1</w:t>
            </w:r>
            <w:r w:rsidRPr="00F41501">
              <w:rPr>
                <w:rFonts w:hint="eastAsia"/>
              </w:rPr>
              <w:t>年已按进度完成</w:t>
            </w:r>
          </w:p>
        </w:tc>
      </w:tr>
      <w:tr w:rsidR="0025312C" w:rsidRPr="00F41501"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支付食堂相关运行费用</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食堂服务费全年</w:t>
            </w:r>
            <w:r w:rsidRPr="00F41501">
              <w:rPr>
                <w:rFonts w:hint="eastAsia"/>
              </w:rPr>
              <w:t>78</w:t>
            </w:r>
            <w:r w:rsidRPr="00F41501">
              <w:rPr>
                <w:rFonts w:hint="eastAsia"/>
              </w:rPr>
              <w:t>万元、采购食材费</w:t>
            </w:r>
            <w:r w:rsidRPr="00F41501">
              <w:rPr>
                <w:rFonts w:hint="eastAsia"/>
              </w:rPr>
              <w:t>155</w:t>
            </w:r>
            <w:r w:rsidRPr="00F41501">
              <w:rPr>
                <w:rFonts w:hint="eastAsia"/>
              </w:rPr>
              <w:t>万、其他开支</w:t>
            </w:r>
            <w:r w:rsidRPr="00F41501">
              <w:rPr>
                <w:rFonts w:hint="eastAsia"/>
              </w:rPr>
              <w:t>7</w:t>
            </w:r>
            <w:r w:rsidRPr="00F41501">
              <w:rPr>
                <w:rFonts w:hint="eastAsia"/>
              </w:rPr>
              <w:t>万</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实际全年支付食堂服务费全年</w:t>
            </w:r>
            <w:r w:rsidRPr="00F41501">
              <w:t>78</w:t>
            </w:r>
            <w:r w:rsidRPr="00F41501">
              <w:rPr>
                <w:rFonts w:hint="eastAsia"/>
              </w:rPr>
              <w:t>万、采购食材费</w:t>
            </w:r>
            <w:r w:rsidRPr="00F41501">
              <w:t>157.97</w:t>
            </w:r>
            <w:r w:rsidRPr="00F41501">
              <w:rPr>
                <w:rFonts w:hint="eastAsia"/>
              </w:rPr>
              <w:t>万、其他开支</w:t>
            </w:r>
            <w:r w:rsidRPr="00F41501">
              <w:rPr>
                <w:rFonts w:hint="eastAsia"/>
              </w:rPr>
              <w:t>1.03</w:t>
            </w:r>
            <w:r w:rsidRPr="00F41501">
              <w:rPr>
                <w:rFonts w:hint="eastAsia"/>
              </w:rPr>
              <w:t>万</w:t>
            </w:r>
          </w:p>
        </w:tc>
      </w:tr>
      <w:tr w:rsidR="0025312C" w:rsidRPr="00F41501"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效益</w:t>
            </w:r>
            <w:r w:rsidRPr="00F41501">
              <w:rPr>
                <w:rFonts w:hint="eastAsia"/>
              </w:rPr>
              <w:br/>
            </w:r>
            <w:r w:rsidRPr="00F41501">
              <w:rPr>
                <w:rFonts w:hint="eastAsia"/>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经济效益</w:t>
            </w:r>
            <w:r w:rsidRPr="00F41501">
              <w:rPr>
                <w:rFonts w:hint="eastAsia"/>
              </w:rPr>
              <w:t xml:space="preserve">  </w:t>
            </w:r>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提供就餐服务、就业岗位</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食堂采取购买服务的方式保障食堂正常运行，大大的节约了人员成本、管理成本，提高了经济效益</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按计划完成</w:t>
            </w:r>
          </w:p>
        </w:tc>
      </w:tr>
      <w:tr w:rsidR="0025312C" w:rsidRPr="00F41501" w:rsidTr="00F41501">
        <w:trPr>
          <w:trHeight w:val="1008"/>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社会效益</w:t>
            </w:r>
            <w:r w:rsidRPr="00F41501">
              <w:rPr>
                <w:rFonts w:hint="eastAsia"/>
              </w:rPr>
              <w:t xml:space="preserve">  </w:t>
            </w:r>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解决全区机关事业单位职工就餐困难</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确保了全区机关事业单位职工安全、卫生就餐</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202</w:t>
            </w:r>
            <w:r w:rsidRPr="00F41501">
              <w:t>1</w:t>
            </w:r>
            <w:r w:rsidRPr="00F41501">
              <w:rPr>
                <w:rFonts w:hint="eastAsia"/>
              </w:rPr>
              <w:t>年共计</w:t>
            </w:r>
            <w:r w:rsidRPr="00F41501">
              <w:rPr>
                <w:rFonts w:hint="eastAsia"/>
              </w:rPr>
              <w:t>12</w:t>
            </w:r>
            <w:r w:rsidRPr="00F41501">
              <w:t>6730</w:t>
            </w:r>
            <w:r w:rsidRPr="00F41501">
              <w:rPr>
                <w:rFonts w:hint="eastAsia"/>
              </w:rPr>
              <w:t>人次就餐，解决了职工的就餐困难，确保了职工的正常工作开展</w:t>
            </w:r>
          </w:p>
        </w:tc>
      </w:tr>
      <w:tr w:rsidR="0025312C" w:rsidRPr="00F41501" w:rsidTr="00F41501">
        <w:trPr>
          <w:trHeight w:val="577"/>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生态效益</w:t>
            </w:r>
            <w:r w:rsidRPr="00F41501">
              <w:rPr>
                <w:rFonts w:hint="eastAsia"/>
              </w:rPr>
              <w:t xml:space="preserve">  </w:t>
            </w:r>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保护办公大楼周边环境</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在各项维修项目实施中确保对办公场所的环境保护，达到环境可持续性目的</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按计划完成</w:t>
            </w:r>
          </w:p>
        </w:tc>
      </w:tr>
      <w:tr w:rsidR="0025312C" w:rsidRPr="00F41501"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Pr="00F41501" w:rsidRDefault="0025312C" w:rsidP="00F41501"/>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25312C" w:rsidP="00F41501"/>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可持续影响</w:t>
            </w:r>
            <w:r w:rsidRPr="00F41501">
              <w:rPr>
                <w:rFonts w:hint="eastAsia"/>
              </w:rPr>
              <w:t xml:space="preserve"> </w:t>
            </w:r>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保障机关食堂正常运行</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机关食堂设立解决了所有（包括新增）机关事业单位职工</w:t>
            </w:r>
            <w:r w:rsidRPr="00F41501">
              <w:rPr>
                <w:rFonts w:hint="eastAsia"/>
              </w:rPr>
              <w:lastRenderedPageBreak/>
              <w:t>的全天就餐问题，达到可持续性效益。</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lastRenderedPageBreak/>
              <w:t>按计划完成</w:t>
            </w:r>
          </w:p>
        </w:tc>
      </w:tr>
      <w:tr w:rsidR="0025312C" w:rsidRPr="00F41501" w:rsidTr="00F41501">
        <w:trPr>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25312C" w:rsidRPr="00F41501" w:rsidRDefault="0025312C" w:rsidP="00F41501"/>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满意</w:t>
            </w:r>
            <w:r w:rsidRPr="00F41501">
              <w:rPr>
                <w:rFonts w:hint="eastAsia"/>
              </w:rPr>
              <w:br/>
            </w:r>
            <w:r w:rsidRPr="00F41501">
              <w:rPr>
                <w:rFonts w:hint="eastAsia"/>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Pr="00F41501" w:rsidRDefault="00D149D3" w:rsidP="00F41501">
            <w:r w:rsidRPr="00F41501">
              <w:rPr>
                <w:rFonts w:hint="eastAsia"/>
              </w:rPr>
              <w:t>满意度</w:t>
            </w:r>
          </w:p>
          <w:p w:rsidR="0025312C" w:rsidRPr="00F41501" w:rsidRDefault="00D149D3" w:rsidP="00F41501">
            <w:r w:rsidRPr="00F41501">
              <w:rPr>
                <w:rFonts w:hint="eastAsia"/>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职工满意度</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达到</w:t>
            </w:r>
            <w:r w:rsidRPr="00F41501">
              <w:rPr>
                <w:rFonts w:hint="eastAsia"/>
              </w:rPr>
              <w:t>98%</w:t>
            </w:r>
            <w:r w:rsidRPr="00F41501">
              <w:rPr>
                <w:rFonts w:hint="eastAsia"/>
              </w:rPr>
              <w:t>的满意度</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Pr="00F41501" w:rsidRDefault="00D149D3" w:rsidP="00F41501">
            <w:r w:rsidRPr="00F41501">
              <w:rPr>
                <w:rFonts w:hint="eastAsia"/>
              </w:rPr>
              <w:t>≥</w:t>
            </w:r>
            <w:r w:rsidRPr="00F41501">
              <w:rPr>
                <w:rFonts w:hint="eastAsia"/>
              </w:rPr>
              <w:t>98%</w:t>
            </w:r>
          </w:p>
        </w:tc>
      </w:tr>
    </w:tbl>
    <w:p w:rsidR="0025312C" w:rsidRDefault="0025312C">
      <w:pPr>
        <w:pStyle w:val="a0"/>
        <w:spacing w:before="93"/>
        <w:jc w:val="center"/>
        <w:rPr>
          <w:rFonts w:ascii="方正小标宋简体" w:eastAsia="方正小标宋简体" w:hAnsi="方正小标宋简体" w:cs="方正小标宋简体"/>
          <w:sz w:val="40"/>
          <w:szCs w:val="40"/>
        </w:rPr>
      </w:pPr>
    </w:p>
    <w:p w:rsidR="004C3930" w:rsidRDefault="004C3930">
      <w:pPr>
        <w:pStyle w:val="a0"/>
        <w:spacing w:before="93"/>
        <w:jc w:val="center"/>
        <w:rPr>
          <w:rFonts w:ascii="方正小标宋简体" w:eastAsia="方正小标宋简体" w:hAnsi="方正小标宋简体" w:cs="方正小标宋简体"/>
          <w:sz w:val="40"/>
          <w:szCs w:val="40"/>
        </w:rPr>
      </w:pPr>
    </w:p>
    <w:p w:rsidR="0025312C" w:rsidRDefault="00D149D3">
      <w:pPr>
        <w:pStyle w:val="a0"/>
        <w:spacing w:before="93"/>
        <w:jc w:val="center"/>
        <w:rPr>
          <w:rStyle w:val="10"/>
          <w:rFonts w:ascii="黑体" w:eastAsia="黑体" w:hAnsi="黑体"/>
          <w:b w:val="0"/>
        </w:rPr>
      </w:pPr>
      <w:bookmarkStart w:id="141" w:name="_Toc210"/>
      <w:bookmarkStart w:id="142" w:name="_Toc9354"/>
      <w:bookmarkStart w:id="143" w:name="_Toc28379"/>
      <w:r>
        <w:rPr>
          <w:rFonts w:ascii="方正小标宋简体" w:eastAsia="方正小标宋简体" w:hAnsi="方正小标宋简体" w:cs="方正小标宋简体" w:hint="eastAsia"/>
          <w:sz w:val="40"/>
          <w:szCs w:val="40"/>
        </w:rPr>
        <w:t>2021年</w:t>
      </w:r>
      <w:r>
        <w:rPr>
          <w:rFonts w:ascii="方正小标宋简体" w:eastAsia="方正小标宋简体" w:hAnsi="方正小标宋简体" w:cs="方正小标宋简体" w:hint="eastAsia"/>
          <w:sz w:val="40"/>
          <w:szCs w:val="40"/>
          <w:lang w:val="zh-CN"/>
        </w:rPr>
        <w:t>专项预算项目支出绩效自评报告</w:t>
      </w:r>
      <w:bookmarkEnd w:id="141"/>
      <w:bookmarkEnd w:id="142"/>
      <w:bookmarkEnd w:id="143"/>
    </w:p>
    <w:p w:rsidR="0025312C" w:rsidRDefault="00D149D3">
      <w:pPr>
        <w:autoSpaceDE w:val="0"/>
        <w:autoSpaceDN w:val="0"/>
        <w:adjustRightInd w:val="0"/>
        <w:spacing w:line="353" w:lineRule="auto"/>
        <w:jc w:val="center"/>
        <w:rPr>
          <w:rFonts w:eastAsia="仿宋_GB2312"/>
          <w:kern w:val="0"/>
          <w:sz w:val="32"/>
          <w:szCs w:val="32"/>
        </w:rPr>
      </w:pPr>
      <w:r>
        <w:rPr>
          <w:rFonts w:eastAsia="仿宋_GB2312"/>
          <w:kern w:val="0"/>
          <w:sz w:val="32"/>
          <w:szCs w:val="32"/>
        </w:rPr>
        <w:t>（</w:t>
      </w:r>
      <w:r>
        <w:rPr>
          <w:rFonts w:eastAsia="仿宋_GB2312" w:hint="eastAsia"/>
          <w:kern w:val="0"/>
          <w:sz w:val="32"/>
          <w:szCs w:val="32"/>
        </w:rPr>
        <w:t>公务用车平台运行维护经费</w:t>
      </w:r>
      <w:r>
        <w:rPr>
          <w:rFonts w:eastAsia="仿宋_GB2312"/>
          <w:kern w:val="0"/>
          <w:sz w:val="32"/>
          <w:szCs w:val="32"/>
        </w:rPr>
        <w:t>项目）</w:t>
      </w:r>
    </w:p>
    <w:p w:rsidR="0025312C" w:rsidRDefault="00D149D3">
      <w:pPr>
        <w:spacing w:line="353" w:lineRule="auto"/>
        <w:ind w:firstLineChars="200" w:firstLine="640"/>
        <w:rPr>
          <w:rFonts w:eastAsia="黑体"/>
          <w:sz w:val="32"/>
          <w:szCs w:val="32"/>
        </w:rPr>
      </w:pPr>
      <w:bookmarkStart w:id="144" w:name="_Toc18036"/>
      <w:bookmarkStart w:id="145" w:name="_Toc23831"/>
      <w:bookmarkStart w:id="146" w:name="_Toc16035"/>
      <w:r>
        <w:rPr>
          <w:rFonts w:eastAsia="黑体"/>
          <w:sz w:val="32"/>
          <w:szCs w:val="32"/>
        </w:rPr>
        <w:t>一、项目概况</w:t>
      </w:r>
      <w:bookmarkEnd w:id="144"/>
      <w:bookmarkEnd w:id="145"/>
      <w:bookmarkEnd w:id="146"/>
    </w:p>
    <w:p w:rsidR="0025312C" w:rsidRDefault="00D149D3">
      <w:pPr>
        <w:spacing w:line="353" w:lineRule="auto"/>
        <w:ind w:firstLineChars="200" w:firstLine="640"/>
        <w:rPr>
          <w:rFonts w:eastAsia="楷体_GB2312"/>
          <w:sz w:val="32"/>
          <w:szCs w:val="32"/>
        </w:rPr>
      </w:pPr>
      <w:r>
        <w:rPr>
          <w:rFonts w:eastAsia="楷体_GB2312"/>
          <w:sz w:val="32"/>
          <w:szCs w:val="32"/>
        </w:rPr>
        <w:t>（一）项目基本情况。</w:t>
      </w:r>
    </w:p>
    <w:p w:rsidR="0025312C" w:rsidRDefault="00D149D3">
      <w:pPr>
        <w:spacing w:line="353" w:lineRule="auto"/>
        <w:ind w:firstLineChars="200" w:firstLine="640"/>
        <w:rPr>
          <w:rFonts w:eastAsia="仿宋_GB2312"/>
          <w:sz w:val="32"/>
          <w:szCs w:val="32"/>
        </w:rPr>
      </w:pPr>
      <w:r>
        <w:rPr>
          <w:rFonts w:eastAsia="仿宋_GB2312"/>
          <w:sz w:val="32"/>
          <w:szCs w:val="32"/>
        </w:rPr>
        <w:t>1</w:t>
      </w:r>
      <w:r>
        <w:rPr>
          <w:rFonts w:eastAsia="仿宋_GB2312"/>
          <w:sz w:val="32"/>
          <w:szCs w:val="32"/>
        </w:rPr>
        <w:t>．项目管理中的职能。</w:t>
      </w:r>
    </w:p>
    <w:p w:rsidR="0025312C" w:rsidRDefault="00D149D3">
      <w:pPr>
        <w:spacing w:line="353" w:lineRule="auto"/>
        <w:ind w:firstLineChars="200" w:firstLine="640"/>
        <w:rPr>
          <w:rFonts w:eastAsia="仿宋_GB2312"/>
          <w:sz w:val="32"/>
          <w:szCs w:val="32"/>
        </w:rPr>
      </w:pPr>
      <w:r>
        <w:rPr>
          <w:rFonts w:eastAsia="仿宋_GB2312" w:hint="eastAsia"/>
          <w:sz w:val="32"/>
          <w:szCs w:val="32"/>
        </w:rPr>
        <w:t>为认真贯彻执行《中共中央办公厅国务院办公厅印发</w:t>
      </w:r>
      <w:r>
        <w:rPr>
          <w:rFonts w:eastAsia="仿宋_GB2312" w:hint="eastAsia"/>
          <w:sz w:val="32"/>
          <w:szCs w:val="32"/>
        </w:rPr>
        <w:t>&lt;</w:t>
      </w:r>
      <w:r>
        <w:rPr>
          <w:rFonts w:eastAsia="仿宋_GB2312" w:hint="eastAsia"/>
          <w:sz w:val="32"/>
          <w:szCs w:val="32"/>
        </w:rPr>
        <w:t>关于全面推进公务用车制度改革的指导意见</w:t>
      </w:r>
      <w:r>
        <w:rPr>
          <w:rFonts w:eastAsia="仿宋_GB2312" w:hint="eastAsia"/>
          <w:sz w:val="32"/>
          <w:szCs w:val="32"/>
        </w:rPr>
        <w:t>&gt;</w:t>
      </w:r>
      <w:r>
        <w:rPr>
          <w:rFonts w:eastAsia="仿宋_GB2312" w:hint="eastAsia"/>
          <w:sz w:val="32"/>
          <w:szCs w:val="32"/>
        </w:rPr>
        <w:t>的通知》（中办发</w:t>
      </w:r>
      <w:r>
        <w:rPr>
          <w:rFonts w:eastAsia="仿宋_GB2312" w:hint="eastAsia"/>
          <w:sz w:val="32"/>
          <w:szCs w:val="32"/>
        </w:rPr>
        <w:t>[2014]40</w:t>
      </w:r>
      <w:r>
        <w:rPr>
          <w:rFonts w:eastAsia="仿宋_GB2312" w:hint="eastAsia"/>
          <w:sz w:val="32"/>
          <w:szCs w:val="32"/>
        </w:rPr>
        <w:t>号）精神，积极稳妥地推进西区公务用车制度改革，根据《四川省全面推进公务用车制度改革总体方案》（川委办</w:t>
      </w:r>
      <w:r>
        <w:rPr>
          <w:rFonts w:eastAsia="仿宋_GB2312" w:hint="eastAsia"/>
          <w:sz w:val="32"/>
          <w:szCs w:val="32"/>
        </w:rPr>
        <w:t>[2015]45</w:t>
      </w:r>
      <w:r>
        <w:rPr>
          <w:rFonts w:eastAsia="仿宋_GB2312" w:hint="eastAsia"/>
          <w:sz w:val="32"/>
          <w:szCs w:val="32"/>
        </w:rPr>
        <w:t>号）和《攀枝花市全面推进公务用车制度改革总体方案》规定，制定并实施《攀枝花市西区公务用车制度改革实施方案》于</w:t>
      </w:r>
      <w:r>
        <w:rPr>
          <w:rFonts w:eastAsia="仿宋_GB2312" w:hint="eastAsia"/>
          <w:sz w:val="32"/>
          <w:szCs w:val="32"/>
        </w:rPr>
        <w:t>2016</w:t>
      </w:r>
      <w:r>
        <w:rPr>
          <w:rFonts w:eastAsia="仿宋_GB2312" w:hint="eastAsia"/>
          <w:sz w:val="32"/>
          <w:szCs w:val="32"/>
        </w:rPr>
        <w:t>年</w:t>
      </w:r>
      <w:r>
        <w:rPr>
          <w:rFonts w:eastAsia="仿宋_GB2312" w:hint="eastAsia"/>
          <w:sz w:val="32"/>
          <w:szCs w:val="32"/>
        </w:rPr>
        <w:t>8</w:t>
      </w:r>
      <w:r>
        <w:rPr>
          <w:rFonts w:eastAsia="仿宋_GB2312" w:hint="eastAsia"/>
          <w:sz w:val="32"/>
          <w:szCs w:val="32"/>
        </w:rPr>
        <w:t>月建立区公务用车管理平台，保障公务出行，履行我中心后勤服务工作的职责。</w:t>
      </w:r>
    </w:p>
    <w:p w:rsidR="0025312C" w:rsidRDefault="00D149D3">
      <w:pPr>
        <w:spacing w:line="353" w:lineRule="auto"/>
        <w:ind w:firstLineChars="200" w:firstLine="640"/>
        <w:rPr>
          <w:rFonts w:eastAsia="仿宋_GB2312"/>
          <w:sz w:val="32"/>
          <w:szCs w:val="32"/>
        </w:rPr>
      </w:pPr>
      <w:r>
        <w:rPr>
          <w:rFonts w:eastAsia="仿宋_GB2312"/>
          <w:sz w:val="32"/>
          <w:szCs w:val="32"/>
        </w:rPr>
        <w:t>2</w:t>
      </w:r>
      <w:r>
        <w:rPr>
          <w:rFonts w:eastAsia="仿宋_GB2312"/>
          <w:sz w:val="32"/>
          <w:szCs w:val="32"/>
        </w:rPr>
        <w:t>．项目立项、资金申报的依据。</w:t>
      </w:r>
    </w:p>
    <w:p w:rsidR="0025312C" w:rsidRDefault="00D149D3">
      <w:pPr>
        <w:spacing w:line="353" w:lineRule="auto"/>
        <w:ind w:firstLineChars="200" w:firstLine="640"/>
        <w:rPr>
          <w:rFonts w:eastAsia="仿宋_GB2312"/>
          <w:sz w:val="32"/>
          <w:szCs w:val="32"/>
        </w:rPr>
      </w:pPr>
      <w:r>
        <w:rPr>
          <w:rFonts w:eastAsia="仿宋_GB2312" w:hint="eastAsia"/>
          <w:sz w:val="32"/>
          <w:szCs w:val="32"/>
        </w:rPr>
        <w:t>项目立项依据是为了满足公务出行需求，保障全区机关单位工作正常开展，结合</w:t>
      </w:r>
      <w:r>
        <w:rPr>
          <w:rFonts w:eastAsia="仿宋_GB2312" w:hint="eastAsia"/>
          <w:sz w:val="32"/>
          <w:szCs w:val="32"/>
        </w:rPr>
        <w:t>2</w:t>
      </w:r>
      <w:r>
        <w:rPr>
          <w:rFonts w:eastAsia="仿宋_GB2312"/>
          <w:sz w:val="32"/>
          <w:szCs w:val="32"/>
        </w:rPr>
        <w:t>018</w:t>
      </w:r>
      <w:r>
        <w:rPr>
          <w:rFonts w:eastAsia="仿宋_GB2312" w:hint="eastAsia"/>
          <w:sz w:val="32"/>
          <w:szCs w:val="32"/>
        </w:rPr>
        <w:t>-</w:t>
      </w:r>
      <w:r>
        <w:rPr>
          <w:rFonts w:eastAsia="仿宋_GB2312"/>
          <w:sz w:val="32"/>
          <w:szCs w:val="32"/>
        </w:rPr>
        <w:t>2020</w:t>
      </w:r>
      <w:r>
        <w:rPr>
          <w:rFonts w:eastAsia="仿宋_GB2312" w:hint="eastAsia"/>
          <w:sz w:val="32"/>
          <w:szCs w:val="32"/>
        </w:rPr>
        <w:t>年每年实际产生的费用作为资金申报的依据，由西区财政局拨付公车平台运行维护</w:t>
      </w:r>
      <w:r>
        <w:rPr>
          <w:rFonts w:eastAsia="仿宋_GB2312" w:hint="eastAsia"/>
          <w:sz w:val="32"/>
          <w:szCs w:val="32"/>
        </w:rPr>
        <w:lastRenderedPageBreak/>
        <w:t>经费。</w:t>
      </w:r>
    </w:p>
    <w:p w:rsidR="0025312C" w:rsidRDefault="00D149D3">
      <w:pPr>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我中心根据有关规定，严格制定资金管理办法，依法合规管好、用好资金，加强资金日常监管，杜绝挤占、截留和挪用。</w:t>
      </w:r>
    </w:p>
    <w:p w:rsidR="0025312C" w:rsidRDefault="00D149D3">
      <w:pPr>
        <w:spacing w:line="353" w:lineRule="auto"/>
        <w:ind w:firstLineChars="200" w:firstLine="640"/>
        <w:rPr>
          <w:rFonts w:eastAsia="仿宋_GB2312"/>
          <w:sz w:val="32"/>
          <w:szCs w:val="32"/>
        </w:rPr>
      </w:pPr>
      <w:r>
        <w:rPr>
          <w:rFonts w:eastAsia="仿宋_GB2312"/>
          <w:sz w:val="32"/>
          <w:szCs w:val="32"/>
        </w:rPr>
        <w:t>4</w:t>
      </w:r>
      <w:r>
        <w:rPr>
          <w:rFonts w:eastAsia="仿宋_GB2312"/>
          <w:sz w:val="32"/>
          <w:szCs w:val="32"/>
        </w:rPr>
        <w:t>．资金分配的原则及考虑因素。</w:t>
      </w:r>
    </w:p>
    <w:p w:rsidR="0025312C" w:rsidRDefault="00D149D3">
      <w:pPr>
        <w:spacing w:line="353" w:lineRule="auto"/>
        <w:ind w:firstLineChars="200" w:firstLine="640"/>
        <w:rPr>
          <w:rFonts w:eastAsia="仿宋_GB2312"/>
          <w:sz w:val="32"/>
          <w:szCs w:val="32"/>
        </w:rPr>
      </w:pPr>
      <w:r>
        <w:rPr>
          <w:rFonts w:eastAsia="仿宋_GB2312" w:hint="eastAsia"/>
          <w:sz w:val="32"/>
          <w:szCs w:val="32"/>
        </w:rPr>
        <w:t>资金按月、按工作量支付。</w:t>
      </w:r>
    </w:p>
    <w:p w:rsidR="0025312C" w:rsidRDefault="00D149D3">
      <w:pPr>
        <w:spacing w:line="353" w:lineRule="auto"/>
        <w:ind w:firstLineChars="200" w:firstLine="640"/>
        <w:rPr>
          <w:rFonts w:eastAsia="楷体_GB2312"/>
          <w:sz w:val="32"/>
          <w:szCs w:val="32"/>
        </w:rPr>
      </w:pPr>
      <w:r>
        <w:rPr>
          <w:rFonts w:eastAsia="楷体_GB2312"/>
          <w:sz w:val="32"/>
          <w:szCs w:val="32"/>
        </w:rPr>
        <w:t>（二）项目绩效目标。</w:t>
      </w:r>
    </w:p>
    <w:p w:rsidR="0025312C" w:rsidRDefault="00D149D3">
      <w:pPr>
        <w:spacing w:line="353" w:lineRule="auto"/>
        <w:ind w:firstLineChars="200" w:firstLine="640"/>
        <w:rPr>
          <w:rFonts w:eastAsia="仿宋_GB2312"/>
          <w:sz w:val="32"/>
          <w:szCs w:val="32"/>
        </w:rPr>
      </w:pPr>
      <w:r>
        <w:rPr>
          <w:rFonts w:eastAsia="仿宋_GB2312"/>
          <w:sz w:val="32"/>
          <w:szCs w:val="32"/>
        </w:rPr>
        <w:t>1</w:t>
      </w:r>
      <w:r>
        <w:rPr>
          <w:rFonts w:eastAsia="仿宋_GB2312"/>
          <w:sz w:val="32"/>
          <w:szCs w:val="32"/>
        </w:rPr>
        <w:t>．项目主要内容。</w:t>
      </w:r>
    </w:p>
    <w:p w:rsidR="0025312C" w:rsidRDefault="00D149D3">
      <w:pPr>
        <w:spacing w:line="353" w:lineRule="auto"/>
        <w:ind w:firstLineChars="200" w:firstLine="640"/>
        <w:rPr>
          <w:rFonts w:eastAsia="仿宋_GB2312"/>
          <w:sz w:val="32"/>
          <w:szCs w:val="32"/>
        </w:rPr>
      </w:pPr>
      <w:r>
        <w:rPr>
          <w:rFonts w:eastAsia="仿宋_GB2312" w:hint="eastAsia"/>
          <w:sz w:val="32"/>
          <w:szCs w:val="32"/>
        </w:rPr>
        <w:t>公务用车平台运行维护经费主要支出为：公车平台驾驶员公里数补助、出车台次费、驾驶员差旅费、驾驶员加班、值班费、平台建设费、平台办公费、停车场及办公租赁费。</w:t>
      </w:r>
    </w:p>
    <w:p w:rsidR="0025312C" w:rsidRDefault="00D149D3">
      <w:pPr>
        <w:spacing w:line="353" w:lineRule="auto"/>
        <w:ind w:firstLineChars="200" w:firstLine="640"/>
        <w:rPr>
          <w:rFonts w:eastAsia="仿宋_GB2312"/>
          <w:sz w:val="32"/>
          <w:szCs w:val="32"/>
        </w:rPr>
      </w:pPr>
      <w:r>
        <w:rPr>
          <w:rFonts w:eastAsia="仿宋_GB2312"/>
          <w:sz w:val="32"/>
          <w:szCs w:val="32"/>
        </w:rPr>
        <w:t>2</w:t>
      </w:r>
      <w:r>
        <w:rPr>
          <w:rFonts w:eastAsia="仿宋_GB2312"/>
          <w:sz w:val="32"/>
          <w:szCs w:val="32"/>
        </w:rPr>
        <w:t>．项目应实现的具体绩效目标</w:t>
      </w:r>
    </w:p>
    <w:p w:rsidR="0025312C" w:rsidRDefault="00D149D3">
      <w:pPr>
        <w:spacing w:line="353" w:lineRule="auto"/>
        <w:ind w:firstLineChars="200" w:firstLine="640"/>
        <w:rPr>
          <w:rFonts w:eastAsia="仿宋_GB2312"/>
          <w:sz w:val="32"/>
          <w:szCs w:val="32"/>
        </w:rPr>
      </w:pPr>
      <w:r>
        <w:rPr>
          <w:rFonts w:eastAsia="仿宋_GB2312" w:hint="eastAsia"/>
          <w:sz w:val="32"/>
          <w:szCs w:val="32"/>
        </w:rPr>
        <w:t>加强定向化保障车辆管理，完善财务管理，加强公务用车监督检查，切实保障公务出行。</w:t>
      </w:r>
    </w:p>
    <w:p w:rsidR="0025312C" w:rsidRDefault="00D149D3">
      <w:pPr>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hint="eastAsia"/>
          <w:sz w:val="32"/>
          <w:szCs w:val="32"/>
        </w:rPr>
        <w:t>经</w:t>
      </w:r>
      <w:r>
        <w:rPr>
          <w:rFonts w:eastAsia="仿宋_GB2312"/>
          <w:sz w:val="32"/>
          <w:szCs w:val="32"/>
        </w:rPr>
        <w:t>分析评价</w:t>
      </w:r>
      <w:r>
        <w:rPr>
          <w:rFonts w:eastAsia="仿宋_GB2312" w:hint="eastAsia"/>
          <w:sz w:val="32"/>
          <w:szCs w:val="32"/>
        </w:rPr>
        <w:t>公务用车平台运行维护经费</w:t>
      </w:r>
      <w:r>
        <w:rPr>
          <w:rFonts w:eastAsia="仿宋_GB2312"/>
          <w:sz w:val="32"/>
          <w:szCs w:val="32"/>
        </w:rPr>
        <w:t>申报内容与实际相符，申报目标合理可行。</w:t>
      </w:r>
    </w:p>
    <w:p w:rsidR="0025312C" w:rsidRDefault="00D149D3">
      <w:pPr>
        <w:spacing w:line="353" w:lineRule="auto"/>
        <w:ind w:firstLineChars="200" w:firstLine="640"/>
        <w:rPr>
          <w:rFonts w:eastAsia="楷体_GB2312"/>
          <w:sz w:val="32"/>
          <w:szCs w:val="32"/>
        </w:rPr>
      </w:pPr>
      <w:r>
        <w:rPr>
          <w:rFonts w:eastAsia="楷体_GB2312"/>
          <w:sz w:val="32"/>
          <w:szCs w:val="32"/>
        </w:rPr>
        <w:t>（三）项目自评步骤及方法。</w:t>
      </w:r>
    </w:p>
    <w:p w:rsidR="0025312C" w:rsidRDefault="00D149D3">
      <w:pPr>
        <w:spacing w:line="353" w:lineRule="auto"/>
        <w:ind w:firstLineChars="200" w:firstLine="640"/>
        <w:rPr>
          <w:rFonts w:eastAsia="仿宋_GB2312"/>
          <w:sz w:val="32"/>
          <w:szCs w:val="32"/>
        </w:rPr>
      </w:pPr>
      <w:r>
        <w:rPr>
          <w:rFonts w:eastAsia="仿宋_GB2312" w:hint="eastAsia"/>
          <w:sz w:val="32"/>
          <w:szCs w:val="32"/>
        </w:rPr>
        <w:t>机关事务服务中心根据财政支出绩效评价指标体系及项目的实际情况设计指标体系进行评价，组织相关科室人员对本项目进行自评检查。</w:t>
      </w:r>
    </w:p>
    <w:p w:rsidR="0025312C" w:rsidRDefault="00D149D3">
      <w:pPr>
        <w:spacing w:line="353" w:lineRule="auto"/>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资料收集。梳理项目资料，核实项目情况，统计项目</w:t>
      </w:r>
      <w:r>
        <w:rPr>
          <w:rFonts w:eastAsia="仿宋_GB2312" w:hint="eastAsia"/>
          <w:sz w:val="32"/>
          <w:szCs w:val="32"/>
        </w:rPr>
        <w:lastRenderedPageBreak/>
        <w:t>数据。</w:t>
      </w:r>
    </w:p>
    <w:p w:rsidR="0025312C" w:rsidRDefault="00D149D3">
      <w:pPr>
        <w:spacing w:line="353" w:lineRule="auto"/>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绩效自评。根据资料收集的情况，按照区财政支出绩效评价指标体系，以定量与定性相结合的方式，对项目绩效情况进行判断，对项目存在的问题进行分析，对各项考评指标进行自评。</w:t>
      </w:r>
    </w:p>
    <w:p w:rsidR="0025312C" w:rsidRDefault="00D149D3">
      <w:pPr>
        <w:spacing w:line="353"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撰写报告。结合项目定性与定量评价分析，得出自评结论，并撰写自评报告。</w:t>
      </w:r>
    </w:p>
    <w:p w:rsidR="0025312C" w:rsidRDefault="00D149D3">
      <w:pPr>
        <w:spacing w:line="353" w:lineRule="auto"/>
        <w:ind w:firstLineChars="200" w:firstLine="640"/>
        <w:rPr>
          <w:rFonts w:eastAsia="黑体"/>
          <w:sz w:val="32"/>
          <w:szCs w:val="32"/>
        </w:rPr>
      </w:pPr>
      <w:bookmarkStart w:id="147" w:name="_Toc27679"/>
      <w:bookmarkStart w:id="148" w:name="_Toc23215"/>
      <w:bookmarkStart w:id="149" w:name="_Toc21092"/>
      <w:r>
        <w:rPr>
          <w:rFonts w:eastAsia="黑体"/>
          <w:sz w:val="32"/>
          <w:szCs w:val="32"/>
        </w:rPr>
        <w:t>二、项目资金申报及使用情况</w:t>
      </w:r>
      <w:bookmarkEnd w:id="147"/>
      <w:bookmarkEnd w:id="148"/>
      <w:bookmarkEnd w:id="149"/>
    </w:p>
    <w:p w:rsidR="0025312C" w:rsidRDefault="00D149D3">
      <w:pPr>
        <w:spacing w:line="353" w:lineRule="auto"/>
        <w:ind w:firstLineChars="200" w:firstLine="640"/>
        <w:rPr>
          <w:rFonts w:eastAsia="楷体_GB2312"/>
          <w:sz w:val="32"/>
          <w:szCs w:val="32"/>
        </w:rPr>
      </w:pPr>
      <w:r>
        <w:rPr>
          <w:rFonts w:eastAsia="楷体_GB2312"/>
          <w:sz w:val="32"/>
          <w:szCs w:val="32"/>
        </w:rPr>
        <w:t>（一）项目资金申报及批复情况。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纳入本次评价的公务用车平台运行维护经费项目由我中心根据相关规定年初纳入部门预算，上报区财政局，由区财政局审核后出具正式预算批复（攀西财〔</w:t>
      </w:r>
      <w:r>
        <w:rPr>
          <w:rFonts w:eastAsia="仿宋_GB2312" w:hint="eastAsia"/>
          <w:sz w:val="32"/>
          <w:szCs w:val="32"/>
        </w:rPr>
        <w:t>202</w:t>
      </w:r>
      <w:r>
        <w:rPr>
          <w:rFonts w:eastAsia="仿宋_GB2312"/>
          <w:sz w:val="32"/>
          <w:szCs w:val="32"/>
        </w:rPr>
        <w:t>1</w:t>
      </w:r>
      <w:r>
        <w:rPr>
          <w:rFonts w:eastAsia="仿宋_GB2312" w:hint="eastAsia"/>
          <w:sz w:val="32"/>
          <w:szCs w:val="32"/>
        </w:rPr>
        <w:t>〕</w:t>
      </w:r>
      <w:r>
        <w:rPr>
          <w:rFonts w:eastAsia="仿宋_GB2312"/>
          <w:sz w:val="32"/>
          <w:szCs w:val="32"/>
        </w:rPr>
        <w:t>3</w:t>
      </w:r>
      <w:r>
        <w:rPr>
          <w:rFonts w:eastAsia="仿宋_GB2312" w:hint="eastAsia"/>
          <w:sz w:val="32"/>
          <w:szCs w:val="32"/>
        </w:rPr>
        <w:t>2</w:t>
      </w:r>
      <w:r>
        <w:rPr>
          <w:rFonts w:eastAsia="仿宋_GB2312" w:hint="eastAsia"/>
          <w:sz w:val="32"/>
          <w:szCs w:val="32"/>
        </w:rPr>
        <w:t>号）。项目批复预算资金</w:t>
      </w:r>
      <w:r>
        <w:rPr>
          <w:rFonts w:eastAsia="仿宋_GB2312"/>
          <w:sz w:val="32"/>
          <w:szCs w:val="32"/>
        </w:rPr>
        <w:t>102</w:t>
      </w:r>
      <w:r>
        <w:rPr>
          <w:rFonts w:eastAsia="仿宋_GB2312" w:hint="eastAsia"/>
          <w:sz w:val="32"/>
          <w:szCs w:val="32"/>
        </w:rPr>
        <w:t>万元，年底据实结算。</w:t>
      </w:r>
    </w:p>
    <w:p w:rsidR="0025312C" w:rsidRDefault="00D149D3">
      <w:pPr>
        <w:spacing w:line="353" w:lineRule="auto"/>
        <w:ind w:firstLineChars="200" w:firstLine="640"/>
        <w:rPr>
          <w:rFonts w:eastAsia="楷体_GB2312"/>
          <w:sz w:val="32"/>
          <w:szCs w:val="32"/>
        </w:rPr>
      </w:pPr>
      <w:r>
        <w:rPr>
          <w:rFonts w:eastAsia="楷体_GB2312"/>
          <w:sz w:val="32"/>
          <w:szCs w:val="32"/>
        </w:rPr>
        <w:t>（二）资金计划、到位及使用情况</w:t>
      </w:r>
      <w:r>
        <w:rPr>
          <w:rFonts w:eastAsia="楷体_GB2312" w:hint="eastAsia"/>
          <w:sz w:val="32"/>
          <w:szCs w:val="32"/>
        </w:rPr>
        <w:t>。</w:t>
      </w:r>
    </w:p>
    <w:p w:rsidR="0025312C" w:rsidRDefault="00D149D3">
      <w:pPr>
        <w:spacing w:line="353" w:lineRule="auto"/>
        <w:ind w:firstLineChars="200" w:firstLine="640"/>
        <w:rPr>
          <w:rFonts w:eastAsia="仿宋_GB2312"/>
          <w:sz w:val="32"/>
          <w:szCs w:val="32"/>
        </w:rPr>
      </w:pPr>
      <w:r>
        <w:rPr>
          <w:rFonts w:eastAsia="仿宋_GB2312"/>
          <w:sz w:val="32"/>
          <w:szCs w:val="32"/>
        </w:rPr>
        <w:t>1</w:t>
      </w:r>
      <w:r>
        <w:rPr>
          <w:rFonts w:eastAsia="仿宋_GB2312"/>
          <w:sz w:val="32"/>
          <w:szCs w:val="32"/>
        </w:rPr>
        <w:t>．资金计划。</w:t>
      </w:r>
    </w:p>
    <w:p w:rsidR="0025312C" w:rsidRDefault="00D149D3">
      <w:pPr>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年年初计划公务用车平台运行维护经费</w:t>
      </w:r>
      <w:r>
        <w:rPr>
          <w:rFonts w:eastAsia="仿宋_GB2312"/>
          <w:sz w:val="32"/>
          <w:szCs w:val="32"/>
        </w:rPr>
        <w:t>102</w:t>
      </w:r>
      <w:r>
        <w:rPr>
          <w:rFonts w:eastAsia="仿宋_GB2312" w:hint="eastAsia"/>
          <w:sz w:val="32"/>
          <w:szCs w:val="32"/>
        </w:rPr>
        <w:t>万元。</w:t>
      </w:r>
    </w:p>
    <w:p w:rsidR="0025312C" w:rsidRDefault="00D149D3">
      <w:pPr>
        <w:spacing w:line="353" w:lineRule="auto"/>
        <w:ind w:firstLineChars="200" w:firstLine="640"/>
        <w:rPr>
          <w:rFonts w:eastAsia="仿宋_GB2312"/>
          <w:sz w:val="32"/>
          <w:szCs w:val="32"/>
        </w:rPr>
      </w:pPr>
      <w:r>
        <w:rPr>
          <w:rFonts w:eastAsia="仿宋_GB2312"/>
          <w:sz w:val="32"/>
          <w:szCs w:val="32"/>
        </w:rPr>
        <w:t>2</w:t>
      </w:r>
      <w:r>
        <w:rPr>
          <w:rFonts w:eastAsia="仿宋_GB2312"/>
          <w:sz w:val="32"/>
          <w:szCs w:val="32"/>
        </w:rPr>
        <w:t>．资金到位。</w:t>
      </w:r>
    </w:p>
    <w:p w:rsidR="0025312C" w:rsidRDefault="00D149D3">
      <w:pPr>
        <w:spacing w:line="353" w:lineRule="auto"/>
        <w:ind w:firstLineChars="200" w:firstLine="640"/>
        <w:rPr>
          <w:rFonts w:eastAsia="仿宋_GB2312"/>
          <w:sz w:val="32"/>
          <w:szCs w:val="32"/>
        </w:rPr>
      </w:pPr>
      <w:r>
        <w:rPr>
          <w:rFonts w:eastAsia="仿宋_GB2312" w:hint="eastAsia"/>
          <w:sz w:val="32"/>
          <w:szCs w:val="32"/>
        </w:rPr>
        <w:t>年初预算安排</w:t>
      </w:r>
      <w:r>
        <w:rPr>
          <w:rFonts w:eastAsia="仿宋_GB2312" w:hint="eastAsia"/>
          <w:sz w:val="32"/>
          <w:szCs w:val="32"/>
        </w:rPr>
        <w:t>1</w:t>
      </w:r>
      <w:r>
        <w:rPr>
          <w:rFonts w:eastAsia="仿宋_GB2312"/>
          <w:sz w:val="32"/>
          <w:szCs w:val="32"/>
        </w:rPr>
        <w:t>02</w:t>
      </w:r>
      <w:r>
        <w:rPr>
          <w:rFonts w:eastAsia="仿宋_GB2312" w:hint="eastAsia"/>
          <w:sz w:val="32"/>
          <w:szCs w:val="32"/>
        </w:rPr>
        <w:t>万元公务用车平台运行维护经费，全部来自区财政资金。</w:t>
      </w:r>
    </w:p>
    <w:p w:rsidR="0025312C" w:rsidRDefault="00D149D3">
      <w:pPr>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．资金使用。</w:t>
      </w:r>
    </w:p>
    <w:p w:rsidR="0025312C" w:rsidRDefault="00D149D3">
      <w:pPr>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年公务用车平台运行维护经费总支出</w:t>
      </w:r>
      <w:r>
        <w:rPr>
          <w:rFonts w:eastAsia="仿宋_GB2312" w:hint="eastAsia"/>
          <w:sz w:val="32"/>
          <w:szCs w:val="32"/>
        </w:rPr>
        <w:t>9</w:t>
      </w:r>
      <w:r>
        <w:rPr>
          <w:rFonts w:eastAsia="仿宋_GB2312"/>
          <w:sz w:val="32"/>
          <w:szCs w:val="32"/>
        </w:rPr>
        <w:t>0.78</w:t>
      </w:r>
      <w:r>
        <w:rPr>
          <w:rFonts w:eastAsia="仿宋_GB2312" w:hint="eastAsia"/>
          <w:sz w:val="32"/>
          <w:szCs w:val="32"/>
        </w:rPr>
        <w:t>万元，资金结余</w:t>
      </w:r>
      <w:r>
        <w:rPr>
          <w:rFonts w:eastAsia="仿宋_GB2312"/>
          <w:sz w:val="32"/>
          <w:szCs w:val="32"/>
        </w:rPr>
        <w:t>11.22</w:t>
      </w:r>
      <w:r>
        <w:rPr>
          <w:rFonts w:eastAsia="仿宋_GB2312" w:hint="eastAsia"/>
          <w:sz w:val="32"/>
          <w:szCs w:val="32"/>
        </w:rPr>
        <w:t>万元。</w:t>
      </w:r>
    </w:p>
    <w:p w:rsidR="0025312C" w:rsidRDefault="00D149D3">
      <w:pPr>
        <w:spacing w:line="353" w:lineRule="auto"/>
        <w:ind w:firstLineChars="200" w:firstLine="640"/>
        <w:rPr>
          <w:rFonts w:eastAsia="楷体_GB2312"/>
          <w:sz w:val="32"/>
          <w:szCs w:val="32"/>
        </w:rPr>
      </w:pPr>
      <w:r>
        <w:rPr>
          <w:rFonts w:eastAsia="楷体_GB2312"/>
          <w:sz w:val="32"/>
          <w:szCs w:val="32"/>
        </w:rPr>
        <w:lastRenderedPageBreak/>
        <w:t>（三）项目财务管理情况。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我中心严格按照《预算法》、《会计法》、《财政违法行为处罚处分条例》、《会计基础工作规范》、《行政单位会计制度》等有关文件要求对专项财政资金进行管理，并严格依据《行政单位会计制度》进行会计核算，资金管理制度健全，会计核算规范。</w:t>
      </w:r>
    </w:p>
    <w:p w:rsidR="0025312C" w:rsidRDefault="00D149D3">
      <w:pPr>
        <w:spacing w:line="353" w:lineRule="auto"/>
        <w:ind w:firstLineChars="200" w:firstLine="640"/>
        <w:rPr>
          <w:rFonts w:eastAsia="仿宋_GB2312"/>
          <w:sz w:val="32"/>
          <w:szCs w:val="32"/>
        </w:rPr>
      </w:pPr>
      <w:bookmarkStart w:id="150" w:name="_Toc21724"/>
      <w:bookmarkStart w:id="151" w:name="_Toc18971"/>
      <w:bookmarkStart w:id="152" w:name="_Toc13443"/>
      <w:r>
        <w:rPr>
          <w:rFonts w:eastAsia="黑体"/>
          <w:sz w:val="32"/>
          <w:szCs w:val="32"/>
        </w:rPr>
        <w:t>三、项目实施及管理情况</w:t>
      </w:r>
      <w:bookmarkEnd w:id="150"/>
      <w:bookmarkEnd w:id="151"/>
      <w:bookmarkEnd w:id="152"/>
    </w:p>
    <w:p w:rsidR="0025312C" w:rsidRDefault="00D149D3">
      <w:pPr>
        <w:spacing w:line="353" w:lineRule="auto"/>
        <w:ind w:firstLineChars="200" w:firstLine="640"/>
        <w:rPr>
          <w:rFonts w:eastAsia="仿宋_GB2312"/>
          <w:sz w:val="32"/>
          <w:szCs w:val="32"/>
        </w:rPr>
      </w:pPr>
      <w:r>
        <w:rPr>
          <w:rFonts w:eastAsia="仿宋_GB2312"/>
          <w:sz w:val="32"/>
          <w:szCs w:val="32"/>
        </w:rPr>
        <w:t>结合项目组织实施管理办法，重点围绕以下内容进行分析评价，并对自评中发现的问题分析说明。</w:t>
      </w:r>
    </w:p>
    <w:p w:rsidR="0025312C" w:rsidRDefault="00D149D3">
      <w:pPr>
        <w:spacing w:line="353" w:lineRule="auto"/>
        <w:ind w:left="640"/>
        <w:rPr>
          <w:rFonts w:ascii="仿宋_GB2312" w:eastAsia="仿宋_GB2312"/>
          <w:sz w:val="32"/>
          <w:szCs w:val="32"/>
        </w:rPr>
      </w:pPr>
      <w:r>
        <w:rPr>
          <w:rFonts w:ascii="楷体_GB2312" w:eastAsia="楷体_GB2312" w:hint="eastAsia"/>
          <w:sz w:val="32"/>
          <w:szCs w:val="32"/>
        </w:rPr>
        <w:t>（一）项目组织架构及实施流程</w:t>
      </w:r>
      <w:r>
        <w:rPr>
          <w:rFonts w:ascii="仿宋_GB2312" w:eastAsia="仿宋_GB2312" w:hint="eastAsia"/>
          <w:sz w:val="32"/>
          <w:szCs w:val="32"/>
        </w:rPr>
        <w:t>。</w:t>
      </w:r>
    </w:p>
    <w:p w:rsidR="0025312C" w:rsidRDefault="00D149D3">
      <w:pPr>
        <w:spacing w:line="353" w:lineRule="auto"/>
        <w:ind w:firstLineChars="200" w:firstLine="640"/>
        <w:rPr>
          <w:rFonts w:ascii="仿宋_GB2312" w:eastAsia="仿宋_GB2312"/>
          <w:sz w:val="32"/>
          <w:szCs w:val="32"/>
        </w:rPr>
      </w:pPr>
      <w:r>
        <w:rPr>
          <w:rFonts w:ascii="仿宋_GB2312" w:eastAsia="仿宋_GB2312" w:hint="eastAsia"/>
          <w:sz w:val="32"/>
          <w:szCs w:val="32"/>
        </w:rPr>
        <w:t>我中心根据区委、区政府的工作指示精神，有计划有步骤地开展了公务车运行维护经费项目工作。该项目资金具体用途如下：</w:t>
      </w:r>
    </w:p>
    <w:p w:rsidR="0025312C" w:rsidRDefault="00D149D3">
      <w:pPr>
        <w:spacing w:line="353" w:lineRule="auto"/>
        <w:ind w:firstLineChars="200" w:firstLine="640"/>
        <w:rPr>
          <w:rFonts w:eastAsia="楷体_GB2312"/>
          <w:sz w:val="32"/>
          <w:szCs w:val="32"/>
        </w:rPr>
      </w:pPr>
      <w:r>
        <w:rPr>
          <w:rFonts w:eastAsia="仿宋_GB2312" w:hint="eastAsia"/>
          <w:sz w:val="32"/>
          <w:szCs w:val="32"/>
        </w:rPr>
        <w:t>公车平台驾驶员公里数补助、出车台次费、驾驶员差旅费、驾驶员加班、值班费、平台建设费、平台办公费、停车场及办公租赁费。</w:t>
      </w:r>
    </w:p>
    <w:p w:rsidR="0025312C" w:rsidRDefault="00D149D3">
      <w:pPr>
        <w:spacing w:line="353" w:lineRule="auto"/>
        <w:ind w:left="640"/>
        <w:rPr>
          <w:rFonts w:eastAsia="仿宋_GB2312"/>
          <w:sz w:val="32"/>
          <w:szCs w:val="32"/>
        </w:rPr>
      </w:pPr>
      <w:r>
        <w:rPr>
          <w:rFonts w:eastAsia="楷体_GB2312" w:hint="eastAsia"/>
          <w:sz w:val="32"/>
          <w:szCs w:val="32"/>
        </w:rPr>
        <w:t>（二）</w:t>
      </w:r>
      <w:r>
        <w:rPr>
          <w:rFonts w:eastAsia="楷体_GB2312"/>
          <w:sz w:val="32"/>
          <w:szCs w:val="32"/>
        </w:rPr>
        <w:t>项目管理情况。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本项目支出均按照有关规章制度和项目实施完成情况进行支付。并建立相关的管理制度，有专人负责，项目进行前进行集体研究讨论，项目进行时有负责人及时跟踪项目实施情况，并及时提出意见和建议，项目实施过程全都按照有关规定与管理制度执行。</w:t>
      </w:r>
    </w:p>
    <w:p w:rsidR="0025312C" w:rsidRDefault="00D149D3">
      <w:pPr>
        <w:spacing w:line="353" w:lineRule="auto"/>
        <w:ind w:left="640"/>
        <w:rPr>
          <w:rFonts w:eastAsia="楷体_GB2312"/>
          <w:sz w:val="32"/>
          <w:szCs w:val="32"/>
        </w:rPr>
      </w:pPr>
      <w:r>
        <w:rPr>
          <w:rFonts w:eastAsia="楷体_GB2312" w:hint="eastAsia"/>
          <w:sz w:val="32"/>
          <w:szCs w:val="32"/>
        </w:rPr>
        <w:lastRenderedPageBreak/>
        <w:t>（三）</w:t>
      </w:r>
      <w:r>
        <w:rPr>
          <w:rFonts w:eastAsia="楷体_GB2312"/>
          <w:sz w:val="32"/>
          <w:szCs w:val="32"/>
        </w:rPr>
        <w:t>项目监管情况。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我中心在平时工作中加强对绩效目标监控的重视，定期对预算执行情况进行监督，使绩效目标监控与政府工作、财务工作挂钩，做到及时监控，及时控制，避免疏忽</w:t>
      </w:r>
      <w:r>
        <w:rPr>
          <w:rFonts w:eastAsia="仿宋_GB2312"/>
          <w:sz w:val="32"/>
          <w:szCs w:val="32"/>
        </w:rPr>
        <w:t>。</w:t>
      </w:r>
    </w:p>
    <w:p w:rsidR="0025312C" w:rsidRDefault="00D149D3">
      <w:pPr>
        <w:spacing w:line="353" w:lineRule="auto"/>
        <w:ind w:firstLineChars="200" w:firstLine="640"/>
        <w:rPr>
          <w:rFonts w:eastAsia="黑体"/>
          <w:sz w:val="32"/>
          <w:szCs w:val="32"/>
        </w:rPr>
      </w:pPr>
      <w:bookmarkStart w:id="153" w:name="_Toc5403"/>
      <w:bookmarkStart w:id="154" w:name="_Toc26988"/>
      <w:bookmarkStart w:id="155" w:name="_Toc496"/>
      <w:r>
        <w:rPr>
          <w:rFonts w:eastAsia="黑体"/>
          <w:sz w:val="32"/>
          <w:szCs w:val="32"/>
        </w:rPr>
        <w:t>四、项目绩效情况</w:t>
      </w:r>
      <w:bookmarkEnd w:id="153"/>
      <w:bookmarkEnd w:id="154"/>
      <w:bookmarkEnd w:id="155"/>
    </w:p>
    <w:p w:rsidR="0025312C" w:rsidRDefault="00D149D3">
      <w:pPr>
        <w:spacing w:line="353" w:lineRule="auto"/>
        <w:ind w:firstLineChars="200" w:firstLine="640"/>
        <w:rPr>
          <w:rFonts w:eastAsia="楷体_GB2312"/>
          <w:sz w:val="32"/>
          <w:szCs w:val="32"/>
        </w:rPr>
      </w:pPr>
      <w:r>
        <w:rPr>
          <w:rFonts w:eastAsia="楷体_GB2312"/>
          <w:sz w:val="32"/>
          <w:szCs w:val="32"/>
        </w:rPr>
        <w:t>（一）项目完成情况。</w:t>
      </w:r>
    </w:p>
    <w:p w:rsidR="0025312C" w:rsidRDefault="00D149D3">
      <w:pPr>
        <w:spacing w:line="353" w:lineRule="auto"/>
        <w:ind w:firstLineChars="200" w:firstLine="640"/>
        <w:rPr>
          <w:rFonts w:ascii="仿宋_GB2312" w:eastAsia="仿宋_GB2312"/>
          <w:sz w:val="32"/>
          <w:szCs w:val="32"/>
        </w:rPr>
      </w:pPr>
      <w:r>
        <w:rPr>
          <w:rFonts w:ascii="仿宋_GB2312" w:eastAsia="仿宋_GB2312" w:hint="eastAsia"/>
          <w:sz w:val="32"/>
          <w:szCs w:val="32"/>
        </w:rPr>
        <w:t>2021年全年用车量达16080次，总共行驶104273公里，高质量高效率的保障了全区机关事业单位公务出行。</w:t>
      </w:r>
    </w:p>
    <w:p w:rsidR="0025312C" w:rsidRDefault="00D149D3">
      <w:pPr>
        <w:spacing w:line="353" w:lineRule="auto"/>
        <w:ind w:firstLineChars="200" w:firstLine="640"/>
        <w:rPr>
          <w:rFonts w:eastAsia="楷体_GB2312"/>
          <w:sz w:val="32"/>
          <w:szCs w:val="32"/>
        </w:rPr>
      </w:pPr>
      <w:r>
        <w:rPr>
          <w:rFonts w:eastAsia="楷体_GB2312"/>
          <w:sz w:val="32"/>
          <w:szCs w:val="32"/>
        </w:rPr>
        <w:t>（二）项目效益情况。</w:t>
      </w:r>
    </w:p>
    <w:p w:rsidR="0025312C" w:rsidRDefault="00D149D3">
      <w:pPr>
        <w:spacing w:line="353" w:lineRule="auto"/>
        <w:ind w:firstLineChars="200" w:firstLine="640"/>
        <w:rPr>
          <w:rFonts w:eastAsia="仿宋_GB2312"/>
          <w:sz w:val="32"/>
          <w:szCs w:val="32"/>
        </w:rPr>
      </w:pPr>
      <w:r>
        <w:rPr>
          <w:rFonts w:eastAsia="仿宋_GB2312" w:hint="eastAsia"/>
          <w:sz w:val="32"/>
          <w:szCs w:val="32"/>
        </w:rPr>
        <w:t>公务用车运行维护经费的使用保证了公车平台的高效运行，提升了服务质量，有效降低运行成本，获得了服务对象的认可</w:t>
      </w:r>
      <w:r>
        <w:rPr>
          <w:rFonts w:eastAsia="仿宋_GB2312"/>
          <w:sz w:val="32"/>
          <w:szCs w:val="32"/>
        </w:rPr>
        <w:t>。</w:t>
      </w:r>
    </w:p>
    <w:p w:rsidR="0025312C" w:rsidRDefault="00D149D3">
      <w:pPr>
        <w:spacing w:line="353" w:lineRule="auto"/>
        <w:ind w:firstLineChars="200" w:firstLine="640"/>
        <w:rPr>
          <w:rFonts w:eastAsia="黑体"/>
          <w:sz w:val="32"/>
          <w:szCs w:val="32"/>
        </w:rPr>
      </w:pPr>
      <w:bookmarkStart w:id="156" w:name="_Toc3565"/>
      <w:bookmarkStart w:id="157" w:name="_Toc4139"/>
      <w:bookmarkStart w:id="158" w:name="_Toc6782"/>
      <w:r>
        <w:rPr>
          <w:rFonts w:eastAsia="黑体"/>
          <w:sz w:val="32"/>
          <w:szCs w:val="32"/>
        </w:rPr>
        <w:t>五、评价结论及建议</w:t>
      </w:r>
      <w:bookmarkEnd w:id="156"/>
      <w:bookmarkEnd w:id="157"/>
      <w:bookmarkEnd w:id="158"/>
    </w:p>
    <w:p w:rsidR="0025312C" w:rsidRDefault="00D149D3">
      <w:pPr>
        <w:spacing w:line="353" w:lineRule="auto"/>
        <w:ind w:firstLineChars="200" w:firstLine="640"/>
        <w:rPr>
          <w:rFonts w:eastAsia="仿宋_GB2312"/>
          <w:sz w:val="32"/>
          <w:szCs w:val="32"/>
        </w:rPr>
      </w:pPr>
      <w:r>
        <w:rPr>
          <w:rFonts w:eastAsia="楷体_GB2312"/>
          <w:sz w:val="32"/>
          <w:szCs w:val="32"/>
        </w:rPr>
        <w:t>（一）评价结论。</w:t>
      </w:r>
    </w:p>
    <w:p w:rsidR="0025312C" w:rsidRDefault="00D149D3">
      <w:pPr>
        <w:spacing w:line="353" w:lineRule="auto"/>
        <w:ind w:firstLineChars="200" w:firstLine="640"/>
        <w:rPr>
          <w:rFonts w:eastAsia="仿宋_GB2312"/>
          <w:sz w:val="32"/>
          <w:szCs w:val="32"/>
        </w:rPr>
      </w:pPr>
      <w:r>
        <w:rPr>
          <w:rFonts w:eastAsia="仿宋_GB2312" w:hint="eastAsia"/>
          <w:sz w:val="32"/>
          <w:szCs w:val="32"/>
        </w:rPr>
        <w:t>本年度我中心加强公务用车平台管理，规范派车制度，提高服务质量。严格控制了成本，</w:t>
      </w:r>
      <w:r>
        <w:rPr>
          <w:rFonts w:eastAsia="仿宋_GB2312" w:hint="eastAsia"/>
          <w:sz w:val="32"/>
          <w:szCs w:val="32"/>
        </w:rPr>
        <w:t>202</w:t>
      </w:r>
      <w:r>
        <w:rPr>
          <w:rFonts w:eastAsia="仿宋_GB2312"/>
          <w:sz w:val="32"/>
          <w:szCs w:val="32"/>
        </w:rPr>
        <w:t>1</w:t>
      </w:r>
      <w:r>
        <w:rPr>
          <w:rFonts w:eastAsia="仿宋_GB2312" w:hint="eastAsia"/>
          <w:sz w:val="32"/>
          <w:szCs w:val="32"/>
        </w:rPr>
        <w:t>年全年在未超支的情况下提高服务质量，加大车辆运行安全管理力度，确保公务车辆运行安全</w:t>
      </w:r>
      <w:r>
        <w:rPr>
          <w:rFonts w:eastAsia="仿宋_GB2312"/>
          <w:sz w:val="32"/>
          <w:szCs w:val="32"/>
        </w:rPr>
        <w:t>。</w:t>
      </w:r>
    </w:p>
    <w:p w:rsidR="0025312C" w:rsidRDefault="00D149D3">
      <w:pPr>
        <w:spacing w:line="353" w:lineRule="auto"/>
        <w:ind w:firstLineChars="200" w:firstLine="640"/>
        <w:rPr>
          <w:rFonts w:eastAsia="楷体_GB2312"/>
          <w:sz w:val="32"/>
          <w:szCs w:val="32"/>
        </w:rPr>
      </w:pPr>
      <w:r>
        <w:rPr>
          <w:rFonts w:eastAsia="楷体_GB2312"/>
          <w:sz w:val="32"/>
          <w:szCs w:val="32"/>
        </w:rPr>
        <w:t>（二）存在的问题。</w:t>
      </w:r>
    </w:p>
    <w:p w:rsidR="0025312C" w:rsidRDefault="00D149D3">
      <w:pPr>
        <w:spacing w:line="353" w:lineRule="auto"/>
        <w:ind w:firstLineChars="200" w:firstLine="640"/>
        <w:rPr>
          <w:rFonts w:eastAsia="仿宋_GB2312"/>
          <w:sz w:val="32"/>
          <w:szCs w:val="32"/>
        </w:rPr>
      </w:pPr>
      <w:r>
        <w:rPr>
          <w:rFonts w:eastAsia="仿宋_GB2312" w:hint="eastAsia"/>
          <w:sz w:val="32"/>
          <w:szCs w:val="32"/>
        </w:rPr>
        <w:t>公务用车平台运行中存在的问题有：车辆北斗定位终端服务系统使用不全面，无专人负责监测车辆的行驶情况，平台驾驶员安全意识和服务意识有待提高。</w:t>
      </w:r>
    </w:p>
    <w:p w:rsidR="0025312C" w:rsidRDefault="00D149D3">
      <w:pPr>
        <w:spacing w:line="353" w:lineRule="auto"/>
        <w:ind w:firstLineChars="200" w:firstLine="640"/>
        <w:rPr>
          <w:rFonts w:eastAsia="楷体_GB2312"/>
          <w:sz w:val="32"/>
          <w:szCs w:val="32"/>
        </w:rPr>
      </w:pPr>
      <w:r>
        <w:rPr>
          <w:rFonts w:eastAsia="楷体_GB2312"/>
          <w:sz w:val="32"/>
          <w:szCs w:val="32"/>
        </w:rPr>
        <w:lastRenderedPageBreak/>
        <w:t>（三）相关建议。</w:t>
      </w:r>
    </w:p>
    <w:p w:rsidR="0025312C" w:rsidRDefault="00D149D3">
      <w:pPr>
        <w:spacing w:line="353" w:lineRule="auto"/>
        <w:ind w:firstLineChars="200" w:firstLine="640"/>
        <w:rPr>
          <w:rFonts w:eastAsia="仿宋_GB2312"/>
          <w:sz w:val="32"/>
          <w:szCs w:val="32"/>
        </w:rPr>
      </w:pPr>
      <w:r>
        <w:rPr>
          <w:rFonts w:eastAsia="仿宋_GB2312" w:hint="eastAsia"/>
          <w:sz w:val="32"/>
          <w:szCs w:val="32"/>
        </w:rPr>
        <w:t>提高北斗定位系统的使用率。根据车辆多维度数据，加强用车透明化、规范化，分析驾驶行为报表，让安全更可控；利用北斗定位终端有助于以物联网、数字化手段促进公车安全、规范、优质、高效管理，推进廉政党风建设。</w:t>
      </w:r>
    </w:p>
    <w:p w:rsidR="00F41501" w:rsidRPr="00F41501" w:rsidRDefault="00F41501" w:rsidP="00F41501">
      <w:pPr>
        <w:ind w:firstLineChars="200" w:firstLine="640"/>
        <w:rPr>
          <w:rFonts w:eastAsia="仿宋_GB2312"/>
          <w:sz w:val="32"/>
          <w:szCs w:val="32"/>
        </w:rPr>
      </w:pPr>
      <w:r w:rsidRPr="00F41501">
        <w:rPr>
          <w:rFonts w:eastAsia="仿宋_GB2312" w:hint="eastAsia"/>
          <w:sz w:val="32"/>
          <w:szCs w:val="32"/>
        </w:rPr>
        <w:t>进一步明确责任，加强制度建设。结合实际情况，不断完善公务用车使用管理机制，明确工作要求，强化日常监督，做好驾驶员安全培训，提升安全意识和服务意识。</w:t>
      </w:r>
    </w:p>
    <w:p w:rsidR="00F41501" w:rsidRDefault="00F41501" w:rsidP="00F41501">
      <w:pPr>
        <w:pStyle w:val="a0"/>
        <w:spacing w:before="93"/>
      </w:pPr>
      <w:r>
        <w:rPr>
          <w:rFonts w:hint="eastAsia"/>
        </w:rPr>
        <w:t>附表：</w:t>
      </w:r>
    </w:p>
    <w:p w:rsidR="00F41501" w:rsidRPr="00F41501" w:rsidRDefault="00F41501" w:rsidP="00F41501">
      <w:pPr>
        <w:pStyle w:val="a0"/>
        <w:spacing w:before="93"/>
        <w:rPr>
          <w:sz w:val="28"/>
          <w:szCs w:val="28"/>
        </w:rPr>
      </w:pPr>
      <w:r w:rsidRPr="00F41501">
        <w:rPr>
          <w:rFonts w:ascii="宋体" w:hAnsi="宋体" w:cs="宋体" w:hint="eastAsia"/>
          <w:b/>
          <w:sz w:val="28"/>
          <w:szCs w:val="28"/>
        </w:rPr>
        <w:t>2021</w:t>
      </w:r>
      <w:r w:rsidRPr="00F41501">
        <w:rPr>
          <w:rFonts w:ascii="宋体" w:hAnsi="宋体" w:cs="宋体" w:hint="eastAsia"/>
          <w:b/>
          <w:sz w:val="28"/>
          <w:szCs w:val="28"/>
        </w:rPr>
        <w:t>年</w:t>
      </w:r>
      <w:r w:rsidRPr="00F41501">
        <w:rPr>
          <w:rFonts w:ascii="宋体" w:hAnsi="宋体" w:cs="宋体" w:hint="eastAsia"/>
          <w:b/>
          <w:sz w:val="28"/>
          <w:szCs w:val="28"/>
        </w:rPr>
        <w:t>100</w:t>
      </w:r>
      <w:r w:rsidRPr="00F41501">
        <w:rPr>
          <w:rFonts w:ascii="宋体" w:hAnsi="宋体" w:cs="宋体" w:hint="eastAsia"/>
          <w:b/>
          <w:sz w:val="28"/>
          <w:szCs w:val="28"/>
        </w:rPr>
        <w:t>万元以上（含）特定目标类部门预算项目绩效目标自评</w:t>
      </w:r>
    </w:p>
    <w:tbl>
      <w:tblPr>
        <w:tblpPr w:leftFromText="180" w:rightFromText="180" w:vertAnchor="text" w:horzAnchor="page" w:tblpX="1281" w:tblpY="660"/>
        <w:tblOverlap w:val="never"/>
        <w:tblW w:w="9575" w:type="dxa"/>
        <w:tblLayout w:type="fixed"/>
        <w:tblLook w:val="04A0" w:firstRow="1" w:lastRow="0" w:firstColumn="1" w:lastColumn="0" w:noHBand="0" w:noVBand="1"/>
      </w:tblPr>
      <w:tblGrid>
        <w:gridCol w:w="1976"/>
        <w:gridCol w:w="1142"/>
        <w:gridCol w:w="1635"/>
        <w:gridCol w:w="33"/>
        <w:gridCol w:w="992"/>
        <w:gridCol w:w="1985"/>
        <w:gridCol w:w="1812"/>
      </w:tblGrid>
      <w:tr w:rsidR="0025312C" w:rsidTr="00F41501">
        <w:trPr>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bookmarkStart w:id="159" w:name="_Toc15396618"/>
            <w:r>
              <w:rPr>
                <w:rFonts w:ascii="宋体" w:hAnsi="宋体" w:cs="宋体" w:hint="eastAsia"/>
                <w:kern w:val="0"/>
                <w:sz w:val="24"/>
              </w:rPr>
              <w:t>主管部门及代码</w:t>
            </w: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13"/>
                <w:szCs w:val="13"/>
              </w:rPr>
            </w:pPr>
            <w:r>
              <w:rPr>
                <w:rFonts w:ascii="宋体" w:hAnsi="宋体" w:cs="宋体" w:hint="eastAsia"/>
                <w:sz w:val="13"/>
                <w:szCs w:val="13"/>
              </w:rPr>
              <w:t xml:space="preserve">攀枝花市西区机关事务服务中心 </w:t>
            </w:r>
            <w:r>
              <w:rPr>
                <w:rFonts w:ascii="宋体" w:hAnsi="宋体" w:cs="宋体"/>
                <w:sz w:val="13"/>
                <w:szCs w:val="13"/>
              </w:rPr>
              <w:t>12510302008328799A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sz w:val="13"/>
                <w:szCs w:val="13"/>
              </w:rPr>
              <w:t>攀枝花市西区机关事务服务中心</w:t>
            </w:r>
          </w:p>
        </w:tc>
      </w:tr>
      <w:tr w:rsidR="0025312C" w:rsidTr="00F41501">
        <w:trPr>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Cs w:val="21"/>
              </w:rPr>
            </w:pPr>
            <w:r>
              <w:rPr>
                <w:rFonts w:ascii="宋体" w:hAnsi="宋体" w:cs="宋体" w:hint="eastAsia"/>
                <w:szCs w:val="21"/>
              </w:rPr>
              <w:t>1</w:t>
            </w:r>
            <w:r>
              <w:rPr>
                <w:rFonts w:ascii="宋体" w:hAnsi="宋体" w:cs="宋体"/>
                <w:szCs w:val="21"/>
              </w:rPr>
              <w:t>02</w:t>
            </w:r>
            <w:r>
              <w:rPr>
                <w:rFonts w:ascii="宋体" w:hAnsi="宋体" w:cs="宋体" w:hint="eastAsia"/>
                <w:szCs w:val="21"/>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Cs w:val="21"/>
              </w:rPr>
            </w:pPr>
            <w:r>
              <w:rPr>
                <w:rFonts w:ascii="宋体" w:hAnsi="宋体" w:cs="宋体" w:hint="eastAsia"/>
                <w:szCs w:val="21"/>
              </w:rPr>
              <w:t>9</w:t>
            </w:r>
            <w:r>
              <w:rPr>
                <w:rFonts w:ascii="宋体" w:hAnsi="宋体" w:cs="宋体"/>
                <w:szCs w:val="21"/>
              </w:rPr>
              <w:t>0.78</w:t>
            </w:r>
            <w:r>
              <w:rPr>
                <w:rFonts w:ascii="宋体" w:hAnsi="宋体" w:cs="宋体" w:hint="eastAsia"/>
                <w:szCs w:val="21"/>
              </w:rPr>
              <w:t>万元</w:t>
            </w:r>
          </w:p>
        </w:tc>
      </w:tr>
      <w:tr w:rsidR="0025312C" w:rsidTr="00F41501">
        <w:trPr>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25312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Cs w:val="21"/>
              </w:rPr>
            </w:pPr>
            <w:r>
              <w:rPr>
                <w:rFonts w:ascii="宋体" w:hAnsi="宋体" w:cs="宋体" w:hint="eastAsia"/>
                <w:szCs w:val="21"/>
              </w:rPr>
              <w:t>1</w:t>
            </w:r>
            <w:r>
              <w:rPr>
                <w:rFonts w:ascii="宋体" w:hAnsi="宋体" w:cs="宋体"/>
                <w:szCs w:val="21"/>
              </w:rPr>
              <w:t>02</w:t>
            </w:r>
            <w:r>
              <w:rPr>
                <w:rFonts w:ascii="宋体" w:hAnsi="宋体" w:cs="宋体" w:hint="eastAsia"/>
                <w:szCs w:val="21"/>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Cs w:val="21"/>
              </w:rPr>
            </w:pPr>
            <w:r>
              <w:rPr>
                <w:rFonts w:ascii="宋体" w:hAnsi="宋体" w:cs="宋体" w:hint="eastAsia"/>
                <w:szCs w:val="21"/>
              </w:rPr>
              <w:t>9</w:t>
            </w:r>
            <w:r>
              <w:rPr>
                <w:rFonts w:ascii="宋体" w:hAnsi="宋体" w:cs="宋体"/>
                <w:szCs w:val="21"/>
              </w:rPr>
              <w:t>0.78</w:t>
            </w:r>
            <w:r>
              <w:rPr>
                <w:rFonts w:ascii="宋体" w:hAnsi="宋体" w:cs="宋体" w:hint="eastAsia"/>
                <w:szCs w:val="21"/>
              </w:rPr>
              <w:t>万元</w:t>
            </w:r>
          </w:p>
        </w:tc>
      </w:tr>
      <w:tr w:rsidR="0025312C" w:rsidTr="00F41501">
        <w:trPr>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25312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24"/>
              </w:rPr>
            </w:pPr>
            <w:r>
              <w:rPr>
                <w:rFonts w:ascii="宋体" w:hAnsi="宋体" w:cs="宋体" w:hint="eastAsia"/>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sz w:val="24"/>
              </w:rPr>
              <w:t>0</w:t>
            </w:r>
          </w:p>
        </w:tc>
      </w:tr>
      <w:tr w:rsidR="0025312C" w:rsidTr="00F41501">
        <w:trPr>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25312C" w:rsidRDefault="00D149D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25312C" w:rsidTr="00F41501">
        <w:trPr>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25312C">
            <w:pPr>
              <w:spacing w:line="320" w:lineRule="exact"/>
              <w:jc w:val="center"/>
              <w:rPr>
                <w:rFonts w:ascii="宋体" w:hAnsi="宋体" w:cs="宋体"/>
                <w:sz w:val="24"/>
              </w:rPr>
            </w:pPr>
          </w:p>
        </w:tc>
        <w:tc>
          <w:tcPr>
            <w:tcW w:w="3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top"/>
              <w:rPr>
                <w:rFonts w:ascii="宋体" w:hAnsi="宋体" w:cs="宋体"/>
                <w:sz w:val="24"/>
              </w:rPr>
            </w:pPr>
            <w:r>
              <w:rPr>
                <w:rFonts w:ascii="宋体" w:hAnsi="宋体" w:cs="宋体" w:hint="eastAsia"/>
                <w:sz w:val="24"/>
              </w:rPr>
              <w:t>保障公务用车平台正常运行</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top"/>
              <w:rPr>
                <w:rFonts w:ascii="宋体" w:hAnsi="宋体" w:cs="宋体"/>
                <w:sz w:val="24"/>
              </w:rPr>
            </w:pPr>
            <w:r>
              <w:rPr>
                <w:rFonts w:ascii="宋体" w:hAnsi="宋体" w:cs="宋体" w:hint="eastAsia"/>
                <w:sz w:val="24"/>
              </w:rPr>
              <w:t>完成公务用车平台正常运行</w:t>
            </w:r>
          </w:p>
        </w:tc>
      </w:tr>
      <w:tr w:rsidR="0025312C" w:rsidTr="00F41501">
        <w:trPr>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25312C"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312C" w:rsidRDefault="00D149D3">
            <w:pPr>
              <w:widowControl/>
              <w:spacing w:line="320" w:lineRule="exact"/>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保障机关事业单位公车运行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5312C" w:rsidRDefault="00D149D3">
            <w:pPr>
              <w:widowControl/>
              <w:spacing w:line="320" w:lineRule="exact"/>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保障驾驶员公里数、出车台次以驾驶员加班值费、平台日常工作经费和公务用车停放租赁费</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25312C" w:rsidRDefault="00D149D3">
            <w:pPr>
              <w:widowControl/>
              <w:spacing w:line="320" w:lineRule="exact"/>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全年保质保量完成区委区政府下达工作目标</w:t>
            </w:r>
          </w:p>
        </w:tc>
      </w:tr>
      <w:tr w:rsidR="0025312C"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宋体" w:hint="eastAsia"/>
                <w:sz w:val="15"/>
                <w:szCs w:val="15"/>
              </w:rPr>
              <w:t>保障公务用车平台正常运行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做好后勤服务保障工作</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宋体" w:hint="eastAsia"/>
                <w:sz w:val="15"/>
                <w:szCs w:val="15"/>
              </w:rPr>
              <w:t>完成公务用车平台正常运行</w:t>
            </w:r>
          </w:p>
        </w:tc>
      </w:tr>
      <w:tr w:rsidR="0025312C" w:rsidTr="00F41501">
        <w:trPr>
          <w:trHeight w:val="415"/>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sz w:val="15"/>
                <w:szCs w:val="15"/>
              </w:rPr>
              <w:t>2021</w:t>
            </w:r>
            <w:r>
              <w:rPr>
                <w:rFonts w:asciiTheme="minorEastAsia" w:eastAsiaTheme="minorEastAsia" w:hAnsiTheme="minorEastAsia" w:cs="仿宋_GB2312" w:hint="eastAsia"/>
                <w:sz w:val="15"/>
                <w:szCs w:val="15"/>
              </w:rPr>
              <w:t>年月1日-</w:t>
            </w:r>
            <w:r>
              <w:rPr>
                <w:rFonts w:asciiTheme="minorEastAsia" w:eastAsiaTheme="minorEastAsia" w:hAnsiTheme="minorEastAsia" w:cs="仿宋_GB2312"/>
                <w:sz w:val="15"/>
                <w:szCs w:val="15"/>
              </w:rPr>
              <w:t>2021</w:t>
            </w:r>
            <w:r>
              <w:rPr>
                <w:rFonts w:asciiTheme="minorEastAsia" w:eastAsiaTheme="minorEastAsia" w:hAnsiTheme="minorEastAsia" w:cs="仿宋_GB2312" w:hint="eastAsia"/>
                <w:sz w:val="15"/>
                <w:szCs w:val="15"/>
              </w:rPr>
              <w:t>年</w:t>
            </w:r>
            <w:r>
              <w:rPr>
                <w:rFonts w:asciiTheme="minorEastAsia" w:eastAsiaTheme="minorEastAsia" w:hAnsiTheme="minorEastAsia" w:cs="仿宋_GB2312" w:hint="eastAsia"/>
                <w:sz w:val="15"/>
                <w:szCs w:val="15"/>
              </w:rPr>
              <w:lastRenderedPageBreak/>
              <w:t>1</w:t>
            </w:r>
            <w:r>
              <w:rPr>
                <w:rFonts w:asciiTheme="minorEastAsia" w:eastAsiaTheme="minorEastAsia" w:hAnsiTheme="minorEastAsia" w:cs="仿宋_GB2312"/>
                <w:sz w:val="15"/>
                <w:szCs w:val="15"/>
              </w:rPr>
              <w:t>2</w:t>
            </w:r>
            <w:r>
              <w:rPr>
                <w:rFonts w:asciiTheme="minorEastAsia" w:eastAsiaTheme="minorEastAsia" w:hAnsiTheme="minorEastAsia" w:cs="仿宋_GB2312" w:hint="eastAsia"/>
                <w:sz w:val="15"/>
                <w:szCs w:val="15"/>
              </w:rPr>
              <w:t>月3</w:t>
            </w:r>
            <w:r>
              <w:rPr>
                <w:rFonts w:asciiTheme="minorEastAsia" w:eastAsiaTheme="minorEastAsia" w:hAnsiTheme="minorEastAsia" w:cs="仿宋_GB2312"/>
                <w:sz w:val="15"/>
                <w:szCs w:val="15"/>
              </w:rPr>
              <w:t>1</w:t>
            </w:r>
            <w:r>
              <w:rPr>
                <w:rFonts w:asciiTheme="minorEastAsia" w:eastAsiaTheme="minorEastAsia" w:hAnsiTheme="minorEastAsia" w:cs="仿宋_GB2312" w:hint="eastAsia"/>
                <w:sz w:val="15"/>
                <w:szCs w:val="15"/>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sz w:val="15"/>
                <w:szCs w:val="15"/>
              </w:rPr>
              <w:lastRenderedPageBreak/>
              <w:t>2021</w:t>
            </w:r>
            <w:r>
              <w:rPr>
                <w:rFonts w:asciiTheme="minorEastAsia" w:eastAsiaTheme="minorEastAsia" w:hAnsiTheme="minorEastAsia" w:cs="仿宋_GB2312" w:hint="eastAsia"/>
                <w:sz w:val="15"/>
                <w:szCs w:val="15"/>
              </w:rPr>
              <w:t>年月1日-</w:t>
            </w:r>
            <w:r>
              <w:rPr>
                <w:rFonts w:asciiTheme="minorEastAsia" w:eastAsiaTheme="minorEastAsia" w:hAnsiTheme="minorEastAsia" w:cs="仿宋_GB2312"/>
                <w:sz w:val="15"/>
                <w:szCs w:val="15"/>
              </w:rPr>
              <w:t>2021</w:t>
            </w:r>
            <w:r>
              <w:rPr>
                <w:rFonts w:asciiTheme="minorEastAsia" w:eastAsiaTheme="minorEastAsia" w:hAnsiTheme="minorEastAsia" w:cs="仿宋_GB2312" w:hint="eastAsia"/>
                <w:sz w:val="15"/>
                <w:szCs w:val="15"/>
              </w:rPr>
              <w:t>年1</w:t>
            </w:r>
            <w:r>
              <w:rPr>
                <w:rFonts w:asciiTheme="minorEastAsia" w:eastAsiaTheme="minorEastAsia" w:hAnsiTheme="minorEastAsia" w:cs="仿宋_GB2312"/>
                <w:sz w:val="15"/>
                <w:szCs w:val="15"/>
              </w:rPr>
              <w:t>2</w:t>
            </w:r>
            <w:r>
              <w:rPr>
                <w:rFonts w:asciiTheme="minorEastAsia" w:eastAsiaTheme="minorEastAsia" w:hAnsiTheme="minorEastAsia" w:cs="仿宋_GB2312" w:hint="eastAsia"/>
                <w:sz w:val="15"/>
                <w:szCs w:val="15"/>
              </w:rPr>
              <w:t>月3</w:t>
            </w:r>
            <w:r>
              <w:rPr>
                <w:rFonts w:asciiTheme="minorEastAsia" w:eastAsiaTheme="minorEastAsia" w:hAnsiTheme="minorEastAsia" w:cs="仿宋_GB2312"/>
                <w:sz w:val="15"/>
                <w:szCs w:val="15"/>
              </w:rPr>
              <w:t>1</w:t>
            </w:r>
            <w:r>
              <w:rPr>
                <w:rFonts w:asciiTheme="minorEastAsia" w:eastAsiaTheme="minorEastAsia" w:hAnsiTheme="minorEastAsia" w:cs="仿宋_GB2312" w:hint="eastAsia"/>
                <w:sz w:val="15"/>
                <w:szCs w:val="15"/>
              </w:rPr>
              <w:t>日</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按计划完成</w:t>
            </w:r>
          </w:p>
        </w:tc>
      </w:tr>
      <w:tr w:rsidR="0025312C"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支付公车平台相关运行费用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sz w:val="15"/>
                <w:szCs w:val="15"/>
              </w:rPr>
              <w:t>02</w:t>
            </w:r>
            <w:r>
              <w:rPr>
                <w:rFonts w:asciiTheme="minorEastAsia" w:eastAsiaTheme="minorEastAsia" w:hAnsiTheme="minorEastAsia" w:cs="仿宋_GB2312" w:hint="eastAsia"/>
                <w:sz w:val="15"/>
                <w:szCs w:val="15"/>
              </w:rPr>
              <w:t>万元</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9</w:t>
            </w:r>
            <w:r>
              <w:rPr>
                <w:rFonts w:asciiTheme="minorEastAsia" w:eastAsiaTheme="minorEastAsia" w:hAnsiTheme="minorEastAsia" w:cs="仿宋_GB2312"/>
                <w:sz w:val="15"/>
                <w:szCs w:val="15"/>
              </w:rPr>
              <w:t>0.78</w:t>
            </w:r>
            <w:r>
              <w:rPr>
                <w:rFonts w:asciiTheme="minorEastAsia" w:eastAsiaTheme="minorEastAsia" w:hAnsiTheme="minorEastAsia" w:cs="仿宋_GB2312" w:hint="eastAsia"/>
                <w:sz w:val="15"/>
                <w:szCs w:val="15"/>
              </w:rPr>
              <w:t>万元</w:t>
            </w:r>
          </w:p>
        </w:tc>
      </w:tr>
      <w:tr w:rsidR="0025312C"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保障公务出行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公务用车平台采取聘用服务的方式保障公车平台正常运行，我单位全权负责公务平台59名临聘驾驶人员的管理、安全教育等相关工作。大大的节约了人员成本、管理成本，提高了经济效益。</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按计划完成</w:t>
            </w:r>
          </w:p>
        </w:tc>
      </w:tr>
      <w:tr w:rsidR="0025312C"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确保公务用车平台正常运行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保障驾公务用车平台驶员满意度和幸福感，提高工作积极性</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保障了公务用车平台和驾驶员的各项经费的足额发放，完成了公务用车平台全年正常运行，保障了西区政府的出行工作正常开展</w:t>
            </w:r>
          </w:p>
        </w:tc>
      </w:tr>
      <w:tr w:rsidR="0025312C" w:rsidTr="00F41501">
        <w:trPr>
          <w:trHeight w:val="577"/>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保护办公大楼周边环境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在各项维修项目实施中确保对办公场所的环境保护，达到环境可持续性目的</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按计划完成</w:t>
            </w:r>
          </w:p>
        </w:tc>
      </w:tr>
      <w:tr w:rsidR="0025312C" w:rsidTr="00F41501">
        <w:trPr>
          <w:trHeight w:val="480"/>
        </w:trPr>
        <w:tc>
          <w:tcPr>
            <w:tcW w:w="1976" w:type="dxa"/>
            <w:vMerge/>
            <w:tcBorders>
              <w:left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25312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保障公务用车安全、有序运行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公务用车平台保障全区所有机关事业单位每年的办公出行，达到可持续性效益。</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按计划完成</w:t>
            </w:r>
          </w:p>
        </w:tc>
      </w:tr>
      <w:tr w:rsidR="0025312C" w:rsidTr="00F41501">
        <w:trPr>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25312C" w:rsidRDefault="0025312C">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12C" w:rsidRDefault="00D149D3">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25312C" w:rsidRDefault="00D149D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widowControl/>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公车平台驾驶员满意度</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rPr>
                <w:rFonts w:asciiTheme="minorEastAsia" w:eastAsiaTheme="minorEastAsia" w:hAnsiTheme="minorEastAsia"/>
                <w:sz w:val="15"/>
                <w:szCs w:val="15"/>
              </w:rPr>
            </w:pPr>
            <w:r>
              <w:rPr>
                <w:rFonts w:asciiTheme="minorEastAsia" w:eastAsiaTheme="minorEastAsia" w:hAnsiTheme="minorEastAsia" w:hint="eastAsia"/>
                <w:sz w:val="15"/>
                <w:szCs w:val="15"/>
              </w:rPr>
              <w:t>公车平台驾驶员满意度98%</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12C" w:rsidRDefault="00D149D3">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≥98%</w:t>
            </w:r>
          </w:p>
        </w:tc>
      </w:tr>
    </w:tbl>
    <w:p w:rsidR="0025312C" w:rsidRDefault="0025312C">
      <w:pPr>
        <w:spacing w:line="600" w:lineRule="exact"/>
        <w:jc w:val="center"/>
        <w:outlineLvl w:val="0"/>
        <w:rPr>
          <w:rFonts w:ascii="黑体" w:eastAsia="黑体" w:hAnsi="黑体"/>
          <w:sz w:val="44"/>
          <w:szCs w:val="44"/>
        </w:rPr>
      </w:pPr>
    </w:p>
    <w:p w:rsidR="0025312C" w:rsidRDefault="0025312C">
      <w:pPr>
        <w:spacing w:line="600" w:lineRule="exact"/>
        <w:jc w:val="center"/>
        <w:outlineLvl w:val="0"/>
        <w:rPr>
          <w:rFonts w:ascii="黑体" w:eastAsia="黑体" w:hAnsi="黑体"/>
          <w:sz w:val="44"/>
          <w:szCs w:val="44"/>
        </w:rPr>
      </w:pPr>
    </w:p>
    <w:p w:rsidR="0025312C" w:rsidRDefault="0025312C">
      <w:pPr>
        <w:spacing w:line="600" w:lineRule="exact"/>
        <w:jc w:val="center"/>
        <w:outlineLvl w:val="0"/>
        <w:rPr>
          <w:rFonts w:ascii="黑体" w:eastAsia="黑体" w:hAnsi="黑体"/>
          <w:sz w:val="44"/>
          <w:szCs w:val="44"/>
        </w:rPr>
      </w:pPr>
    </w:p>
    <w:p w:rsidR="0025312C" w:rsidRDefault="0025312C">
      <w:pPr>
        <w:spacing w:line="600" w:lineRule="exact"/>
        <w:outlineLvl w:val="0"/>
        <w:rPr>
          <w:rFonts w:ascii="黑体" w:eastAsia="黑体" w:hAnsi="黑体"/>
          <w:sz w:val="44"/>
          <w:szCs w:val="44"/>
        </w:rPr>
      </w:pPr>
    </w:p>
    <w:p w:rsidR="0025312C" w:rsidRDefault="0025312C">
      <w:pPr>
        <w:pStyle w:val="a0"/>
        <w:spacing w:before="93"/>
      </w:pPr>
    </w:p>
    <w:p w:rsidR="009A3AFD" w:rsidRDefault="009A3AFD">
      <w:pPr>
        <w:pStyle w:val="a0"/>
        <w:spacing w:before="93"/>
      </w:pPr>
    </w:p>
    <w:p w:rsidR="009A3AFD" w:rsidRDefault="009A3AFD">
      <w:pPr>
        <w:pStyle w:val="a0"/>
        <w:spacing w:before="93"/>
      </w:pPr>
    </w:p>
    <w:p w:rsidR="009A3AFD" w:rsidRDefault="009A3AFD">
      <w:pPr>
        <w:pStyle w:val="a0"/>
        <w:spacing w:before="93"/>
      </w:pPr>
    </w:p>
    <w:p w:rsidR="009A3AFD" w:rsidRDefault="009A3AFD">
      <w:pPr>
        <w:pStyle w:val="a0"/>
        <w:spacing w:before="93"/>
      </w:pPr>
    </w:p>
    <w:p w:rsidR="009A3AFD" w:rsidRDefault="009A3AFD">
      <w:pPr>
        <w:pStyle w:val="a0"/>
        <w:spacing w:before="93"/>
      </w:pPr>
    </w:p>
    <w:p w:rsidR="0025312C" w:rsidRDefault="0025312C">
      <w:pPr>
        <w:pStyle w:val="a0"/>
        <w:spacing w:before="93"/>
      </w:pPr>
    </w:p>
    <w:p w:rsidR="0025312C" w:rsidRDefault="0025312C">
      <w:pPr>
        <w:pStyle w:val="a0"/>
        <w:spacing w:before="93"/>
      </w:pPr>
    </w:p>
    <w:p w:rsidR="0025312C" w:rsidRDefault="00D149D3">
      <w:pPr>
        <w:spacing w:line="600" w:lineRule="exact"/>
        <w:jc w:val="center"/>
        <w:outlineLvl w:val="0"/>
        <w:rPr>
          <w:rFonts w:ascii="仿宋" w:eastAsia="仿宋" w:hAnsi="仿宋"/>
        </w:rPr>
      </w:pPr>
      <w:bookmarkStart w:id="160" w:name="_Toc15352"/>
      <w:bookmarkStart w:id="161" w:name="_Toc25993"/>
      <w:bookmarkStart w:id="162" w:name="_Toc31174"/>
      <w:r>
        <w:rPr>
          <w:rFonts w:ascii="黑体" w:eastAsia="黑体" w:hAnsi="黑体" w:hint="eastAsia"/>
          <w:sz w:val="44"/>
          <w:szCs w:val="44"/>
        </w:rPr>
        <w:t>第</w:t>
      </w:r>
      <w:r>
        <w:rPr>
          <w:rStyle w:val="10"/>
          <w:rFonts w:ascii="黑体" w:eastAsia="黑体" w:hAnsi="黑体" w:hint="eastAsia"/>
          <w:b w:val="0"/>
        </w:rPr>
        <w:t>五部分 附表</w:t>
      </w:r>
      <w:bookmarkStart w:id="163" w:name="_Toc15396619"/>
      <w:bookmarkEnd w:id="104"/>
      <w:bookmarkEnd w:id="159"/>
      <w:bookmarkEnd w:id="160"/>
      <w:bookmarkEnd w:id="161"/>
      <w:bookmarkEnd w:id="162"/>
    </w:p>
    <w:p w:rsidR="0025312C" w:rsidRPr="004231E4" w:rsidRDefault="00D149D3">
      <w:pPr>
        <w:pStyle w:val="2"/>
        <w:rPr>
          <w:rFonts w:ascii="黑体" w:eastAsia="黑体" w:hAnsi="黑体"/>
        </w:rPr>
      </w:pPr>
      <w:bookmarkStart w:id="164" w:name="_Toc22723"/>
      <w:bookmarkStart w:id="165" w:name="_Toc16785"/>
      <w:bookmarkStart w:id="166" w:name="_Toc7874"/>
      <w:r w:rsidRPr="004231E4">
        <w:rPr>
          <w:rFonts w:ascii="黑体" w:eastAsia="黑体" w:hAnsi="黑体" w:hint="eastAsia"/>
          <w:b w:val="0"/>
        </w:rPr>
        <w:lastRenderedPageBreak/>
        <w:t>一、收</w:t>
      </w:r>
      <w:r w:rsidRPr="004231E4">
        <w:rPr>
          <w:rStyle w:val="20"/>
          <w:rFonts w:ascii="黑体" w:eastAsia="黑体" w:hAnsi="黑体" w:hint="eastAsia"/>
        </w:rPr>
        <w:t>入支出决算总表</w:t>
      </w:r>
      <w:bookmarkEnd w:id="163"/>
      <w:bookmarkEnd w:id="164"/>
      <w:bookmarkEnd w:id="165"/>
      <w:bookmarkEnd w:id="166"/>
    </w:p>
    <w:p w:rsidR="0025312C" w:rsidRPr="004231E4" w:rsidRDefault="00D149D3">
      <w:pPr>
        <w:pStyle w:val="2"/>
        <w:rPr>
          <w:rFonts w:ascii="黑体" w:eastAsia="黑体" w:hAnsi="黑体"/>
        </w:rPr>
      </w:pPr>
      <w:bookmarkStart w:id="167" w:name="_Toc15396620"/>
      <w:bookmarkStart w:id="168" w:name="_Toc31823"/>
      <w:bookmarkStart w:id="169" w:name="_Toc11840"/>
      <w:bookmarkStart w:id="170" w:name="_Toc28224"/>
      <w:r w:rsidRPr="004231E4">
        <w:rPr>
          <w:rFonts w:ascii="黑体" w:eastAsia="黑体" w:hAnsi="黑体" w:hint="eastAsia"/>
          <w:b w:val="0"/>
        </w:rPr>
        <w:t>二、收</w:t>
      </w:r>
      <w:r w:rsidRPr="004231E4">
        <w:rPr>
          <w:rStyle w:val="20"/>
          <w:rFonts w:ascii="黑体" w:eastAsia="黑体" w:hAnsi="黑体" w:hint="eastAsia"/>
        </w:rPr>
        <w:t>入决算表</w:t>
      </w:r>
      <w:bookmarkEnd w:id="167"/>
      <w:bookmarkEnd w:id="168"/>
      <w:bookmarkEnd w:id="169"/>
      <w:bookmarkEnd w:id="170"/>
    </w:p>
    <w:p w:rsidR="0025312C" w:rsidRPr="004231E4" w:rsidRDefault="00D149D3">
      <w:pPr>
        <w:pStyle w:val="2"/>
        <w:rPr>
          <w:rFonts w:ascii="黑体" w:eastAsia="黑体" w:hAnsi="黑体"/>
        </w:rPr>
      </w:pPr>
      <w:bookmarkStart w:id="171" w:name="_Toc15396621"/>
      <w:bookmarkStart w:id="172" w:name="_Toc6102"/>
      <w:bookmarkStart w:id="173" w:name="_Toc26194"/>
      <w:bookmarkStart w:id="174" w:name="_Toc28581"/>
      <w:r w:rsidRPr="004231E4">
        <w:rPr>
          <w:rStyle w:val="20"/>
          <w:rFonts w:ascii="黑体" w:eastAsia="黑体" w:hAnsi="黑体" w:hint="eastAsia"/>
        </w:rPr>
        <w:t>三、</w:t>
      </w:r>
      <w:r w:rsidRPr="004231E4">
        <w:rPr>
          <w:rFonts w:ascii="黑体" w:eastAsia="黑体" w:hAnsi="黑体" w:hint="eastAsia"/>
          <w:b w:val="0"/>
        </w:rPr>
        <w:t>支</w:t>
      </w:r>
      <w:r w:rsidRPr="004231E4">
        <w:rPr>
          <w:rStyle w:val="20"/>
          <w:rFonts w:ascii="黑体" w:eastAsia="黑体" w:hAnsi="黑体" w:hint="eastAsia"/>
        </w:rPr>
        <w:t>出决算表</w:t>
      </w:r>
      <w:bookmarkEnd w:id="171"/>
      <w:bookmarkEnd w:id="172"/>
      <w:bookmarkEnd w:id="173"/>
      <w:bookmarkEnd w:id="174"/>
    </w:p>
    <w:p w:rsidR="0025312C" w:rsidRPr="004231E4" w:rsidRDefault="00D149D3">
      <w:pPr>
        <w:pStyle w:val="2"/>
        <w:rPr>
          <w:rFonts w:ascii="黑体" w:eastAsia="黑体" w:hAnsi="黑体"/>
          <w:b w:val="0"/>
        </w:rPr>
      </w:pPr>
      <w:bookmarkStart w:id="175" w:name="_Toc15396622"/>
      <w:bookmarkStart w:id="176" w:name="_Toc5871"/>
      <w:bookmarkStart w:id="177" w:name="_Toc620"/>
      <w:bookmarkStart w:id="178" w:name="_Toc23119"/>
      <w:r w:rsidRPr="004231E4">
        <w:rPr>
          <w:rStyle w:val="20"/>
          <w:rFonts w:ascii="黑体" w:eastAsia="黑体" w:hAnsi="黑体" w:hint="eastAsia"/>
        </w:rPr>
        <w:t>四、</w:t>
      </w:r>
      <w:r w:rsidRPr="004231E4">
        <w:rPr>
          <w:rFonts w:ascii="黑体" w:eastAsia="黑体" w:hAnsi="黑体" w:hint="eastAsia"/>
          <w:b w:val="0"/>
        </w:rPr>
        <w:t>财</w:t>
      </w:r>
      <w:r w:rsidRPr="004231E4">
        <w:rPr>
          <w:rStyle w:val="20"/>
          <w:rFonts w:ascii="黑体" w:eastAsia="黑体" w:hAnsi="黑体" w:hint="eastAsia"/>
        </w:rPr>
        <w:t>政拨款收入支出决算总表</w:t>
      </w:r>
      <w:bookmarkEnd w:id="175"/>
      <w:bookmarkEnd w:id="176"/>
      <w:bookmarkEnd w:id="177"/>
      <w:bookmarkEnd w:id="178"/>
    </w:p>
    <w:p w:rsidR="0025312C" w:rsidRPr="004231E4" w:rsidRDefault="00D149D3">
      <w:pPr>
        <w:pStyle w:val="2"/>
        <w:rPr>
          <w:rStyle w:val="20"/>
          <w:rFonts w:ascii="黑体" w:eastAsia="黑体" w:hAnsi="黑体"/>
        </w:rPr>
      </w:pPr>
      <w:bookmarkStart w:id="179" w:name="_Toc15396623"/>
      <w:bookmarkStart w:id="180" w:name="_Toc14345"/>
      <w:bookmarkStart w:id="181" w:name="_Toc25885"/>
      <w:bookmarkStart w:id="182" w:name="_Toc21109"/>
      <w:r w:rsidRPr="004231E4">
        <w:rPr>
          <w:rStyle w:val="20"/>
          <w:rFonts w:ascii="黑体" w:eastAsia="黑体" w:hAnsi="黑体" w:hint="eastAsia"/>
        </w:rPr>
        <w:t>五、</w:t>
      </w:r>
      <w:r w:rsidRPr="004231E4">
        <w:rPr>
          <w:rFonts w:ascii="黑体" w:eastAsia="黑体" w:hAnsi="黑体" w:hint="eastAsia"/>
          <w:b w:val="0"/>
        </w:rPr>
        <w:t>财</w:t>
      </w:r>
      <w:r w:rsidRPr="004231E4">
        <w:rPr>
          <w:rStyle w:val="20"/>
          <w:rFonts w:ascii="黑体" w:eastAsia="黑体" w:hAnsi="黑体" w:hint="eastAsia"/>
        </w:rPr>
        <w:t>政拨款支出决算明细表</w:t>
      </w:r>
      <w:bookmarkStart w:id="183" w:name="_Toc15396624"/>
      <w:bookmarkEnd w:id="179"/>
      <w:bookmarkEnd w:id="180"/>
      <w:bookmarkEnd w:id="181"/>
      <w:bookmarkEnd w:id="182"/>
    </w:p>
    <w:p w:rsidR="0025312C" w:rsidRPr="004231E4" w:rsidRDefault="00D149D3">
      <w:pPr>
        <w:pStyle w:val="2"/>
        <w:rPr>
          <w:rFonts w:ascii="黑体" w:eastAsia="黑体" w:hAnsi="黑体"/>
        </w:rPr>
      </w:pPr>
      <w:bookmarkStart w:id="184" w:name="_Toc32569"/>
      <w:bookmarkStart w:id="185" w:name="_Toc19517"/>
      <w:bookmarkStart w:id="186" w:name="_Toc29575"/>
      <w:r w:rsidRPr="004231E4">
        <w:rPr>
          <w:rStyle w:val="20"/>
          <w:rFonts w:ascii="黑体" w:eastAsia="黑体" w:hAnsi="黑体" w:hint="eastAsia"/>
        </w:rPr>
        <w:t>六、</w:t>
      </w:r>
      <w:r w:rsidRPr="004231E4">
        <w:rPr>
          <w:rFonts w:ascii="黑体" w:eastAsia="黑体" w:hAnsi="黑体" w:hint="eastAsia"/>
          <w:b w:val="0"/>
        </w:rPr>
        <w:t>一</w:t>
      </w:r>
      <w:r w:rsidRPr="004231E4">
        <w:rPr>
          <w:rStyle w:val="20"/>
          <w:rFonts w:ascii="黑体" w:eastAsia="黑体" w:hAnsi="黑体" w:hint="eastAsia"/>
        </w:rPr>
        <w:t>般公共预算财政拨款支出决算表</w:t>
      </w:r>
      <w:bookmarkEnd w:id="183"/>
      <w:bookmarkEnd w:id="184"/>
      <w:bookmarkEnd w:id="185"/>
      <w:bookmarkEnd w:id="186"/>
    </w:p>
    <w:p w:rsidR="0025312C" w:rsidRPr="004231E4" w:rsidRDefault="00D149D3">
      <w:pPr>
        <w:pStyle w:val="2"/>
        <w:rPr>
          <w:rFonts w:ascii="黑体" w:eastAsia="黑体" w:hAnsi="黑体"/>
        </w:rPr>
      </w:pPr>
      <w:bookmarkStart w:id="187" w:name="_Toc15396625"/>
      <w:bookmarkStart w:id="188" w:name="_Toc22812"/>
      <w:bookmarkStart w:id="189" w:name="_Toc3254"/>
      <w:bookmarkStart w:id="190" w:name="_Toc7666"/>
      <w:r w:rsidRPr="004231E4">
        <w:rPr>
          <w:rStyle w:val="20"/>
          <w:rFonts w:ascii="黑体" w:eastAsia="黑体" w:hAnsi="黑体" w:hint="eastAsia"/>
        </w:rPr>
        <w:t>七、</w:t>
      </w:r>
      <w:r w:rsidRPr="004231E4">
        <w:rPr>
          <w:rFonts w:ascii="黑体" w:eastAsia="黑体" w:hAnsi="黑体" w:hint="eastAsia"/>
          <w:b w:val="0"/>
        </w:rPr>
        <w:t>一</w:t>
      </w:r>
      <w:r w:rsidRPr="004231E4">
        <w:rPr>
          <w:rStyle w:val="20"/>
          <w:rFonts w:ascii="黑体" w:eastAsia="黑体" w:hAnsi="黑体" w:hint="eastAsia"/>
        </w:rPr>
        <w:t>般公共预算财政拨款支出决算明细表</w:t>
      </w:r>
      <w:bookmarkEnd w:id="187"/>
      <w:bookmarkEnd w:id="188"/>
      <w:bookmarkEnd w:id="189"/>
      <w:bookmarkEnd w:id="190"/>
    </w:p>
    <w:p w:rsidR="0025312C" w:rsidRPr="004231E4" w:rsidRDefault="00D149D3">
      <w:pPr>
        <w:pStyle w:val="2"/>
        <w:rPr>
          <w:rFonts w:ascii="黑体" w:eastAsia="黑体" w:hAnsi="黑体"/>
        </w:rPr>
      </w:pPr>
      <w:bookmarkStart w:id="191" w:name="_Toc15396626"/>
      <w:bookmarkStart w:id="192" w:name="_Toc28748"/>
      <w:bookmarkStart w:id="193" w:name="_Toc16240"/>
      <w:bookmarkStart w:id="194" w:name="_Toc14141"/>
      <w:r w:rsidRPr="004231E4">
        <w:rPr>
          <w:rStyle w:val="20"/>
          <w:rFonts w:ascii="黑体" w:eastAsia="黑体" w:hAnsi="黑体" w:hint="eastAsia"/>
        </w:rPr>
        <w:t>八、</w:t>
      </w:r>
      <w:r w:rsidRPr="004231E4">
        <w:rPr>
          <w:rFonts w:ascii="黑体" w:eastAsia="黑体" w:hAnsi="黑体" w:hint="eastAsia"/>
          <w:b w:val="0"/>
        </w:rPr>
        <w:t>一</w:t>
      </w:r>
      <w:r w:rsidRPr="004231E4">
        <w:rPr>
          <w:rStyle w:val="20"/>
          <w:rFonts w:ascii="黑体" w:eastAsia="黑体" w:hAnsi="黑体" w:hint="eastAsia"/>
        </w:rPr>
        <w:t>般公共预算财政拨款基本支出决算表</w:t>
      </w:r>
      <w:bookmarkEnd w:id="191"/>
      <w:bookmarkEnd w:id="192"/>
      <w:bookmarkEnd w:id="193"/>
      <w:bookmarkEnd w:id="194"/>
    </w:p>
    <w:p w:rsidR="0025312C" w:rsidRPr="004231E4" w:rsidRDefault="00D149D3">
      <w:pPr>
        <w:pStyle w:val="2"/>
        <w:rPr>
          <w:rFonts w:ascii="黑体" w:eastAsia="黑体" w:hAnsi="黑体"/>
        </w:rPr>
      </w:pPr>
      <w:bookmarkStart w:id="195" w:name="_Toc15396627"/>
      <w:bookmarkStart w:id="196" w:name="_Toc25254"/>
      <w:bookmarkStart w:id="197" w:name="_Toc2505"/>
      <w:bookmarkStart w:id="198" w:name="_Toc7528"/>
      <w:r w:rsidRPr="004231E4">
        <w:rPr>
          <w:rStyle w:val="20"/>
          <w:rFonts w:ascii="黑体" w:eastAsia="黑体" w:hAnsi="黑体" w:hint="eastAsia"/>
        </w:rPr>
        <w:t>九、</w:t>
      </w:r>
      <w:r w:rsidRPr="004231E4">
        <w:rPr>
          <w:rFonts w:ascii="黑体" w:eastAsia="黑体" w:hAnsi="黑体" w:hint="eastAsia"/>
          <w:b w:val="0"/>
        </w:rPr>
        <w:t>一</w:t>
      </w:r>
      <w:r w:rsidRPr="004231E4">
        <w:rPr>
          <w:rStyle w:val="20"/>
          <w:rFonts w:ascii="黑体" w:eastAsia="黑体" w:hAnsi="黑体" w:hint="eastAsia"/>
        </w:rPr>
        <w:t>般公共预算财政拨款项目支出决算表</w:t>
      </w:r>
      <w:bookmarkEnd w:id="195"/>
      <w:bookmarkEnd w:id="196"/>
      <w:bookmarkEnd w:id="197"/>
      <w:bookmarkEnd w:id="198"/>
    </w:p>
    <w:p w:rsidR="0025312C" w:rsidRPr="004231E4" w:rsidRDefault="00D149D3">
      <w:pPr>
        <w:pStyle w:val="2"/>
        <w:rPr>
          <w:rFonts w:ascii="黑体" w:eastAsia="黑体" w:hAnsi="黑体"/>
        </w:rPr>
      </w:pPr>
      <w:bookmarkStart w:id="199" w:name="_Toc15396628"/>
      <w:bookmarkStart w:id="200" w:name="_Toc12421"/>
      <w:bookmarkStart w:id="201" w:name="_Toc1624"/>
      <w:bookmarkStart w:id="202" w:name="_Toc8620"/>
      <w:r w:rsidRPr="004231E4">
        <w:rPr>
          <w:rStyle w:val="20"/>
          <w:rFonts w:ascii="黑体" w:eastAsia="黑体" w:hAnsi="黑体" w:hint="eastAsia"/>
        </w:rPr>
        <w:t>十、</w:t>
      </w:r>
      <w:r w:rsidRPr="004231E4">
        <w:rPr>
          <w:rFonts w:ascii="黑体" w:eastAsia="黑体" w:hAnsi="黑体" w:hint="eastAsia"/>
          <w:b w:val="0"/>
        </w:rPr>
        <w:t>一</w:t>
      </w:r>
      <w:r w:rsidRPr="004231E4">
        <w:rPr>
          <w:rStyle w:val="20"/>
          <w:rFonts w:ascii="黑体" w:eastAsia="黑体" w:hAnsi="黑体" w:hint="eastAsia"/>
        </w:rPr>
        <w:t>般公共预算财政拨款“三公”经费支出决算表</w:t>
      </w:r>
      <w:bookmarkEnd w:id="199"/>
      <w:bookmarkEnd w:id="200"/>
      <w:bookmarkEnd w:id="201"/>
      <w:bookmarkEnd w:id="202"/>
    </w:p>
    <w:p w:rsidR="0025312C" w:rsidRPr="004231E4" w:rsidRDefault="00D149D3">
      <w:pPr>
        <w:pStyle w:val="2"/>
        <w:rPr>
          <w:rFonts w:ascii="黑体" w:eastAsia="黑体" w:hAnsi="黑体"/>
        </w:rPr>
      </w:pPr>
      <w:bookmarkStart w:id="203" w:name="_Toc15396629"/>
      <w:bookmarkStart w:id="204" w:name="_Toc12817"/>
      <w:bookmarkStart w:id="205" w:name="_Toc13385"/>
      <w:bookmarkStart w:id="206" w:name="_Toc18883"/>
      <w:r w:rsidRPr="004231E4">
        <w:rPr>
          <w:rStyle w:val="20"/>
          <w:rFonts w:ascii="黑体" w:eastAsia="黑体" w:hAnsi="黑体" w:hint="eastAsia"/>
        </w:rPr>
        <w:t>十一、</w:t>
      </w:r>
      <w:r w:rsidRPr="004231E4">
        <w:rPr>
          <w:rFonts w:ascii="黑体" w:eastAsia="黑体" w:hAnsi="黑体" w:hint="eastAsia"/>
          <w:b w:val="0"/>
        </w:rPr>
        <w:t>政</w:t>
      </w:r>
      <w:r w:rsidRPr="004231E4">
        <w:rPr>
          <w:rStyle w:val="20"/>
          <w:rFonts w:ascii="黑体" w:eastAsia="黑体" w:hAnsi="黑体" w:hint="eastAsia"/>
        </w:rPr>
        <w:t>府性基金预算财政拨款收入支出决算表</w:t>
      </w:r>
      <w:bookmarkEnd w:id="203"/>
      <w:bookmarkEnd w:id="204"/>
      <w:bookmarkEnd w:id="205"/>
      <w:bookmarkEnd w:id="206"/>
    </w:p>
    <w:p w:rsidR="0025312C" w:rsidRPr="004231E4" w:rsidRDefault="00D149D3">
      <w:pPr>
        <w:pStyle w:val="2"/>
        <w:rPr>
          <w:rFonts w:ascii="黑体" w:eastAsia="黑体" w:hAnsi="黑体"/>
        </w:rPr>
      </w:pPr>
      <w:bookmarkStart w:id="207" w:name="_Toc15396630"/>
      <w:bookmarkStart w:id="208" w:name="_Toc7719"/>
      <w:bookmarkStart w:id="209" w:name="_Toc23625"/>
      <w:bookmarkStart w:id="210" w:name="_Toc26439"/>
      <w:r w:rsidRPr="004231E4">
        <w:rPr>
          <w:rStyle w:val="20"/>
          <w:rFonts w:ascii="黑体" w:eastAsia="黑体" w:hAnsi="黑体" w:hint="eastAsia"/>
        </w:rPr>
        <w:t>十二、</w:t>
      </w:r>
      <w:r w:rsidRPr="004231E4">
        <w:rPr>
          <w:rFonts w:ascii="黑体" w:eastAsia="黑体" w:hAnsi="黑体" w:hint="eastAsia"/>
          <w:b w:val="0"/>
        </w:rPr>
        <w:t>政</w:t>
      </w:r>
      <w:r w:rsidRPr="004231E4">
        <w:rPr>
          <w:rStyle w:val="20"/>
          <w:rFonts w:ascii="黑体" w:eastAsia="黑体" w:hAnsi="黑体" w:hint="eastAsia"/>
        </w:rPr>
        <w:t>府性基金预算财政拨款“三公”经费支出决算表</w:t>
      </w:r>
      <w:bookmarkEnd w:id="207"/>
      <w:bookmarkEnd w:id="208"/>
      <w:bookmarkEnd w:id="209"/>
      <w:bookmarkEnd w:id="210"/>
    </w:p>
    <w:p w:rsidR="0025312C" w:rsidRPr="004231E4" w:rsidRDefault="00D149D3">
      <w:pPr>
        <w:pStyle w:val="2"/>
        <w:rPr>
          <w:rStyle w:val="20"/>
          <w:rFonts w:ascii="黑体" w:eastAsia="黑体" w:hAnsi="黑体"/>
        </w:rPr>
      </w:pPr>
      <w:bookmarkStart w:id="211" w:name="_Toc15396631"/>
      <w:bookmarkStart w:id="212" w:name="_Toc12577"/>
      <w:bookmarkStart w:id="213" w:name="_Toc14531"/>
      <w:bookmarkStart w:id="214" w:name="_Toc28690"/>
      <w:r w:rsidRPr="004231E4">
        <w:rPr>
          <w:rStyle w:val="20"/>
          <w:rFonts w:ascii="黑体" w:eastAsia="黑体" w:hAnsi="黑体" w:hint="eastAsia"/>
        </w:rPr>
        <w:t>十三、</w:t>
      </w:r>
      <w:r w:rsidRPr="004231E4">
        <w:rPr>
          <w:rFonts w:ascii="黑体" w:eastAsia="黑体" w:hAnsi="黑体" w:hint="eastAsia"/>
          <w:b w:val="0"/>
        </w:rPr>
        <w:t>国</w:t>
      </w:r>
      <w:r w:rsidRPr="004231E4">
        <w:rPr>
          <w:rStyle w:val="20"/>
          <w:rFonts w:ascii="黑体" w:eastAsia="黑体" w:hAnsi="黑体" w:hint="eastAsia"/>
        </w:rPr>
        <w:t>有资本经营预算财政拨款收入支出决算表</w:t>
      </w:r>
      <w:bookmarkEnd w:id="211"/>
      <w:bookmarkEnd w:id="212"/>
      <w:bookmarkEnd w:id="213"/>
      <w:bookmarkEnd w:id="214"/>
    </w:p>
    <w:p w:rsidR="0025312C" w:rsidRPr="004231E4" w:rsidRDefault="00D149D3">
      <w:pPr>
        <w:rPr>
          <w:rFonts w:ascii="黑体" w:eastAsia="黑体" w:hAnsi="黑体"/>
        </w:rPr>
      </w:pPr>
      <w:bookmarkStart w:id="215" w:name="_Toc13868"/>
      <w:bookmarkStart w:id="216" w:name="_Toc10262"/>
      <w:bookmarkStart w:id="217" w:name="_Toc2465"/>
      <w:r w:rsidRPr="004231E4">
        <w:rPr>
          <w:rStyle w:val="20"/>
          <w:rFonts w:ascii="黑体" w:eastAsia="黑体" w:hAnsi="黑体" w:hint="eastAsia"/>
          <w:b w:val="0"/>
          <w:bCs w:val="0"/>
        </w:rPr>
        <w:t>十四、国有资本经营预算财政拨款支出决算表</w:t>
      </w:r>
      <w:bookmarkEnd w:id="215"/>
      <w:bookmarkEnd w:id="216"/>
      <w:bookmarkEnd w:id="217"/>
    </w:p>
    <w:sectPr w:rsidR="0025312C" w:rsidRPr="004231E4" w:rsidSect="005D02CC">
      <w:footerReference w:type="default" r:id="rId18"/>
      <w:footerReference w:type="firs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9D8" w:rsidRDefault="002A49D8">
      <w:r>
        <w:separator/>
      </w:r>
    </w:p>
  </w:endnote>
  <w:endnote w:type="continuationSeparator" w:id="0">
    <w:p w:rsidR="002A49D8" w:rsidRDefault="002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E4" w:rsidRDefault="000950E4">
    <w:pPr>
      <w:pStyle w:val="a7"/>
      <w:jc w:val="center"/>
    </w:pPr>
    <w:r>
      <w:rPr>
        <w:noProof/>
      </w:rPr>
      <w:pict>
        <v:shapetype id="_x0000_t202" coordsize="21600,21600" o:spt="202" path="m,l,21600r21600,l21600,xe">
          <v:stroke joinstyle="miter"/>
          <v:path gradientshapeok="t" o:connecttype="rect"/>
        </v:shapetype>
        <v:shape id="文本框 2" o:spid="_x0000_s205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sdt>
                <w:sdtPr>
                  <w:id w:val="-1994781956"/>
                </w:sdtPr>
                <w:sdtContent>
                  <w:p w:rsidR="000950E4" w:rsidRDefault="000950E4">
                    <w:pPr>
                      <w:pStyle w:val="a7"/>
                      <w:jc w:val="center"/>
                    </w:pPr>
                    <w:r>
                      <w:fldChar w:fldCharType="begin"/>
                    </w:r>
                    <w:r>
                      <w:instrText>PAGE   \* MERGEFORMAT</w:instrText>
                    </w:r>
                    <w:r>
                      <w:fldChar w:fldCharType="separate"/>
                    </w:r>
                    <w:r w:rsidR="00054892" w:rsidRPr="00054892">
                      <w:rPr>
                        <w:noProof/>
                        <w:lang w:val="zh-CN"/>
                      </w:rPr>
                      <w:t>3</w:t>
                    </w:r>
                    <w:r>
                      <w:fldChar w:fldCharType="end"/>
                    </w:r>
                  </w:p>
                </w:sdtContent>
              </w:sdt>
              <w:p w:rsidR="000950E4" w:rsidRDefault="000950E4">
                <w:pPr>
                  <w:pStyle w:val="a0"/>
                  <w:spacing w:before="72"/>
                </w:pPr>
              </w:p>
            </w:txbxContent>
          </v:textbox>
          <w10:wrap anchorx="margin"/>
        </v:shape>
      </w:pict>
    </w:r>
  </w:p>
  <w:p w:rsidR="000950E4" w:rsidRDefault="000950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E4" w:rsidRDefault="000950E4">
    <w:pPr>
      <w:pStyle w:val="a7"/>
    </w:pPr>
    <w:r>
      <w:rPr>
        <w:noProof/>
      </w:rPr>
      <w:pict>
        <v:shapetype id="_x0000_t202" coordsize="21600,21600" o:spt="202" path="m,l,21600r21600,l21600,xe">
          <v:stroke joinstyle="miter"/>
          <v:path gradientshapeok="t" o:connecttype="rect"/>
        </v:shapetype>
        <v:shape id="文本框 4" o:spid="_x0000_s205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0950E4" w:rsidRDefault="000950E4">
                <w:pPr>
                  <w:pStyle w:val="a7"/>
                </w:pPr>
                <w:r>
                  <w:rPr>
                    <w:rFonts w:hint="eastAsia"/>
                  </w:rPr>
                  <w:fldChar w:fldCharType="begin"/>
                </w:r>
                <w:r>
                  <w:rPr>
                    <w:rFonts w:hint="eastAsia"/>
                  </w:rPr>
                  <w:instrText xml:space="preserve"> PAGE  \* MERGEFORMAT </w:instrText>
                </w:r>
                <w:r>
                  <w:rPr>
                    <w:rFonts w:hint="eastAsia"/>
                  </w:rPr>
                  <w:fldChar w:fldCharType="separate"/>
                </w:r>
                <w:r w:rsidR="00054892">
                  <w:rPr>
                    <w:noProof/>
                  </w:rPr>
                  <w:t>1</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E4" w:rsidRDefault="000950E4">
    <w:pPr>
      <w:pStyle w:val="a7"/>
      <w:jc w:val="cente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Eo8LegkDAADTBgAADgAAAAAAAAAAAAAAAAAuAgAAZHJzL2Uyb0RvYy54bWxQSwEC&#10;LQAUAAYACAAAACEA5yqKvNYAAAAFAQAADwAAAAAAAAAAAAAAAABjBQAAZHJzL2Rvd25yZXYueG1s&#10;UEsFBgAAAAAEAAQA8wAAAGYGAAAAAA==&#10;" filled="f" fillcolor="white [3201]" stroked="f" strokeweight=".5pt">
          <v:textbox style="mso-fit-shape-to-text:t" inset="0,0,0,0">
            <w:txbxContent>
              <w:sdt>
                <w:sdtPr>
                  <w:id w:val="-682825123"/>
                </w:sdtPr>
                <w:sdtContent>
                  <w:p w:rsidR="000950E4" w:rsidRDefault="000950E4">
                    <w:pPr>
                      <w:pStyle w:val="a7"/>
                      <w:jc w:val="center"/>
                    </w:pPr>
                    <w:r>
                      <w:fldChar w:fldCharType="begin"/>
                    </w:r>
                    <w:r>
                      <w:instrText>PAGE   \* MERGEFORMAT</w:instrText>
                    </w:r>
                    <w:r>
                      <w:fldChar w:fldCharType="separate"/>
                    </w:r>
                    <w:r w:rsidR="00054892" w:rsidRPr="00054892">
                      <w:rPr>
                        <w:noProof/>
                        <w:lang w:val="zh-CN"/>
                      </w:rPr>
                      <w:t>11</w:t>
                    </w:r>
                    <w:r>
                      <w:fldChar w:fldCharType="end"/>
                    </w:r>
                  </w:p>
                </w:sdtContent>
              </w:sdt>
              <w:p w:rsidR="000950E4" w:rsidRDefault="000950E4">
                <w:pPr>
                  <w:pStyle w:val="a0"/>
                  <w:spacing w:before="72"/>
                </w:pPr>
              </w:p>
            </w:txbxContent>
          </v:textbox>
          <w10:wrap anchorx="margin"/>
        </v:shape>
      </w:pict>
    </w:r>
  </w:p>
  <w:p w:rsidR="000950E4" w:rsidRDefault="000950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E4" w:rsidRDefault="000950E4">
    <w:pPr>
      <w:pStyle w:val="a7"/>
    </w:pPr>
    <w:r>
      <w:rPr>
        <w:noProof/>
      </w:rP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ck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edq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6CJck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0950E4" w:rsidRDefault="000950E4">
                <w:pPr>
                  <w:pStyle w:val="a7"/>
                </w:pPr>
                <w:r>
                  <w:rPr>
                    <w:rFonts w:hint="eastAsia"/>
                  </w:rPr>
                  <w:fldChar w:fldCharType="begin"/>
                </w:r>
                <w:r>
                  <w:rPr>
                    <w:rFonts w:hint="eastAsia"/>
                  </w:rPr>
                  <w:instrText xml:space="preserve"> PAGE  \* MERGEFORMAT </w:instrText>
                </w:r>
                <w:r>
                  <w:rPr>
                    <w:rFonts w:hint="eastAsia"/>
                  </w:rPr>
                  <w:fldChar w:fldCharType="separate"/>
                </w:r>
                <w:r w:rsidR="00054892">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9D8" w:rsidRDefault="002A49D8">
      <w:r>
        <w:separator/>
      </w:r>
    </w:p>
  </w:footnote>
  <w:footnote w:type="continuationSeparator" w:id="0">
    <w:p w:rsidR="002A49D8" w:rsidRDefault="002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E4" w:rsidRDefault="000950E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3E794925"/>
    <w:multiLevelType w:val="singleLevel"/>
    <w:tmpl w:val="3E794925"/>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D8D6DB89"/>
    <w:rsid w:val="DB6F4CAB"/>
    <w:rsid w:val="DF6F9789"/>
    <w:rsid w:val="000222C6"/>
    <w:rsid w:val="0002549F"/>
    <w:rsid w:val="00026136"/>
    <w:rsid w:val="000468DB"/>
    <w:rsid w:val="00054892"/>
    <w:rsid w:val="0006487A"/>
    <w:rsid w:val="00065F8F"/>
    <w:rsid w:val="00070A43"/>
    <w:rsid w:val="000768F2"/>
    <w:rsid w:val="0009184B"/>
    <w:rsid w:val="00094236"/>
    <w:rsid w:val="000950E4"/>
    <w:rsid w:val="0009593C"/>
    <w:rsid w:val="0009718E"/>
    <w:rsid w:val="00097322"/>
    <w:rsid w:val="000A6A92"/>
    <w:rsid w:val="000B047F"/>
    <w:rsid w:val="000B5923"/>
    <w:rsid w:val="000B5A48"/>
    <w:rsid w:val="000B6FF3"/>
    <w:rsid w:val="000B787D"/>
    <w:rsid w:val="000C3467"/>
    <w:rsid w:val="000C3CA6"/>
    <w:rsid w:val="000C64F9"/>
    <w:rsid w:val="000D0CBD"/>
    <w:rsid w:val="000D1267"/>
    <w:rsid w:val="000D1D50"/>
    <w:rsid w:val="000D2425"/>
    <w:rsid w:val="000D5782"/>
    <w:rsid w:val="000E6613"/>
    <w:rsid w:val="000E7119"/>
    <w:rsid w:val="00114E9B"/>
    <w:rsid w:val="00116B69"/>
    <w:rsid w:val="00142216"/>
    <w:rsid w:val="001423D3"/>
    <w:rsid w:val="00144D6A"/>
    <w:rsid w:val="0014729F"/>
    <w:rsid w:val="00157BAB"/>
    <w:rsid w:val="001654D1"/>
    <w:rsid w:val="00174518"/>
    <w:rsid w:val="00175501"/>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DFB"/>
    <w:rsid w:val="00213D24"/>
    <w:rsid w:val="00220536"/>
    <w:rsid w:val="00235629"/>
    <w:rsid w:val="0025312C"/>
    <w:rsid w:val="00260C38"/>
    <w:rsid w:val="002616C0"/>
    <w:rsid w:val="00265372"/>
    <w:rsid w:val="002662AA"/>
    <w:rsid w:val="00272764"/>
    <w:rsid w:val="00280496"/>
    <w:rsid w:val="00294DC9"/>
    <w:rsid w:val="00295495"/>
    <w:rsid w:val="002A31DE"/>
    <w:rsid w:val="002A49D8"/>
    <w:rsid w:val="002B2613"/>
    <w:rsid w:val="002D1A6D"/>
    <w:rsid w:val="002D6D05"/>
    <w:rsid w:val="002E26B1"/>
    <w:rsid w:val="002F1818"/>
    <w:rsid w:val="002F567B"/>
    <w:rsid w:val="002F7F2F"/>
    <w:rsid w:val="003216A9"/>
    <w:rsid w:val="00331CD6"/>
    <w:rsid w:val="00335A74"/>
    <w:rsid w:val="00343A26"/>
    <w:rsid w:val="00347887"/>
    <w:rsid w:val="0035185B"/>
    <w:rsid w:val="003574C9"/>
    <w:rsid w:val="0036561B"/>
    <w:rsid w:val="0037013F"/>
    <w:rsid w:val="00372318"/>
    <w:rsid w:val="00380C92"/>
    <w:rsid w:val="003915A0"/>
    <w:rsid w:val="003A484F"/>
    <w:rsid w:val="003A4883"/>
    <w:rsid w:val="003A7A55"/>
    <w:rsid w:val="003B0BE0"/>
    <w:rsid w:val="003B0C1B"/>
    <w:rsid w:val="003B688C"/>
    <w:rsid w:val="003C0291"/>
    <w:rsid w:val="003C39AE"/>
    <w:rsid w:val="003C7B60"/>
    <w:rsid w:val="003D0C0F"/>
    <w:rsid w:val="003D1FB2"/>
    <w:rsid w:val="003D66DA"/>
    <w:rsid w:val="003D7B06"/>
    <w:rsid w:val="003D7D22"/>
    <w:rsid w:val="003E1310"/>
    <w:rsid w:val="003E6F55"/>
    <w:rsid w:val="00402C0D"/>
    <w:rsid w:val="00406254"/>
    <w:rsid w:val="004125A1"/>
    <w:rsid w:val="004223DE"/>
    <w:rsid w:val="004231E4"/>
    <w:rsid w:val="00434489"/>
    <w:rsid w:val="00437085"/>
    <w:rsid w:val="0044102C"/>
    <w:rsid w:val="004436BA"/>
    <w:rsid w:val="00443880"/>
    <w:rsid w:val="004464F4"/>
    <w:rsid w:val="00471401"/>
    <w:rsid w:val="00473F31"/>
    <w:rsid w:val="0048263A"/>
    <w:rsid w:val="00487E5D"/>
    <w:rsid w:val="004A711F"/>
    <w:rsid w:val="004B199D"/>
    <w:rsid w:val="004B4690"/>
    <w:rsid w:val="004C0925"/>
    <w:rsid w:val="004C1209"/>
    <w:rsid w:val="004C3930"/>
    <w:rsid w:val="004E0A2D"/>
    <w:rsid w:val="004E206B"/>
    <w:rsid w:val="004E6DF7"/>
    <w:rsid w:val="004F0FBD"/>
    <w:rsid w:val="00505A47"/>
    <w:rsid w:val="00505ED9"/>
    <w:rsid w:val="00507B8B"/>
    <w:rsid w:val="00512FDA"/>
    <w:rsid w:val="00520DA0"/>
    <w:rsid w:val="00522BA7"/>
    <w:rsid w:val="005664BB"/>
    <w:rsid w:val="00566FFA"/>
    <w:rsid w:val="00570BAA"/>
    <w:rsid w:val="0057481D"/>
    <w:rsid w:val="0058486E"/>
    <w:rsid w:val="00585B33"/>
    <w:rsid w:val="005866DC"/>
    <w:rsid w:val="0059014D"/>
    <w:rsid w:val="005A6A17"/>
    <w:rsid w:val="005B5C64"/>
    <w:rsid w:val="005C465B"/>
    <w:rsid w:val="005C5337"/>
    <w:rsid w:val="005C6BD0"/>
    <w:rsid w:val="005D02CC"/>
    <w:rsid w:val="005D0599"/>
    <w:rsid w:val="005D1C8B"/>
    <w:rsid w:val="005D468D"/>
    <w:rsid w:val="005D5CED"/>
    <w:rsid w:val="005F1A4C"/>
    <w:rsid w:val="005F2686"/>
    <w:rsid w:val="00605688"/>
    <w:rsid w:val="006070AF"/>
    <w:rsid w:val="00607E6C"/>
    <w:rsid w:val="006101B1"/>
    <w:rsid w:val="00614E44"/>
    <w:rsid w:val="00621F77"/>
    <w:rsid w:val="0062270A"/>
    <w:rsid w:val="00622830"/>
    <w:rsid w:val="00623DA0"/>
    <w:rsid w:val="00630AEF"/>
    <w:rsid w:val="006312DE"/>
    <w:rsid w:val="006325F8"/>
    <w:rsid w:val="00633463"/>
    <w:rsid w:val="00634C9A"/>
    <w:rsid w:val="006440E4"/>
    <w:rsid w:val="0066343B"/>
    <w:rsid w:val="00664777"/>
    <w:rsid w:val="006748A4"/>
    <w:rsid w:val="00681A31"/>
    <w:rsid w:val="00683E73"/>
    <w:rsid w:val="006A3141"/>
    <w:rsid w:val="006A5E34"/>
    <w:rsid w:val="006B075A"/>
    <w:rsid w:val="006B2422"/>
    <w:rsid w:val="006B2B9A"/>
    <w:rsid w:val="006C1937"/>
    <w:rsid w:val="006C6E8E"/>
    <w:rsid w:val="006E3E20"/>
    <w:rsid w:val="006F020C"/>
    <w:rsid w:val="006F0770"/>
    <w:rsid w:val="006F2F72"/>
    <w:rsid w:val="0071045E"/>
    <w:rsid w:val="0071206C"/>
    <w:rsid w:val="007127B7"/>
    <w:rsid w:val="0071798E"/>
    <w:rsid w:val="007416B6"/>
    <w:rsid w:val="00746F48"/>
    <w:rsid w:val="0075191D"/>
    <w:rsid w:val="0075404D"/>
    <w:rsid w:val="0076182A"/>
    <w:rsid w:val="00763338"/>
    <w:rsid w:val="00767334"/>
    <w:rsid w:val="00767B7E"/>
    <w:rsid w:val="0077394B"/>
    <w:rsid w:val="007770C3"/>
    <w:rsid w:val="00784D24"/>
    <w:rsid w:val="00785FBA"/>
    <w:rsid w:val="00786E4A"/>
    <w:rsid w:val="007875EB"/>
    <w:rsid w:val="0079426B"/>
    <w:rsid w:val="007D1682"/>
    <w:rsid w:val="007D1A63"/>
    <w:rsid w:val="007D1A8E"/>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4AAC"/>
    <w:rsid w:val="00885AF4"/>
    <w:rsid w:val="00887D1E"/>
    <w:rsid w:val="008939CD"/>
    <w:rsid w:val="008A49F1"/>
    <w:rsid w:val="008B6262"/>
    <w:rsid w:val="008B768C"/>
    <w:rsid w:val="008C4DB1"/>
    <w:rsid w:val="008C4EAF"/>
    <w:rsid w:val="008C5176"/>
    <w:rsid w:val="008C7FD0"/>
    <w:rsid w:val="008E1DE7"/>
    <w:rsid w:val="008E707C"/>
    <w:rsid w:val="00900B08"/>
    <w:rsid w:val="00901E75"/>
    <w:rsid w:val="00902155"/>
    <w:rsid w:val="00902FA3"/>
    <w:rsid w:val="00923564"/>
    <w:rsid w:val="0092392E"/>
    <w:rsid w:val="009315F9"/>
    <w:rsid w:val="0093305F"/>
    <w:rsid w:val="00933499"/>
    <w:rsid w:val="00935C98"/>
    <w:rsid w:val="00940D0B"/>
    <w:rsid w:val="00946945"/>
    <w:rsid w:val="00951248"/>
    <w:rsid w:val="0095152F"/>
    <w:rsid w:val="009543D8"/>
    <w:rsid w:val="00954C49"/>
    <w:rsid w:val="00955E37"/>
    <w:rsid w:val="0097099F"/>
    <w:rsid w:val="00971997"/>
    <w:rsid w:val="00971FFC"/>
    <w:rsid w:val="0098660A"/>
    <w:rsid w:val="009931C3"/>
    <w:rsid w:val="009A3AFD"/>
    <w:rsid w:val="009B2C43"/>
    <w:rsid w:val="009B4EAE"/>
    <w:rsid w:val="009B7573"/>
    <w:rsid w:val="009C22F4"/>
    <w:rsid w:val="009C2A4B"/>
    <w:rsid w:val="009C2E98"/>
    <w:rsid w:val="009D3447"/>
    <w:rsid w:val="009D4711"/>
    <w:rsid w:val="009F1185"/>
    <w:rsid w:val="009F18CD"/>
    <w:rsid w:val="009F2A13"/>
    <w:rsid w:val="009F7527"/>
    <w:rsid w:val="00A04EB0"/>
    <w:rsid w:val="00A10AEE"/>
    <w:rsid w:val="00A13CC1"/>
    <w:rsid w:val="00A16847"/>
    <w:rsid w:val="00A237D8"/>
    <w:rsid w:val="00A268C4"/>
    <w:rsid w:val="00A307CD"/>
    <w:rsid w:val="00A331C8"/>
    <w:rsid w:val="00A40A00"/>
    <w:rsid w:val="00A4142F"/>
    <w:rsid w:val="00A422EB"/>
    <w:rsid w:val="00A45BB7"/>
    <w:rsid w:val="00A51257"/>
    <w:rsid w:val="00A56DF2"/>
    <w:rsid w:val="00A56E6E"/>
    <w:rsid w:val="00A67AB5"/>
    <w:rsid w:val="00A733B2"/>
    <w:rsid w:val="00A741C2"/>
    <w:rsid w:val="00A91760"/>
    <w:rsid w:val="00A93B00"/>
    <w:rsid w:val="00A93C21"/>
    <w:rsid w:val="00A96EA2"/>
    <w:rsid w:val="00AB64C9"/>
    <w:rsid w:val="00AC3C6A"/>
    <w:rsid w:val="00AD5620"/>
    <w:rsid w:val="00AD656B"/>
    <w:rsid w:val="00AD7C1B"/>
    <w:rsid w:val="00AE16BA"/>
    <w:rsid w:val="00AE1EBE"/>
    <w:rsid w:val="00AF5BD1"/>
    <w:rsid w:val="00B03C9D"/>
    <w:rsid w:val="00B060AE"/>
    <w:rsid w:val="00B06696"/>
    <w:rsid w:val="00B10517"/>
    <w:rsid w:val="00B14E76"/>
    <w:rsid w:val="00B161B8"/>
    <w:rsid w:val="00B2048C"/>
    <w:rsid w:val="00B30981"/>
    <w:rsid w:val="00B310B9"/>
    <w:rsid w:val="00B35F3F"/>
    <w:rsid w:val="00B36CBB"/>
    <w:rsid w:val="00B425E0"/>
    <w:rsid w:val="00B440AA"/>
    <w:rsid w:val="00B44B70"/>
    <w:rsid w:val="00B47DB5"/>
    <w:rsid w:val="00B53C56"/>
    <w:rsid w:val="00B57DAF"/>
    <w:rsid w:val="00B72608"/>
    <w:rsid w:val="00B7740E"/>
    <w:rsid w:val="00B77EA6"/>
    <w:rsid w:val="00B81598"/>
    <w:rsid w:val="00B841F1"/>
    <w:rsid w:val="00B944D6"/>
    <w:rsid w:val="00BA60E4"/>
    <w:rsid w:val="00BB0771"/>
    <w:rsid w:val="00BB4DF0"/>
    <w:rsid w:val="00BC289F"/>
    <w:rsid w:val="00BC2D50"/>
    <w:rsid w:val="00BC5361"/>
    <w:rsid w:val="00BC5460"/>
    <w:rsid w:val="00BC6B50"/>
    <w:rsid w:val="00BD0E25"/>
    <w:rsid w:val="00BF5BD6"/>
    <w:rsid w:val="00C03E31"/>
    <w:rsid w:val="00C10A46"/>
    <w:rsid w:val="00C33E72"/>
    <w:rsid w:val="00C354B2"/>
    <w:rsid w:val="00C35554"/>
    <w:rsid w:val="00C42709"/>
    <w:rsid w:val="00C533CC"/>
    <w:rsid w:val="00C5751C"/>
    <w:rsid w:val="00C61BFC"/>
    <w:rsid w:val="00C62B85"/>
    <w:rsid w:val="00C65438"/>
    <w:rsid w:val="00C76639"/>
    <w:rsid w:val="00C87FD8"/>
    <w:rsid w:val="00C91381"/>
    <w:rsid w:val="00C91CBB"/>
    <w:rsid w:val="00CB4E70"/>
    <w:rsid w:val="00CC09B6"/>
    <w:rsid w:val="00CC11BB"/>
    <w:rsid w:val="00CC666F"/>
    <w:rsid w:val="00CD05E9"/>
    <w:rsid w:val="00CD1E3F"/>
    <w:rsid w:val="00CE44F6"/>
    <w:rsid w:val="00CE49DA"/>
    <w:rsid w:val="00CE7B61"/>
    <w:rsid w:val="00D00095"/>
    <w:rsid w:val="00D114F0"/>
    <w:rsid w:val="00D149D3"/>
    <w:rsid w:val="00D14A32"/>
    <w:rsid w:val="00D20620"/>
    <w:rsid w:val="00D254F7"/>
    <w:rsid w:val="00D26091"/>
    <w:rsid w:val="00D2685C"/>
    <w:rsid w:val="00D34E7C"/>
    <w:rsid w:val="00D35489"/>
    <w:rsid w:val="00D36AFE"/>
    <w:rsid w:val="00D51276"/>
    <w:rsid w:val="00D7035F"/>
    <w:rsid w:val="00DA3EC0"/>
    <w:rsid w:val="00DA634F"/>
    <w:rsid w:val="00DA65AC"/>
    <w:rsid w:val="00DB1913"/>
    <w:rsid w:val="00DC410D"/>
    <w:rsid w:val="00DC5A81"/>
    <w:rsid w:val="00DC68CA"/>
    <w:rsid w:val="00DC7CBA"/>
    <w:rsid w:val="00DD73B7"/>
    <w:rsid w:val="00DE1F41"/>
    <w:rsid w:val="00DF28BC"/>
    <w:rsid w:val="00DF2E86"/>
    <w:rsid w:val="00DF34B9"/>
    <w:rsid w:val="00E01053"/>
    <w:rsid w:val="00E07ACF"/>
    <w:rsid w:val="00E331A1"/>
    <w:rsid w:val="00E33202"/>
    <w:rsid w:val="00E336A9"/>
    <w:rsid w:val="00E472B1"/>
    <w:rsid w:val="00E50624"/>
    <w:rsid w:val="00E52D59"/>
    <w:rsid w:val="00E568DF"/>
    <w:rsid w:val="00E64269"/>
    <w:rsid w:val="00E82267"/>
    <w:rsid w:val="00E85152"/>
    <w:rsid w:val="00E853CE"/>
    <w:rsid w:val="00E867B6"/>
    <w:rsid w:val="00EA010F"/>
    <w:rsid w:val="00EA2658"/>
    <w:rsid w:val="00EC200B"/>
    <w:rsid w:val="00ED1B63"/>
    <w:rsid w:val="00ED3C1F"/>
    <w:rsid w:val="00ED4085"/>
    <w:rsid w:val="00ED420E"/>
    <w:rsid w:val="00ED6D4E"/>
    <w:rsid w:val="00ED6FBE"/>
    <w:rsid w:val="00EE2F57"/>
    <w:rsid w:val="00EF4C34"/>
    <w:rsid w:val="00EF77C6"/>
    <w:rsid w:val="00F05438"/>
    <w:rsid w:val="00F1361C"/>
    <w:rsid w:val="00F156F0"/>
    <w:rsid w:val="00F160C7"/>
    <w:rsid w:val="00F17A79"/>
    <w:rsid w:val="00F2408F"/>
    <w:rsid w:val="00F240E9"/>
    <w:rsid w:val="00F364B1"/>
    <w:rsid w:val="00F36D8F"/>
    <w:rsid w:val="00F41501"/>
    <w:rsid w:val="00F417B1"/>
    <w:rsid w:val="00F45853"/>
    <w:rsid w:val="00F51322"/>
    <w:rsid w:val="00F54D15"/>
    <w:rsid w:val="00F602DF"/>
    <w:rsid w:val="00F66772"/>
    <w:rsid w:val="00F754A1"/>
    <w:rsid w:val="00F81FD9"/>
    <w:rsid w:val="00F841AA"/>
    <w:rsid w:val="00F84A94"/>
    <w:rsid w:val="00F87E96"/>
    <w:rsid w:val="00F91A0C"/>
    <w:rsid w:val="00F93111"/>
    <w:rsid w:val="00FA23E8"/>
    <w:rsid w:val="00FA72E4"/>
    <w:rsid w:val="00FD3CC1"/>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7942A96"/>
    <w:rsid w:val="4A627F82"/>
    <w:rsid w:val="4ACE1968"/>
    <w:rsid w:val="4B4F25DA"/>
    <w:rsid w:val="4BD21C2D"/>
    <w:rsid w:val="4BE068DB"/>
    <w:rsid w:val="4D577224"/>
    <w:rsid w:val="4EAB630A"/>
    <w:rsid w:val="4ECE2238"/>
    <w:rsid w:val="5AF92295"/>
    <w:rsid w:val="5CD71FC4"/>
    <w:rsid w:val="6C4A05C8"/>
    <w:rsid w:val="6E7E3605"/>
    <w:rsid w:val="6FF5CC65"/>
    <w:rsid w:val="715C0E4B"/>
    <w:rsid w:val="72734D90"/>
    <w:rsid w:val="73AD73D5"/>
    <w:rsid w:val="73B6EB34"/>
    <w:rsid w:val="76435F29"/>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14:docId w14:val="64DEA6B7"/>
  <w15:docId w15:val="{3C0627CA-E334-4ACB-9B12-A17FA669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D02CC"/>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5D02C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D02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D02C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5D02CC"/>
    <w:pPr>
      <w:spacing w:beforeLines="30"/>
    </w:pPr>
    <w:rPr>
      <w:rFonts w:ascii="仿宋_GB2312" w:eastAsia="仿宋_GB2312"/>
      <w:kern w:val="0"/>
      <w:sz w:val="30"/>
    </w:rPr>
  </w:style>
  <w:style w:type="paragraph" w:styleId="31">
    <w:name w:val="toc 3"/>
    <w:basedOn w:val="a"/>
    <w:next w:val="a"/>
    <w:uiPriority w:val="39"/>
    <w:unhideWhenUsed/>
    <w:qFormat/>
    <w:rsid w:val="005D02CC"/>
    <w:pPr>
      <w:tabs>
        <w:tab w:val="right" w:leader="dot" w:pos="8296"/>
      </w:tabs>
      <w:ind w:leftChars="400" w:left="840"/>
    </w:pPr>
  </w:style>
  <w:style w:type="paragraph" w:styleId="a5">
    <w:name w:val="Balloon Text"/>
    <w:basedOn w:val="a"/>
    <w:link w:val="a6"/>
    <w:uiPriority w:val="99"/>
    <w:semiHidden/>
    <w:unhideWhenUsed/>
    <w:qFormat/>
    <w:rsid w:val="005D02CC"/>
    <w:rPr>
      <w:sz w:val="18"/>
      <w:szCs w:val="18"/>
    </w:rPr>
  </w:style>
  <w:style w:type="paragraph" w:styleId="a7">
    <w:name w:val="footer"/>
    <w:basedOn w:val="a"/>
    <w:link w:val="a8"/>
    <w:uiPriority w:val="99"/>
    <w:qFormat/>
    <w:rsid w:val="005D02CC"/>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5D02C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rsid w:val="005D02CC"/>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5D02CC"/>
    <w:pPr>
      <w:tabs>
        <w:tab w:val="right" w:leader="dot" w:pos="8296"/>
      </w:tabs>
      <w:ind w:leftChars="200" w:left="420"/>
    </w:pPr>
  </w:style>
  <w:style w:type="paragraph" w:styleId="ab">
    <w:name w:val="Normal (Web)"/>
    <w:basedOn w:val="a"/>
    <w:uiPriority w:val="99"/>
    <w:semiHidden/>
    <w:unhideWhenUsed/>
    <w:qFormat/>
    <w:rsid w:val="005D02CC"/>
    <w:pPr>
      <w:widowControl/>
      <w:spacing w:before="100" w:beforeAutospacing="1" w:after="100" w:afterAutospacing="1"/>
      <w:jc w:val="left"/>
    </w:pPr>
    <w:rPr>
      <w:rFonts w:ascii="宋体" w:hAnsi="宋体" w:cs="宋体"/>
      <w:kern w:val="0"/>
      <w:sz w:val="24"/>
    </w:rPr>
  </w:style>
  <w:style w:type="character" w:styleId="ac">
    <w:name w:val="Strong"/>
    <w:basedOn w:val="a1"/>
    <w:uiPriority w:val="99"/>
    <w:qFormat/>
    <w:rsid w:val="005D02CC"/>
    <w:rPr>
      <w:b/>
    </w:rPr>
  </w:style>
  <w:style w:type="character" w:styleId="ad">
    <w:name w:val="page number"/>
    <w:basedOn w:val="a1"/>
    <w:qFormat/>
    <w:rsid w:val="005D02CC"/>
  </w:style>
  <w:style w:type="character" w:styleId="ae">
    <w:name w:val="Hyperlink"/>
    <w:basedOn w:val="a1"/>
    <w:uiPriority w:val="99"/>
    <w:unhideWhenUsed/>
    <w:qFormat/>
    <w:rsid w:val="005D02CC"/>
    <w:rPr>
      <w:color w:val="0000FF" w:themeColor="hyperlink"/>
      <w:u w:val="single"/>
    </w:rPr>
  </w:style>
  <w:style w:type="character" w:customStyle="1" w:styleId="HeaderChar">
    <w:name w:val="Header Char"/>
    <w:basedOn w:val="a1"/>
    <w:uiPriority w:val="99"/>
    <w:semiHidden/>
    <w:qFormat/>
    <w:rsid w:val="005D02CC"/>
    <w:rPr>
      <w:rFonts w:ascii="Times New Roman" w:hAnsi="Times New Roman"/>
      <w:sz w:val="18"/>
      <w:szCs w:val="18"/>
    </w:rPr>
  </w:style>
  <w:style w:type="character" w:customStyle="1" w:styleId="aa">
    <w:name w:val="页眉 字符"/>
    <w:link w:val="a9"/>
    <w:uiPriority w:val="99"/>
    <w:semiHidden/>
    <w:qFormat/>
    <w:locked/>
    <w:rsid w:val="005D02CC"/>
    <w:rPr>
      <w:sz w:val="18"/>
    </w:rPr>
  </w:style>
  <w:style w:type="character" w:customStyle="1" w:styleId="FooterChar">
    <w:name w:val="Footer Char"/>
    <w:basedOn w:val="a1"/>
    <w:uiPriority w:val="99"/>
    <w:semiHidden/>
    <w:qFormat/>
    <w:rsid w:val="005D02CC"/>
    <w:rPr>
      <w:rFonts w:ascii="Times New Roman" w:hAnsi="Times New Roman"/>
      <w:sz w:val="18"/>
      <w:szCs w:val="18"/>
    </w:rPr>
  </w:style>
  <w:style w:type="character" w:customStyle="1" w:styleId="a8">
    <w:name w:val="页脚 字符"/>
    <w:link w:val="a7"/>
    <w:uiPriority w:val="99"/>
    <w:qFormat/>
    <w:locked/>
    <w:rsid w:val="005D02CC"/>
    <w:rPr>
      <w:sz w:val="18"/>
    </w:rPr>
  </w:style>
  <w:style w:type="character" w:customStyle="1" w:styleId="BodyTextChar">
    <w:name w:val="Body Text Char"/>
    <w:basedOn w:val="a1"/>
    <w:uiPriority w:val="99"/>
    <w:semiHidden/>
    <w:qFormat/>
    <w:rsid w:val="005D02CC"/>
    <w:rPr>
      <w:rFonts w:ascii="Times New Roman" w:hAnsi="Times New Roman"/>
      <w:szCs w:val="24"/>
    </w:rPr>
  </w:style>
  <w:style w:type="character" w:customStyle="1" w:styleId="a4">
    <w:name w:val="正文文本 字符"/>
    <w:link w:val="a0"/>
    <w:uiPriority w:val="99"/>
    <w:qFormat/>
    <w:locked/>
    <w:rsid w:val="005D02CC"/>
    <w:rPr>
      <w:rFonts w:ascii="仿宋_GB2312" w:eastAsia="仿宋_GB2312" w:hAnsi="Times New Roman"/>
      <w:sz w:val="24"/>
    </w:rPr>
  </w:style>
  <w:style w:type="paragraph" w:customStyle="1" w:styleId="Default">
    <w:name w:val="Default"/>
    <w:uiPriority w:val="99"/>
    <w:qFormat/>
    <w:rsid w:val="005D02CC"/>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rsid w:val="005D02CC"/>
    <w:pPr>
      <w:ind w:firstLineChars="200" w:firstLine="420"/>
    </w:pPr>
  </w:style>
  <w:style w:type="character" w:customStyle="1" w:styleId="10">
    <w:name w:val="标题 1 字符"/>
    <w:basedOn w:val="a1"/>
    <w:link w:val="1"/>
    <w:uiPriority w:val="9"/>
    <w:qFormat/>
    <w:rsid w:val="005D02CC"/>
    <w:rPr>
      <w:rFonts w:ascii="Times New Roman" w:hAnsi="Times New Roman"/>
      <w:b/>
      <w:bCs/>
      <w:kern w:val="44"/>
      <w:sz w:val="44"/>
      <w:szCs w:val="44"/>
    </w:rPr>
  </w:style>
  <w:style w:type="character" w:customStyle="1" w:styleId="20">
    <w:name w:val="标题 2 字符"/>
    <w:basedOn w:val="a1"/>
    <w:link w:val="2"/>
    <w:uiPriority w:val="9"/>
    <w:qFormat/>
    <w:rsid w:val="005D02C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D02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sid w:val="005D02CC"/>
    <w:rPr>
      <w:rFonts w:ascii="Times New Roman" w:hAnsi="Times New Roman"/>
      <w:kern w:val="2"/>
      <w:sz w:val="18"/>
      <w:szCs w:val="18"/>
    </w:rPr>
  </w:style>
  <w:style w:type="character" w:customStyle="1" w:styleId="30">
    <w:name w:val="标题 3 字符"/>
    <w:basedOn w:val="a1"/>
    <w:link w:val="3"/>
    <w:uiPriority w:val="9"/>
    <w:qFormat/>
    <w:rsid w:val="005D02CC"/>
    <w:rPr>
      <w:rFonts w:ascii="Times New Roman" w:hAnsi="Times New Roman"/>
      <w:b/>
      <w:bCs/>
      <w:kern w:val="2"/>
      <w:sz w:val="32"/>
      <w:szCs w:val="32"/>
    </w:rPr>
  </w:style>
  <w:style w:type="paragraph" w:customStyle="1" w:styleId="TOC2">
    <w:name w:val="TOC 标题2"/>
    <w:basedOn w:val="1"/>
    <w:next w:val="a"/>
    <w:uiPriority w:val="39"/>
    <w:unhideWhenUsed/>
    <w:qFormat/>
    <w:rsid w:val="005D02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1"/>
    <w:uiPriority w:val="9"/>
    <w:qFormat/>
    <w:locked/>
    <w:rsid w:val="005D02CC"/>
    <w:rPr>
      <w:rFonts w:ascii="Times New Roman" w:hAnsi="Times New Roman" w:cs="Times New Roman"/>
      <w:b/>
      <w:bCs/>
      <w:kern w:val="44"/>
      <w:sz w:val="44"/>
      <w:szCs w:val="44"/>
    </w:rPr>
  </w:style>
  <w:style w:type="paragraph" w:customStyle="1" w:styleId="WPSOffice1">
    <w:name w:val="WPSOffice手动目录 1"/>
    <w:rsid w:val="005D02CC"/>
  </w:style>
  <w:style w:type="paragraph" w:customStyle="1" w:styleId="WPSOffice2">
    <w:name w:val="WPSOffice手动目录 2"/>
    <w:rsid w:val="005D02CC"/>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收支变动情况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c:f>
              <c:strCache>
                <c:ptCount val="1"/>
                <c:pt idx="0">
                  <c:v>收支总额</c:v>
                </c:pt>
              </c:strCache>
            </c:strRef>
          </c:cat>
          <c:val>
            <c:numRef>
              <c:f>Sheet1!$B$2</c:f>
              <c:numCache>
                <c:formatCode>General</c:formatCode>
                <c:ptCount val="1"/>
                <c:pt idx="0">
                  <c:v>1914.27</c:v>
                </c:pt>
              </c:numCache>
            </c:numRef>
          </c:val>
          <c:extLst>
            <c:ext xmlns:c16="http://schemas.microsoft.com/office/drawing/2014/chart" uri="{C3380CC4-5D6E-409C-BE32-E72D297353CC}">
              <c16:uniqueId val="{00000000-4095-4343-A4E9-85A81A2DEB14}"/>
            </c:ext>
          </c:extLst>
        </c:ser>
        <c:ser>
          <c:idx val="1"/>
          <c:order val="1"/>
          <c:tx>
            <c:strRef>
              <c:f>Sheet1!$C$1</c:f>
              <c:strCache>
                <c:ptCount val="1"/>
                <c:pt idx="0">
                  <c:v>2021</c:v>
                </c:pt>
              </c:strCache>
            </c:strRef>
          </c:tx>
          <c:spPr>
            <a:solidFill>
              <a:schemeClr val="accent2"/>
            </a:solidFill>
            <a:ln>
              <a:noFill/>
            </a:ln>
            <a:effectLst/>
          </c:spPr>
          <c:invertIfNegative val="0"/>
          <c:cat>
            <c:strRef>
              <c:f>Sheet1!$A$2</c:f>
              <c:strCache>
                <c:ptCount val="1"/>
                <c:pt idx="0">
                  <c:v>收支总额</c:v>
                </c:pt>
              </c:strCache>
            </c:strRef>
          </c:cat>
          <c:val>
            <c:numRef>
              <c:f>Sheet1!$C$2</c:f>
              <c:numCache>
                <c:formatCode>General</c:formatCode>
                <c:ptCount val="1"/>
                <c:pt idx="0">
                  <c:v>1268.33</c:v>
                </c:pt>
              </c:numCache>
            </c:numRef>
          </c:val>
          <c:extLst>
            <c:ext xmlns:c16="http://schemas.microsoft.com/office/drawing/2014/chart" uri="{C3380CC4-5D6E-409C-BE32-E72D297353CC}">
              <c16:uniqueId val="{00000001-4095-4343-A4E9-85A81A2DEB14}"/>
            </c:ext>
          </c:extLst>
        </c:ser>
        <c:dLbls>
          <c:showLegendKey val="0"/>
          <c:showVal val="0"/>
          <c:showCatName val="0"/>
          <c:showSerName val="0"/>
          <c:showPercent val="0"/>
          <c:showBubbleSize val="0"/>
        </c:dLbls>
        <c:gapWidth val="219"/>
        <c:overlap val="-27"/>
        <c:axId val="298842752"/>
        <c:axId val="298926464"/>
      </c:barChart>
      <c:catAx>
        <c:axId val="29884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926464"/>
        <c:crosses val="autoZero"/>
        <c:auto val="1"/>
        <c:lblAlgn val="ctr"/>
        <c:lblOffset val="100"/>
        <c:noMultiLvlLbl val="0"/>
      </c:catAx>
      <c:valAx>
        <c:axId val="29892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84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overlay val="0"/>
      <c:spPr>
        <a:noFill/>
        <a:ln>
          <a:noFill/>
        </a:ln>
        <a:effectLst/>
      </c:spPr>
    </c:title>
    <c:autoTitleDeleted val="0"/>
    <c:plotArea>
      <c:layout/>
      <c:pieChart>
        <c:varyColors val="1"/>
        <c:ser>
          <c:idx val="0"/>
          <c:order val="0"/>
          <c:tx>
            <c:strRef>
              <c:f>Sheet1!$B$1</c:f>
              <c:strCache>
                <c:ptCount val="1"/>
                <c:pt idx="0">
                  <c:v>支出分类</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55-43A0-B802-C68F83AC7B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55-43A0-B802-C68F83AC7B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55-43A0-B802-C68F83AC7B03}"/>
              </c:ext>
            </c:extLst>
          </c:dPt>
          <c:cat>
            <c:strRef>
              <c:f>Sheet1!$A$2:$A$4</c:f>
              <c:strCache>
                <c:ptCount val="3"/>
                <c:pt idx="0">
                  <c:v>一般公共预算收入</c:v>
                </c:pt>
                <c:pt idx="1">
                  <c:v>政府性基金预算</c:v>
                </c:pt>
                <c:pt idx="2">
                  <c:v>国有资本收入</c:v>
                </c:pt>
              </c:strCache>
            </c:strRef>
          </c:cat>
          <c:val>
            <c:numRef>
              <c:f>Sheet1!$B$2:$B$4</c:f>
              <c:numCache>
                <c:formatCode>General</c:formatCode>
                <c:ptCount val="3"/>
                <c:pt idx="0">
                  <c:v>677.67000000000007</c:v>
                </c:pt>
                <c:pt idx="1">
                  <c:v>465.86</c:v>
                </c:pt>
                <c:pt idx="2">
                  <c:v>13.2</c:v>
                </c:pt>
              </c:numCache>
            </c:numRef>
          </c:val>
          <c:extLst>
            <c:ext xmlns:c16="http://schemas.microsoft.com/office/drawing/2014/chart" uri="{C3380CC4-5D6E-409C-BE32-E72D297353CC}">
              <c16:uniqueId val="{00000006-C455-43A0-B802-C68F83AC7B0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支出决算图</a:t>
            </a:r>
          </a:p>
        </c:rich>
      </c:tx>
      <c:overlay val="0"/>
      <c:spPr>
        <a:noFill/>
        <a:ln>
          <a:noFill/>
        </a:ln>
        <a:effectLst/>
      </c:spPr>
    </c:title>
    <c:autoTitleDeleted val="0"/>
    <c:plotArea>
      <c:layout/>
      <c:pieChart>
        <c:varyColors val="1"/>
        <c:ser>
          <c:idx val="0"/>
          <c:order val="0"/>
          <c:tx>
            <c:strRef>
              <c:f>Sheet1!$B$1</c:f>
              <c:strCache>
                <c:ptCount val="1"/>
                <c:pt idx="0">
                  <c:v>决算支出图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28-496F-9E35-A96A294A1E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28-496F-9E35-A96A294A1E45}"/>
              </c:ext>
            </c:extLst>
          </c:dPt>
          <c:cat>
            <c:strRef>
              <c:f>Sheet1!$A$2:$A$3</c:f>
              <c:strCache>
                <c:ptCount val="2"/>
                <c:pt idx="0">
                  <c:v>基本支出</c:v>
                </c:pt>
                <c:pt idx="1">
                  <c:v>项目支出</c:v>
                </c:pt>
              </c:strCache>
            </c:strRef>
          </c:cat>
          <c:val>
            <c:numRef>
              <c:f>Sheet1!$B$2:$B$3</c:f>
              <c:numCache>
                <c:formatCode>General</c:formatCode>
                <c:ptCount val="2"/>
                <c:pt idx="0">
                  <c:v>463.71</c:v>
                </c:pt>
                <c:pt idx="1">
                  <c:v>804.63</c:v>
                </c:pt>
              </c:numCache>
            </c:numRef>
          </c:val>
          <c:extLst>
            <c:ext xmlns:c16="http://schemas.microsoft.com/office/drawing/2014/chart" uri="{C3380CC4-5D6E-409C-BE32-E72D297353CC}">
              <c16:uniqueId val="{00000004-8F28-496F-9E35-A96A294A1E4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收支总计表动表</a:t>
            </a:r>
          </a:p>
        </c:rich>
      </c:tx>
      <c:overlay val="0"/>
      <c:spPr>
        <a:noFill/>
        <a:ln>
          <a:noFill/>
        </a:ln>
        <a:effectLst/>
      </c:spPr>
    </c:title>
    <c:autoTitleDeleted val="0"/>
    <c:plotArea>
      <c:layout>
        <c:manualLayout>
          <c:layoutTarget val="inner"/>
          <c:xMode val="edge"/>
          <c:yMode val="edge"/>
          <c:x val="8.02939428737387E-2"/>
          <c:y val="2.2635564331503703E-2"/>
          <c:w val="0.73528480014979913"/>
          <c:h val="0.64974924188463712"/>
        </c:manualLayout>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cat>
            <c:strRef>
              <c:f>Sheet1!$A$2:$A$3</c:f>
              <c:strCache>
                <c:ptCount val="2"/>
                <c:pt idx="0">
                  <c:v>2020年</c:v>
                </c:pt>
                <c:pt idx="1">
                  <c:v>2021年</c:v>
                </c:pt>
              </c:strCache>
            </c:strRef>
          </c:cat>
          <c:val>
            <c:numRef>
              <c:f>Sheet1!$B$2:$B$3</c:f>
              <c:numCache>
                <c:formatCode>General</c:formatCode>
                <c:ptCount val="2"/>
                <c:pt idx="0">
                  <c:v>1913.1599999999999</c:v>
                </c:pt>
                <c:pt idx="1">
                  <c:v>1268.33</c:v>
                </c:pt>
              </c:numCache>
            </c:numRef>
          </c:val>
          <c:extLst>
            <c:ext xmlns:c16="http://schemas.microsoft.com/office/drawing/2014/chart" uri="{C3380CC4-5D6E-409C-BE32-E72D297353CC}">
              <c16:uniqueId val="{00000000-8B3F-4CE9-A87B-248CD53A9F18}"/>
            </c:ext>
          </c:extLst>
        </c:ser>
        <c:dLbls>
          <c:showLegendKey val="0"/>
          <c:showVal val="0"/>
          <c:showCatName val="0"/>
          <c:showSerName val="0"/>
          <c:showPercent val="0"/>
          <c:showBubbleSize val="0"/>
        </c:dLbls>
        <c:gapWidth val="219"/>
        <c:overlap val="-27"/>
        <c:axId val="300653184"/>
        <c:axId val="300654976"/>
      </c:barChart>
      <c:catAx>
        <c:axId val="30065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0654976"/>
        <c:crosses val="autoZero"/>
        <c:auto val="1"/>
        <c:lblAlgn val="ctr"/>
        <c:lblOffset val="100"/>
        <c:noMultiLvlLbl val="0"/>
      </c:catAx>
      <c:valAx>
        <c:axId val="30065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065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一般公共预算财政拨款支出变动情况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cat>
            <c:strRef>
              <c:f>Sheet1!$A$2:$A$3</c:f>
              <c:strCache>
                <c:ptCount val="2"/>
                <c:pt idx="0">
                  <c:v>2020年</c:v>
                </c:pt>
                <c:pt idx="1">
                  <c:v>2021年</c:v>
                </c:pt>
              </c:strCache>
            </c:strRef>
          </c:cat>
          <c:val>
            <c:numRef>
              <c:f>Sheet1!$B$2:$B$3</c:f>
              <c:numCache>
                <c:formatCode>General</c:formatCode>
                <c:ptCount val="2"/>
                <c:pt idx="0">
                  <c:v>1324.74</c:v>
                </c:pt>
                <c:pt idx="1">
                  <c:v>789.25</c:v>
                </c:pt>
              </c:numCache>
            </c:numRef>
          </c:val>
          <c:extLst>
            <c:ext xmlns:c16="http://schemas.microsoft.com/office/drawing/2014/chart" uri="{C3380CC4-5D6E-409C-BE32-E72D297353CC}">
              <c16:uniqueId val="{00000000-C17D-4FB0-897E-8DAB750A65E8}"/>
            </c:ext>
          </c:extLst>
        </c:ser>
        <c:dLbls>
          <c:showLegendKey val="0"/>
          <c:showVal val="0"/>
          <c:showCatName val="0"/>
          <c:showSerName val="0"/>
          <c:showPercent val="0"/>
          <c:showBubbleSize val="0"/>
        </c:dLbls>
        <c:gapWidth val="219"/>
        <c:overlap val="-27"/>
        <c:axId val="322814336"/>
        <c:axId val="322815872"/>
      </c:barChart>
      <c:catAx>
        <c:axId val="32281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2815872"/>
        <c:crosses val="autoZero"/>
        <c:auto val="1"/>
        <c:lblAlgn val="ctr"/>
        <c:lblOffset val="100"/>
        <c:noMultiLvlLbl val="0"/>
      </c:catAx>
      <c:valAx>
        <c:axId val="32281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281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B3-416B-B461-4BCAF4A025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B3-416B-B461-4BCAF4A025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B3-416B-B461-4BCAF4A025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B3-416B-B461-4BCAF4A025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B3-416B-B461-4BCAF4A025AC}"/>
              </c:ext>
            </c:extLst>
          </c:dPt>
          <c:cat>
            <c:strRef>
              <c:f>Sheet1!$A$2:$A$6</c:f>
              <c:strCache>
                <c:ptCount val="5"/>
                <c:pt idx="0">
                  <c:v>一般公共服务</c:v>
                </c:pt>
                <c:pt idx="1">
                  <c:v>社会保障和就业（类）支出</c:v>
                </c:pt>
                <c:pt idx="2">
                  <c:v>卫生健康支出</c:v>
                </c:pt>
                <c:pt idx="3">
                  <c:v>住房保障支出</c:v>
                </c:pt>
                <c:pt idx="4">
                  <c:v>国有资本经营支出</c:v>
                </c:pt>
              </c:strCache>
            </c:strRef>
          </c:cat>
          <c:val>
            <c:numRef>
              <c:f>Sheet1!$B$2:$B$6</c:f>
              <c:numCache>
                <c:formatCode>General</c:formatCode>
                <c:ptCount val="5"/>
                <c:pt idx="0">
                  <c:v>739.7</c:v>
                </c:pt>
                <c:pt idx="1">
                  <c:v>22.2</c:v>
                </c:pt>
                <c:pt idx="2">
                  <c:v>11.66</c:v>
                </c:pt>
                <c:pt idx="3">
                  <c:v>15.709999999999999</c:v>
                </c:pt>
                <c:pt idx="4">
                  <c:v>13.2</c:v>
                </c:pt>
              </c:numCache>
            </c:numRef>
          </c:val>
          <c:extLst>
            <c:ext xmlns:c16="http://schemas.microsoft.com/office/drawing/2014/chart" uri="{C3380CC4-5D6E-409C-BE32-E72D297353CC}">
              <c16:uniqueId val="{0000000A-48B3-416B-B461-4BCAF4A025A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E8-4DE1-8ED9-7BC9A89EAD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E8-4DE1-8ED9-7BC9A89EAD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E8-4DE1-8ED9-7BC9A89EADD9}"/>
              </c:ext>
            </c:extLst>
          </c:dPt>
          <c:cat>
            <c:strRef>
              <c:f>Sheet1!$A$2:$A$4</c:f>
              <c:strCache>
                <c:ptCount val="3"/>
                <c:pt idx="0">
                  <c:v>应公出国</c:v>
                </c:pt>
                <c:pt idx="1">
                  <c:v>公务用车</c:v>
                </c:pt>
                <c:pt idx="2">
                  <c:v>公务接待</c:v>
                </c:pt>
              </c:strCache>
            </c:strRef>
          </c:cat>
          <c:val>
            <c:numRef>
              <c:f>Sheet1!$B$2:$B$4</c:f>
              <c:numCache>
                <c:formatCode>General</c:formatCode>
                <c:ptCount val="3"/>
                <c:pt idx="0">
                  <c:v>0</c:v>
                </c:pt>
                <c:pt idx="1">
                  <c:v>159.63999999999999</c:v>
                </c:pt>
                <c:pt idx="2">
                  <c:v>0</c:v>
                </c:pt>
              </c:numCache>
            </c:numRef>
          </c:val>
          <c:extLst>
            <c:ext xmlns:c16="http://schemas.microsoft.com/office/drawing/2014/chart" uri="{C3380CC4-5D6E-409C-BE32-E72D297353CC}">
              <c16:uniqueId val="{00000006-31E8-4DE1-8ED9-7BC9A89EADD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41e582-1f3c-4590-a1c6-e752039f9bbf}"/>
        <w:category>
          <w:name w:val="常规"/>
          <w:gallery w:val="placeholder"/>
        </w:category>
        <w:types>
          <w:type w:val="bbPlcHdr"/>
        </w:types>
        <w:behaviors>
          <w:behavior w:val="content"/>
        </w:behaviors>
        <w:guid w:val="{1741E582-1F3C-4590-A1C6-E752039F9BBF}"/>
      </w:docPartPr>
      <w:docPartBody>
        <w:p w:rsidR="00DE09A6" w:rsidRDefault="00DD2B2C">
          <w:r>
            <w:rPr>
              <w:color w:val="808080"/>
            </w:rPr>
            <w:t>单击此处输入文字。</w:t>
          </w:r>
        </w:p>
      </w:docPartBody>
    </w:docPart>
    <w:docPart>
      <w:docPartPr>
        <w:name w:val="{f215bbd4-2e76-4e93-8a48-da1bff3b7608}"/>
        <w:category>
          <w:name w:val="常规"/>
          <w:gallery w:val="placeholder"/>
        </w:category>
        <w:types>
          <w:type w:val="bbPlcHdr"/>
        </w:types>
        <w:behaviors>
          <w:behavior w:val="content"/>
        </w:behaviors>
        <w:guid w:val="{F215BBD4-2E76-4E93-8A48-DA1BFF3B7608}"/>
      </w:docPartPr>
      <w:docPartBody>
        <w:p w:rsidR="00DE09A6" w:rsidRDefault="00DD2B2C">
          <w:r>
            <w:rPr>
              <w:color w:val="808080"/>
            </w:rPr>
            <w:t>单击此处输入文字。</w:t>
          </w:r>
        </w:p>
      </w:docPartBody>
    </w:docPart>
    <w:docPart>
      <w:docPartPr>
        <w:name w:val="{dddd5d64-24a1-4623-9579-950f4ef075ff}"/>
        <w:category>
          <w:name w:val="常规"/>
          <w:gallery w:val="placeholder"/>
        </w:category>
        <w:types>
          <w:type w:val="bbPlcHdr"/>
        </w:types>
        <w:behaviors>
          <w:behavior w:val="content"/>
        </w:behaviors>
        <w:guid w:val="{DDDD5D64-24A1-4623-9579-950F4EF075FF}"/>
      </w:docPartPr>
      <w:docPartBody>
        <w:p w:rsidR="00DE09A6" w:rsidRDefault="00DD2B2C">
          <w:r>
            <w:rPr>
              <w:color w:val="808080"/>
            </w:rPr>
            <w:t>单击此处输入文字。</w:t>
          </w:r>
        </w:p>
      </w:docPartBody>
    </w:docPart>
    <w:docPart>
      <w:docPartPr>
        <w:name w:val="{220ce9d2-c82a-46b4-b162-aab1fcefc978}"/>
        <w:category>
          <w:name w:val="常规"/>
          <w:gallery w:val="placeholder"/>
        </w:category>
        <w:types>
          <w:type w:val="bbPlcHdr"/>
        </w:types>
        <w:behaviors>
          <w:behavior w:val="content"/>
        </w:behaviors>
        <w:guid w:val="{220CE9D2-C82A-46B4-B162-AAB1FCEFC978}"/>
      </w:docPartPr>
      <w:docPartBody>
        <w:p w:rsidR="00DE09A6" w:rsidRDefault="00DD2B2C">
          <w:r>
            <w:rPr>
              <w:color w:val="808080"/>
            </w:rPr>
            <w:t>单击此处输入文字。</w:t>
          </w:r>
        </w:p>
      </w:docPartBody>
    </w:docPart>
    <w:docPart>
      <w:docPartPr>
        <w:name w:val="{a82f8ad9-ccf2-4e12-9fe9-5ddba915ebdc}"/>
        <w:category>
          <w:name w:val="常规"/>
          <w:gallery w:val="placeholder"/>
        </w:category>
        <w:types>
          <w:type w:val="bbPlcHdr"/>
        </w:types>
        <w:behaviors>
          <w:behavior w:val="content"/>
        </w:behaviors>
        <w:guid w:val="{A82F8AD9-CCF2-4E12-9FE9-5DDBA915EBDC}"/>
      </w:docPartPr>
      <w:docPartBody>
        <w:p w:rsidR="00DE09A6" w:rsidRDefault="00DD2B2C">
          <w:r>
            <w:rPr>
              <w:color w:val="808080"/>
            </w:rPr>
            <w:t>单击此处输入文字。</w:t>
          </w:r>
        </w:p>
      </w:docPartBody>
    </w:docPart>
    <w:docPart>
      <w:docPartPr>
        <w:name w:val="{d4e17aa0-cbcd-4330-b990-3334dcefa40e}"/>
        <w:category>
          <w:name w:val="常规"/>
          <w:gallery w:val="placeholder"/>
        </w:category>
        <w:types>
          <w:type w:val="bbPlcHdr"/>
        </w:types>
        <w:behaviors>
          <w:behavior w:val="content"/>
        </w:behaviors>
        <w:guid w:val="{D4E17AA0-CBCD-4330-B990-3334DCEFA40E}"/>
      </w:docPartPr>
      <w:docPartBody>
        <w:p w:rsidR="00DE09A6" w:rsidRDefault="00DD2B2C">
          <w:r>
            <w:rPr>
              <w:color w:val="808080"/>
            </w:rPr>
            <w:t>单击此处输入文字。</w:t>
          </w:r>
        </w:p>
      </w:docPartBody>
    </w:docPart>
    <w:docPart>
      <w:docPartPr>
        <w:name w:val="{290daf50-741b-412b-8f02-afd7dc51c4c7}"/>
        <w:category>
          <w:name w:val="常规"/>
          <w:gallery w:val="placeholder"/>
        </w:category>
        <w:types>
          <w:type w:val="bbPlcHdr"/>
        </w:types>
        <w:behaviors>
          <w:behavior w:val="content"/>
        </w:behaviors>
        <w:guid w:val="{290DAF50-741B-412B-8F02-AFD7DC51C4C7}"/>
      </w:docPartPr>
      <w:docPartBody>
        <w:p w:rsidR="00DE09A6" w:rsidRDefault="00DD2B2C">
          <w:r>
            <w:rPr>
              <w:color w:val="808080"/>
            </w:rPr>
            <w:t>单击此处输入文字。</w:t>
          </w:r>
        </w:p>
      </w:docPartBody>
    </w:docPart>
    <w:docPart>
      <w:docPartPr>
        <w:name w:val="{0c91e1f8-d5ae-4bf5-8b90-b85f2a96e608}"/>
        <w:category>
          <w:name w:val="常规"/>
          <w:gallery w:val="placeholder"/>
        </w:category>
        <w:types>
          <w:type w:val="bbPlcHdr"/>
        </w:types>
        <w:behaviors>
          <w:behavior w:val="content"/>
        </w:behaviors>
        <w:guid w:val="{0C91E1F8-D5AE-4BF5-8B90-B85F2A96E608}"/>
      </w:docPartPr>
      <w:docPartBody>
        <w:p w:rsidR="00DE09A6" w:rsidRDefault="00DD2B2C">
          <w:r>
            <w:rPr>
              <w:color w:val="808080"/>
            </w:rPr>
            <w:t>单击此处输入文字。</w:t>
          </w:r>
        </w:p>
      </w:docPartBody>
    </w:docPart>
    <w:docPart>
      <w:docPartPr>
        <w:name w:val="{7726f7c7-4868-4893-a22a-3d965244de07}"/>
        <w:category>
          <w:name w:val="常规"/>
          <w:gallery w:val="placeholder"/>
        </w:category>
        <w:types>
          <w:type w:val="bbPlcHdr"/>
        </w:types>
        <w:behaviors>
          <w:behavior w:val="content"/>
        </w:behaviors>
        <w:guid w:val="{7726F7C7-4868-4893-A22A-3D965244DE07}"/>
      </w:docPartPr>
      <w:docPartBody>
        <w:p w:rsidR="00DE09A6" w:rsidRDefault="00DD2B2C">
          <w:r>
            <w:rPr>
              <w:color w:val="808080"/>
            </w:rPr>
            <w:t>单击此处输入文字。</w:t>
          </w:r>
        </w:p>
      </w:docPartBody>
    </w:docPart>
    <w:docPart>
      <w:docPartPr>
        <w:name w:val="{3d78a8be-8db2-4e04-8160-c0c5a0b2973a}"/>
        <w:category>
          <w:name w:val="常规"/>
          <w:gallery w:val="placeholder"/>
        </w:category>
        <w:types>
          <w:type w:val="bbPlcHdr"/>
        </w:types>
        <w:behaviors>
          <w:behavior w:val="content"/>
        </w:behaviors>
        <w:guid w:val="{3D78A8BE-8DB2-4E04-8160-C0C5A0B2973A}"/>
      </w:docPartPr>
      <w:docPartBody>
        <w:p w:rsidR="00DE09A6" w:rsidRDefault="00DD2B2C">
          <w:r>
            <w:rPr>
              <w:color w:val="808080"/>
            </w:rPr>
            <w:t>单击此处输入文字。</w:t>
          </w:r>
        </w:p>
      </w:docPartBody>
    </w:docPart>
    <w:docPart>
      <w:docPartPr>
        <w:name w:val="{e35b13df-b5da-4ece-b461-c49ab7a914e4}"/>
        <w:category>
          <w:name w:val="常规"/>
          <w:gallery w:val="placeholder"/>
        </w:category>
        <w:types>
          <w:type w:val="bbPlcHdr"/>
        </w:types>
        <w:behaviors>
          <w:behavior w:val="content"/>
        </w:behaviors>
        <w:guid w:val="{E35B13DF-B5DA-4ECE-B461-C49AB7A914E4}"/>
      </w:docPartPr>
      <w:docPartBody>
        <w:p w:rsidR="00DE09A6" w:rsidRDefault="00DD2B2C">
          <w:r>
            <w:rPr>
              <w:color w:val="808080"/>
            </w:rPr>
            <w:t>单击此处输入文字。</w:t>
          </w:r>
        </w:p>
      </w:docPartBody>
    </w:docPart>
    <w:docPart>
      <w:docPartPr>
        <w:name w:val="{6629d1fb-9ef1-4733-aaf9-eac8f6acbfc3}"/>
        <w:category>
          <w:name w:val="常规"/>
          <w:gallery w:val="placeholder"/>
        </w:category>
        <w:types>
          <w:type w:val="bbPlcHdr"/>
        </w:types>
        <w:behaviors>
          <w:behavior w:val="content"/>
        </w:behaviors>
        <w:guid w:val="{6629D1FB-9EF1-4733-AAF9-EAC8F6ACBFC3}"/>
      </w:docPartPr>
      <w:docPartBody>
        <w:p w:rsidR="00DE09A6" w:rsidRDefault="00DD2B2C">
          <w:r>
            <w:rPr>
              <w:color w:val="808080"/>
            </w:rPr>
            <w:t>单击此处输入文字。</w:t>
          </w:r>
        </w:p>
      </w:docPartBody>
    </w:docPart>
    <w:docPart>
      <w:docPartPr>
        <w:name w:val="{32ebedc4-68c3-43b9-8154-268b1b231132}"/>
        <w:category>
          <w:name w:val="常规"/>
          <w:gallery w:val="placeholder"/>
        </w:category>
        <w:types>
          <w:type w:val="bbPlcHdr"/>
        </w:types>
        <w:behaviors>
          <w:behavior w:val="content"/>
        </w:behaviors>
        <w:guid w:val="{32EBEDC4-68C3-43B9-8154-268B1B231132}"/>
      </w:docPartPr>
      <w:docPartBody>
        <w:p w:rsidR="00DE09A6" w:rsidRDefault="00DD2B2C">
          <w:r>
            <w:rPr>
              <w:color w:val="808080"/>
            </w:rPr>
            <w:t>单击此处输入文字。</w:t>
          </w:r>
        </w:p>
      </w:docPartBody>
    </w:docPart>
    <w:docPart>
      <w:docPartPr>
        <w:name w:val="{fd6df463-315f-4967-b217-90360d87c62e}"/>
        <w:category>
          <w:name w:val="常规"/>
          <w:gallery w:val="placeholder"/>
        </w:category>
        <w:types>
          <w:type w:val="bbPlcHdr"/>
        </w:types>
        <w:behaviors>
          <w:behavior w:val="content"/>
        </w:behaviors>
        <w:guid w:val="{FD6DF463-315F-4967-B217-90360D87C62E}"/>
      </w:docPartPr>
      <w:docPartBody>
        <w:p w:rsidR="00DE09A6" w:rsidRDefault="00DD2B2C">
          <w:r>
            <w:rPr>
              <w:color w:val="808080"/>
            </w:rPr>
            <w:t>单击此处输入文字。</w:t>
          </w:r>
        </w:p>
      </w:docPartBody>
    </w:docPart>
    <w:docPart>
      <w:docPartPr>
        <w:name w:val="{37bbed39-03a3-4cb3-ae40-57821a889129}"/>
        <w:category>
          <w:name w:val="常规"/>
          <w:gallery w:val="placeholder"/>
        </w:category>
        <w:types>
          <w:type w:val="bbPlcHdr"/>
        </w:types>
        <w:behaviors>
          <w:behavior w:val="content"/>
        </w:behaviors>
        <w:guid w:val="{37BBED39-03A3-4CB3-AE40-57821A889129}"/>
      </w:docPartPr>
      <w:docPartBody>
        <w:p w:rsidR="00DE09A6" w:rsidRDefault="00DD2B2C">
          <w:r>
            <w:rPr>
              <w:color w:val="808080"/>
            </w:rPr>
            <w:t>单击此处输入文字。</w:t>
          </w:r>
        </w:p>
      </w:docPartBody>
    </w:docPart>
    <w:docPart>
      <w:docPartPr>
        <w:name w:val="{431cda91-cc37-47f3-97a9-4161eab9ffd9}"/>
        <w:category>
          <w:name w:val="常规"/>
          <w:gallery w:val="placeholder"/>
        </w:category>
        <w:types>
          <w:type w:val="bbPlcHdr"/>
        </w:types>
        <w:behaviors>
          <w:behavior w:val="content"/>
        </w:behaviors>
        <w:guid w:val="{431CDA91-CC37-47F3-97A9-4161EAB9FFD9}"/>
      </w:docPartPr>
      <w:docPartBody>
        <w:p w:rsidR="00DE09A6" w:rsidRDefault="00DD2B2C">
          <w:r>
            <w:rPr>
              <w:color w:val="808080"/>
            </w:rPr>
            <w:t>单击此处输入文字。</w:t>
          </w:r>
        </w:p>
      </w:docPartBody>
    </w:docPart>
    <w:docPart>
      <w:docPartPr>
        <w:name w:val="{45a7c6b2-6424-41c4-b0cb-e23abd6690e4}"/>
        <w:category>
          <w:name w:val="常规"/>
          <w:gallery w:val="placeholder"/>
        </w:category>
        <w:types>
          <w:type w:val="bbPlcHdr"/>
        </w:types>
        <w:behaviors>
          <w:behavior w:val="content"/>
        </w:behaviors>
        <w:guid w:val="{45A7C6B2-6424-41C4-B0CB-E23ABD6690E4}"/>
      </w:docPartPr>
      <w:docPartBody>
        <w:p w:rsidR="00DE09A6" w:rsidRDefault="00DD2B2C">
          <w:r>
            <w:rPr>
              <w:color w:val="808080"/>
            </w:rPr>
            <w:t>单击此处输入文字。</w:t>
          </w:r>
        </w:p>
      </w:docPartBody>
    </w:docPart>
    <w:docPart>
      <w:docPartPr>
        <w:name w:val="{a262ba90-4cf7-4363-98fb-0b02fb6f3077}"/>
        <w:category>
          <w:name w:val="常规"/>
          <w:gallery w:val="placeholder"/>
        </w:category>
        <w:types>
          <w:type w:val="bbPlcHdr"/>
        </w:types>
        <w:behaviors>
          <w:behavior w:val="content"/>
        </w:behaviors>
        <w:guid w:val="{A262BA90-4CF7-4363-98FB-0B02FB6F3077}"/>
      </w:docPartPr>
      <w:docPartBody>
        <w:p w:rsidR="00DE09A6" w:rsidRDefault="00DD2B2C">
          <w:r>
            <w:rPr>
              <w:color w:val="808080"/>
            </w:rPr>
            <w:t>单击此处输入文字。</w:t>
          </w:r>
        </w:p>
      </w:docPartBody>
    </w:docPart>
    <w:docPart>
      <w:docPartPr>
        <w:name w:val="{d337d400-a807-46d3-b0b0-924718ae986f}"/>
        <w:category>
          <w:name w:val="常规"/>
          <w:gallery w:val="placeholder"/>
        </w:category>
        <w:types>
          <w:type w:val="bbPlcHdr"/>
        </w:types>
        <w:behaviors>
          <w:behavior w:val="content"/>
        </w:behaviors>
        <w:guid w:val="{D337D400-A807-46D3-B0B0-924718AE986F}"/>
      </w:docPartPr>
      <w:docPartBody>
        <w:p w:rsidR="00DE09A6" w:rsidRDefault="00DD2B2C">
          <w:r>
            <w:rPr>
              <w:color w:val="808080"/>
            </w:rPr>
            <w:t>单击此处输入文字。</w:t>
          </w:r>
        </w:p>
      </w:docPartBody>
    </w:docPart>
    <w:docPart>
      <w:docPartPr>
        <w:name w:val="{b9aafcf0-0cae-446b-b66e-57d3896001bc}"/>
        <w:category>
          <w:name w:val="常规"/>
          <w:gallery w:val="placeholder"/>
        </w:category>
        <w:types>
          <w:type w:val="bbPlcHdr"/>
        </w:types>
        <w:behaviors>
          <w:behavior w:val="content"/>
        </w:behaviors>
        <w:guid w:val="{B9AAFCF0-0CAE-446B-B66E-57D3896001BC}"/>
      </w:docPartPr>
      <w:docPartBody>
        <w:p w:rsidR="00DE09A6" w:rsidRDefault="00DD2B2C">
          <w:r>
            <w:rPr>
              <w:color w:val="808080"/>
            </w:rPr>
            <w:t>单击此处输入文字。</w:t>
          </w:r>
        </w:p>
      </w:docPartBody>
    </w:docPart>
    <w:docPart>
      <w:docPartPr>
        <w:name w:val="{aa11ce6a-3639-4122-ad85-1c6b442cb347}"/>
        <w:category>
          <w:name w:val="常规"/>
          <w:gallery w:val="placeholder"/>
        </w:category>
        <w:types>
          <w:type w:val="bbPlcHdr"/>
        </w:types>
        <w:behaviors>
          <w:behavior w:val="content"/>
        </w:behaviors>
        <w:guid w:val="{AA11CE6A-3639-4122-AD85-1C6B442CB347}"/>
      </w:docPartPr>
      <w:docPartBody>
        <w:p w:rsidR="00DE09A6" w:rsidRDefault="00DD2B2C">
          <w:r>
            <w:rPr>
              <w:color w:val="808080"/>
            </w:rPr>
            <w:t>单击此处输入文字。</w:t>
          </w:r>
        </w:p>
      </w:docPartBody>
    </w:docPart>
    <w:docPart>
      <w:docPartPr>
        <w:name w:val="{48013b1c-0b3c-4ec8-bda5-a0c92a0a4fdf}"/>
        <w:category>
          <w:name w:val="常规"/>
          <w:gallery w:val="placeholder"/>
        </w:category>
        <w:types>
          <w:type w:val="bbPlcHdr"/>
        </w:types>
        <w:behaviors>
          <w:behavior w:val="content"/>
        </w:behaviors>
        <w:guid w:val="{48013B1C-0B3C-4EC8-BDA5-A0C92A0A4FDF}"/>
      </w:docPartPr>
      <w:docPartBody>
        <w:p w:rsidR="00DE09A6" w:rsidRDefault="00DD2B2C">
          <w:r>
            <w:rPr>
              <w:color w:val="808080"/>
            </w:rPr>
            <w:t>单击此处输入文字。</w:t>
          </w:r>
        </w:p>
      </w:docPartBody>
    </w:docPart>
    <w:docPart>
      <w:docPartPr>
        <w:name w:val="{fca76362-2f6c-4548-a4b7-3ee03e884efb}"/>
        <w:category>
          <w:name w:val="常规"/>
          <w:gallery w:val="placeholder"/>
        </w:category>
        <w:types>
          <w:type w:val="bbPlcHdr"/>
        </w:types>
        <w:behaviors>
          <w:behavior w:val="content"/>
        </w:behaviors>
        <w:guid w:val="{FCA76362-2F6C-4548-A4B7-3EE03E884EFB}"/>
      </w:docPartPr>
      <w:docPartBody>
        <w:p w:rsidR="00DE09A6" w:rsidRDefault="00DD2B2C">
          <w:r>
            <w:rPr>
              <w:color w:val="808080"/>
            </w:rPr>
            <w:t>单击此处输入文字。</w:t>
          </w:r>
        </w:p>
      </w:docPartBody>
    </w:docPart>
    <w:docPart>
      <w:docPartPr>
        <w:name w:val="{daff3155-3b28-4c49-a4e0-d580138db2d9}"/>
        <w:category>
          <w:name w:val="常规"/>
          <w:gallery w:val="placeholder"/>
        </w:category>
        <w:types>
          <w:type w:val="bbPlcHdr"/>
        </w:types>
        <w:behaviors>
          <w:behavior w:val="content"/>
        </w:behaviors>
        <w:guid w:val="{DAFF3155-3B28-4C49-A4E0-D580138DB2D9}"/>
      </w:docPartPr>
      <w:docPartBody>
        <w:p w:rsidR="00DE09A6" w:rsidRDefault="00DD2B2C">
          <w:r>
            <w:rPr>
              <w:color w:val="808080"/>
            </w:rPr>
            <w:t>单击此处输入文字。</w:t>
          </w:r>
        </w:p>
      </w:docPartBody>
    </w:docPart>
    <w:docPart>
      <w:docPartPr>
        <w:name w:val="{1752c855-f6d1-4249-be1e-49d773681a05}"/>
        <w:category>
          <w:name w:val="常规"/>
          <w:gallery w:val="placeholder"/>
        </w:category>
        <w:types>
          <w:type w:val="bbPlcHdr"/>
        </w:types>
        <w:behaviors>
          <w:behavior w:val="content"/>
        </w:behaviors>
        <w:guid w:val="{1752C855-F6D1-4249-BE1E-49D773681A05}"/>
      </w:docPartPr>
      <w:docPartBody>
        <w:p w:rsidR="00DE09A6" w:rsidRDefault="00DD2B2C">
          <w:r>
            <w:rPr>
              <w:color w:val="808080"/>
            </w:rPr>
            <w:t>单击此处输入文字。</w:t>
          </w:r>
        </w:p>
      </w:docPartBody>
    </w:docPart>
    <w:docPart>
      <w:docPartPr>
        <w:name w:val="{fa32240f-9cc8-4760-8255-f3e5cb43e904}"/>
        <w:category>
          <w:name w:val="常规"/>
          <w:gallery w:val="placeholder"/>
        </w:category>
        <w:types>
          <w:type w:val="bbPlcHdr"/>
        </w:types>
        <w:behaviors>
          <w:behavior w:val="content"/>
        </w:behaviors>
        <w:guid w:val="{FA32240F-9CC8-4760-8255-F3E5CB43E904}"/>
      </w:docPartPr>
      <w:docPartBody>
        <w:p w:rsidR="00DE09A6" w:rsidRDefault="00DD2B2C">
          <w:r>
            <w:rPr>
              <w:color w:val="808080"/>
            </w:rPr>
            <w:t>单击此处输入文字。</w:t>
          </w:r>
        </w:p>
      </w:docPartBody>
    </w:docPart>
    <w:docPart>
      <w:docPartPr>
        <w:name w:val="{a1d51014-d1e4-4a1b-a66a-6e9dd6b7842c}"/>
        <w:category>
          <w:name w:val="常规"/>
          <w:gallery w:val="placeholder"/>
        </w:category>
        <w:types>
          <w:type w:val="bbPlcHdr"/>
        </w:types>
        <w:behaviors>
          <w:behavior w:val="content"/>
        </w:behaviors>
        <w:guid w:val="{A1D51014-D1E4-4A1B-A66A-6E9DD6B7842C}"/>
      </w:docPartPr>
      <w:docPartBody>
        <w:p w:rsidR="00DE09A6" w:rsidRDefault="00DD2B2C">
          <w:r>
            <w:rPr>
              <w:color w:val="808080"/>
            </w:rPr>
            <w:t>单击此处输入文字。</w:t>
          </w:r>
        </w:p>
      </w:docPartBody>
    </w:docPart>
    <w:docPart>
      <w:docPartPr>
        <w:name w:val="{49952dc4-ad8c-43b0-9fb2-5030c8309b8d}"/>
        <w:category>
          <w:name w:val="常规"/>
          <w:gallery w:val="placeholder"/>
        </w:category>
        <w:types>
          <w:type w:val="bbPlcHdr"/>
        </w:types>
        <w:behaviors>
          <w:behavior w:val="content"/>
        </w:behaviors>
        <w:guid w:val="{49952DC4-AD8C-43B0-9FB2-5030C8309B8D}"/>
      </w:docPartPr>
      <w:docPartBody>
        <w:p w:rsidR="00DE09A6" w:rsidRDefault="00DD2B2C">
          <w:r>
            <w:rPr>
              <w:color w:val="808080"/>
            </w:rPr>
            <w:t>单击此处输入文字。</w:t>
          </w:r>
        </w:p>
      </w:docPartBody>
    </w:docPart>
    <w:docPart>
      <w:docPartPr>
        <w:name w:val="{ad1db49e-50b8-4cd2-9d36-7ec53d00da3d}"/>
        <w:category>
          <w:name w:val="常规"/>
          <w:gallery w:val="placeholder"/>
        </w:category>
        <w:types>
          <w:type w:val="bbPlcHdr"/>
        </w:types>
        <w:behaviors>
          <w:behavior w:val="content"/>
        </w:behaviors>
        <w:guid w:val="{AD1DB49E-50B8-4CD2-9D36-7EC53D00DA3D}"/>
      </w:docPartPr>
      <w:docPartBody>
        <w:p w:rsidR="00DE09A6" w:rsidRDefault="00DD2B2C">
          <w:r>
            <w:rPr>
              <w:color w:val="808080"/>
            </w:rPr>
            <w:t>单击此处输入文字。</w:t>
          </w:r>
        </w:p>
      </w:docPartBody>
    </w:docPart>
    <w:docPart>
      <w:docPartPr>
        <w:name w:val="{5dd6cf4e-af99-457a-8d7c-0e030a1780ea}"/>
        <w:category>
          <w:name w:val="常规"/>
          <w:gallery w:val="placeholder"/>
        </w:category>
        <w:types>
          <w:type w:val="bbPlcHdr"/>
        </w:types>
        <w:behaviors>
          <w:behavior w:val="content"/>
        </w:behaviors>
        <w:guid w:val="{5DD6CF4E-AF99-457A-8D7C-0E030A1780EA}"/>
      </w:docPartPr>
      <w:docPartBody>
        <w:p w:rsidR="00DE09A6" w:rsidRDefault="00DD2B2C">
          <w:r>
            <w:rPr>
              <w:color w:val="808080"/>
            </w:rPr>
            <w:t>单击此处输入文字。</w:t>
          </w:r>
        </w:p>
      </w:docPartBody>
    </w:docPart>
    <w:docPart>
      <w:docPartPr>
        <w:name w:val="{f38d893d-2243-4836-aa82-b13f03ea5bbc}"/>
        <w:category>
          <w:name w:val="常规"/>
          <w:gallery w:val="placeholder"/>
        </w:category>
        <w:types>
          <w:type w:val="bbPlcHdr"/>
        </w:types>
        <w:behaviors>
          <w:behavior w:val="content"/>
        </w:behaviors>
        <w:guid w:val="{F38D893D-2243-4836-AA82-B13F03EA5BBC}"/>
      </w:docPartPr>
      <w:docPartBody>
        <w:p w:rsidR="00DE09A6" w:rsidRDefault="00DD2B2C">
          <w:r>
            <w:rPr>
              <w:color w:val="808080"/>
            </w:rPr>
            <w:t>单击此处输入文字。</w:t>
          </w:r>
        </w:p>
      </w:docPartBody>
    </w:docPart>
    <w:docPart>
      <w:docPartPr>
        <w:name w:val="{58d78752-c5f8-4f57-ae46-54b07dff1396}"/>
        <w:category>
          <w:name w:val="常规"/>
          <w:gallery w:val="placeholder"/>
        </w:category>
        <w:types>
          <w:type w:val="bbPlcHdr"/>
        </w:types>
        <w:behaviors>
          <w:behavior w:val="content"/>
        </w:behaviors>
        <w:guid w:val="{58D78752-C5F8-4F57-AE46-54B07DFF1396}"/>
      </w:docPartPr>
      <w:docPartBody>
        <w:p w:rsidR="00DE09A6" w:rsidRDefault="00DD2B2C">
          <w:r>
            <w:rPr>
              <w:color w:val="808080"/>
            </w:rPr>
            <w:t>单击此处输入文字。</w:t>
          </w:r>
        </w:p>
      </w:docPartBody>
    </w:docPart>
    <w:docPart>
      <w:docPartPr>
        <w:name w:val="{9aeead2b-ea9a-46be-b4f0-3467c80713be}"/>
        <w:category>
          <w:name w:val="常规"/>
          <w:gallery w:val="placeholder"/>
        </w:category>
        <w:types>
          <w:type w:val="bbPlcHdr"/>
        </w:types>
        <w:behaviors>
          <w:behavior w:val="content"/>
        </w:behaviors>
        <w:guid w:val="{9AEEAD2B-EA9A-46BE-B4F0-3467C80713BE}"/>
      </w:docPartPr>
      <w:docPartBody>
        <w:p w:rsidR="00DE09A6" w:rsidRDefault="00DD2B2C">
          <w:r>
            <w:rPr>
              <w:color w:val="808080"/>
            </w:rPr>
            <w:t>单击此处输入文字。</w:t>
          </w:r>
        </w:p>
      </w:docPartBody>
    </w:docPart>
    <w:docPart>
      <w:docPartPr>
        <w:name w:val="{e7f72190-46b8-4175-89a4-0d1c5a4512f0}"/>
        <w:category>
          <w:name w:val="常规"/>
          <w:gallery w:val="placeholder"/>
        </w:category>
        <w:types>
          <w:type w:val="bbPlcHdr"/>
        </w:types>
        <w:behaviors>
          <w:behavior w:val="content"/>
        </w:behaviors>
        <w:guid w:val="{E7F72190-46B8-4175-89A4-0D1C5A4512F0}"/>
      </w:docPartPr>
      <w:docPartBody>
        <w:p w:rsidR="00DE09A6" w:rsidRDefault="00DD2B2C">
          <w:r>
            <w:rPr>
              <w:color w:val="808080"/>
            </w:rPr>
            <w:t>单击此处输入文字。</w:t>
          </w:r>
        </w:p>
      </w:docPartBody>
    </w:docPart>
    <w:docPart>
      <w:docPartPr>
        <w:name w:val="{03978a68-0005-4220-a1bb-11ae6ad84f3d}"/>
        <w:category>
          <w:name w:val="常规"/>
          <w:gallery w:val="placeholder"/>
        </w:category>
        <w:types>
          <w:type w:val="bbPlcHdr"/>
        </w:types>
        <w:behaviors>
          <w:behavior w:val="content"/>
        </w:behaviors>
        <w:guid w:val="{03978A68-0005-4220-A1BB-11AE6AD84F3D}"/>
      </w:docPartPr>
      <w:docPartBody>
        <w:p w:rsidR="00DE09A6" w:rsidRDefault="00DD2B2C">
          <w:r>
            <w:rPr>
              <w:color w:val="808080"/>
            </w:rPr>
            <w:t>单击此处输入文字。</w:t>
          </w:r>
        </w:p>
      </w:docPartBody>
    </w:docPart>
    <w:docPart>
      <w:docPartPr>
        <w:name w:val="{7a9a520c-25f0-4242-b626-85f7e3ef2621}"/>
        <w:category>
          <w:name w:val="常规"/>
          <w:gallery w:val="placeholder"/>
        </w:category>
        <w:types>
          <w:type w:val="bbPlcHdr"/>
        </w:types>
        <w:behaviors>
          <w:behavior w:val="content"/>
        </w:behaviors>
        <w:guid w:val="{7A9A520C-25F0-4242-B626-85F7E3EF2621}"/>
      </w:docPartPr>
      <w:docPartBody>
        <w:p w:rsidR="00DE09A6" w:rsidRDefault="00DD2B2C">
          <w:r>
            <w:rPr>
              <w:color w:val="808080"/>
            </w:rPr>
            <w:t>单击此处输入文字。</w:t>
          </w:r>
        </w:p>
      </w:docPartBody>
    </w:docPart>
    <w:docPart>
      <w:docPartPr>
        <w:name w:val="{42335e6b-f772-4c49-a5e8-6dac0761d652}"/>
        <w:category>
          <w:name w:val="常规"/>
          <w:gallery w:val="placeholder"/>
        </w:category>
        <w:types>
          <w:type w:val="bbPlcHdr"/>
        </w:types>
        <w:behaviors>
          <w:behavior w:val="content"/>
        </w:behaviors>
        <w:guid w:val="{42335E6B-F772-4C49-A5E8-6DAC0761D652}"/>
      </w:docPartPr>
      <w:docPartBody>
        <w:p w:rsidR="00DE09A6" w:rsidRDefault="00DD2B2C">
          <w:r>
            <w:rPr>
              <w:color w:val="808080"/>
            </w:rPr>
            <w:t>单击此处输入文字。</w:t>
          </w:r>
        </w:p>
      </w:docPartBody>
    </w:docPart>
    <w:docPart>
      <w:docPartPr>
        <w:name w:val="{4368ae0f-aebe-4d72-ab8c-53acc9ad2c0e}"/>
        <w:category>
          <w:name w:val="常规"/>
          <w:gallery w:val="placeholder"/>
        </w:category>
        <w:types>
          <w:type w:val="bbPlcHdr"/>
        </w:types>
        <w:behaviors>
          <w:behavior w:val="content"/>
        </w:behaviors>
        <w:guid w:val="{4368AE0F-AEBE-4D72-AB8C-53ACC9AD2C0E}"/>
      </w:docPartPr>
      <w:docPartBody>
        <w:p w:rsidR="00DE09A6" w:rsidRDefault="00DD2B2C">
          <w:r>
            <w:rPr>
              <w:color w:val="808080"/>
            </w:rPr>
            <w:t>单击此处输入文字。</w:t>
          </w:r>
        </w:p>
      </w:docPartBody>
    </w:docPart>
    <w:docPart>
      <w:docPartPr>
        <w:name w:val="{cc575b49-6b4c-4082-b587-7594820440fd}"/>
        <w:category>
          <w:name w:val="常规"/>
          <w:gallery w:val="placeholder"/>
        </w:category>
        <w:types>
          <w:type w:val="bbPlcHdr"/>
        </w:types>
        <w:behaviors>
          <w:behavior w:val="content"/>
        </w:behaviors>
        <w:guid w:val="{CC575B49-6B4C-4082-B587-7594820440FD}"/>
      </w:docPartPr>
      <w:docPartBody>
        <w:p w:rsidR="00DE09A6" w:rsidRDefault="00DD2B2C">
          <w:r>
            <w:rPr>
              <w:color w:val="808080"/>
            </w:rPr>
            <w:t>单击此处输入文字。</w:t>
          </w:r>
        </w:p>
      </w:docPartBody>
    </w:docPart>
    <w:docPart>
      <w:docPartPr>
        <w:name w:val="{2db21097-87e2-4c1d-af1b-5c4de877ca0c}"/>
        <w:category>
          <w:name w:val="常规"/>
          <w:gallery w:val="placeholder"/>
        </w:category>
        <w:types>
          <w:type w:val="bbPlcHdr"/>
        </w:types>
        <w:behaviors>
          <w:behavior w:val="content"/>
        </w:behaviors>
        <w:guid w:val="{2DB21097-87E2-4C1D-AF1B-5C4DE877CA0C}"/>
      </w:docPartPr>
      <w:docPartBody>
        <w:p w:rsidR="00DE09A6" w:rsidRDefault="00DD2B2C">
          <w:r>
            <w:rPr>
              <w:color w:val="808080"/>
            </w:rPr>
            <w:t>单击此处输入文字。</w:t>
          </w:r>
        </w:p>
      </w:docPartBody>
    </w:docPart>
    <w:docPart>
      <w:docPartPr>
        <w:name w:val="{5a3eab9f-4335-408f-9a18-d3377efc1853}"/>
        <w:category>
          <w:name w:val="常规"/>
          <w:gallery w:val="placeholder"/>
        </w:category>
        <w:types>
          <w:type w:val="bbPlcHdr"/>
        </w:types>
        <w:behaviors>
          <w:behavior w:val="content"/>
        </w:behaviors>
        <w:guid w:val="{5A3EAB9F-4335-408F-9A18-D3377EFC1853}"/>
      </w:docPartPr>
      <w:docPartBody>
        <w:p w:rsidR="00DE09A6" w:rsidRDefault="00DD2B2C">
          <w:r>
            <w:rPr>
              <w:color w:val="808080"/>
            </w:rPr>
            <w:t>单击此处输入文字。</w:t>
          </w:r>
        </w:p>
      </w:docPartBody>
    </w:docPart>
    <w:docPart>
      <w:docPartPr>
        <w:name w:val="{8037efe9-d80d-4838-be14-00cd840aa602}"/>
        <w:category>
          <w:name w:val="常规"/>
          <w:gallery w:val="placeholder"/>
        </w:category>
        <w:types>
          <w:type w:val="bbPlcHdr"/>
        </w:types>
        <w:behaviors>
          <w:behavior w:val="content"/>
        </w:behaviors>
        <w:guid w:val="{8037EFE9-D80D-4838-BE14-00CD840AA602}"/>
      </w:docPartPr>
      <w:docPartBody>
        <w:p w:rsidR="00DE09A6" w:rsidRDefault="00DD2B2C">
          <w:r>
            <w:rPr>
              <w:color w:val="808080"/>
            </w:rPr>
            <w:t>单击此处输入文字。</w:t>
          </w:r>
        </w:p>
      </w:docPartBody>
    </w:docPart>
    <w:docPart>
      <w:docPartPr>
        <w:name w:val="{0d4cb055-e7eb-4c45-b7ba-6000c335a7d4}"/>
        <w:category>
          <w:name w:val="常规"/>
          <w:gallery w:val="placeholder"/>
        </w:category>
        <w:types>
          <w:type w:val="bbPlcHdr"/>
        </w:types>
        <w:behaviors>
          <w:behavior w:val="content"/>
        </w:behaviors>
        <w:guid w:val="{0D4CB055-E7EB-4C45-B7BA-6000C335A7D4}"/>
      </w:docPartPr>
      <w:docPartBody>
        <w:p w:rsidR="00DE09A6" w:rsidRDefault="00DD2B2C">
          <w:r>
            <w:rPr>
              <w:color w:val="808080"/>
            </w:rPr>
            <w:t>单击此处输入文字。</w:t>
          </w:r>
        </w:p>
      </w:docPartBody>
    </w:docPart>
    <w:docPart>
      <w:docPartPr>
        <w:name w:val="{7b4b286f-e9db-43ff-aa3f-1acaf02e7b15}"/>
        <w:category>
          <w:name w:val="常规"/>
          <w:gallery w:val="placeholder"/>
        </w:category>
        <w:types>
          <w:type w:val="bbPlcHdr"/>
        </w:types>
        <w:behaviors>
          <w:behavior w:val="content"/>
        </w:behaviors>
        <w:guid w:val="{7B4B286F-E9DB-43FF-AA3F-1ACAF02E7B15}"/>
      </w:docPartPr>
      <w:docPartBody>
        <w:p w:rsidR="00DE09A6" w:rsidRDefault="00DD2B2C">
          <w:r>
            <w:rPr>
              <w:color w:val="808080"/>
            </w:rPr>
            <w:t>单击此处输入文字。</w:t>
          </w:r>
        </w:p>
      </w:docPartBody>
    </w:docPart>
    <w:docPart>
      <w:docPartPr>
        <w:name w:val="{c1547c68-b053-406e-b5ae-a4fde1c79198}"/>
        <w:category>
          <w:name w:val="常规"/>
          <w:gallery w:val="placeholder"/>
        </w:category>
        <w:types>
          <w:type w:val="bbPlcHdr"/>
        </w:types>
        <w:behaviors>
          <w:behavior w:val="content"/>
        </w:behaviors>
        <w:guid w:val="{C1547C68-B053-406E-B5AE-A4FDE1C79198}"/>
      </w:docPartPr>
      <w:docPartBody>
        <w:p w:rsidR="00DE09A6" w:rsidRDefault="00DD2B2C">
          <w:r>
            <w:rPr>
              <w:color w:val="808080"/>
            </w:rPr>
            <w:t>单击此处输入文字。</w:t>
          </w:r>
        </w:p>
      </w:docPartBody>
    </w:docPart>
    <w:docPart>
      <w:docPartPr>
        <w:name w:val="{941ad755-b2fe-42e9-b61a-4e727bc11aeb}"/>
        <w:category>
          <w:name w:val="常规"/>
          <w:gallery w:val="placeholder"/>
        </w:category>
        <w:types>
          <w:type w:val="bbPlcHdr"/>
        </w:types>
        <w:behaviors>
          <w:behavior w:val="content"/>
        </w:behaviors>
        <w:guid w:val="{941AD755-B2FE-42E9-B61A-4E727BC11AEB}"/>
      </w:docPartPr>
      <w:docPartBody>
        <w:p w:rsidR="00DE09A6" w:rsidRDefault="00DD2B2C">
          <w:r>
            <w:rPr>
              <w:color w:val="808080"/>
            </w:rPr>
            <w:t>单击此处输入文字。</w:t>
          </w:r>
        </w:p>
      </w:docPartBody>
    </w:docPart>
    <w:docPart>
      <w:docPartPr>
        <w:name w:val="{a571ec35-bc36-47ac-be4a-bff15fdeffe2}"/>
        <w:category>
          <w:name w:val="常规"/>
          <w:gallery w:val="placeholder"/>
        </w:category>
        <w:types>
          <w:type w:val="bbPlcHdr"/>
        </w:types>
        <w:behaviors>
          <w:behavior w:val="content"/>
        </w:behaviors>
        <w:guid w:val="{A571EC35-BC36-47AC-BE4A-BFF15FDEFFE2}"/>
      </w:docPartPr>
      <w:docPartBody>
        <w:p w:rsidR="00DE09A6" w:rsidRDefault="00DD2B2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DE09A6"/>
    <w:rsid w:val="008F5DA6"/>
    <w:rsid w:val="00906711"/>
    <w:rsid w:val="0095658D"/>
    <w:rsid w:val="009615C8"/>
    <w:rsid w:val="009F1164"/>
    <w:rsid w:val="00B81E57"/>
    <w:rsid w:val="00DD2B2C"/>
    <w:rsid w:val="00DE0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2148</Words>
  <Characters>12245</Characters>
  <Application>Microsoft Office Word</Application>
  <DocSecurity>0</DocSecurity>
  <Lines>102</Lines>
  <Paragraphs>28</Paragraphs>
  <ScaleCrop>false</ScaleCrop>
  <Company>四川省财政厅</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杨梅</cp:lastModifiedBy>
  <cp:revision>100</cp:revision>
  <cp:lastPrinted>2022-08-08T09:11:00Z</cp:lastPrinted>
  <dcterms:created xsi:type="dcterms:W3CDTF">2020-08-05T01:49:00Z</dcterms:created>
  <dcterms:modified xsi:type="dcterms:W3CDTF">2023-10-09T08:39:00Z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