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597"/>
      <w:bookmarkStart w:id="2" w:name="_Toc15396475"/>
      <w:bookmarkStart w:id="3" w:name="_Toc1537742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p>
      <w:pPr>
        <w:adjustRightInd w:val="0"/>
        <w:snapToGrid w:val="0"/>
        <w:spacing w:line="360" w:lineRule="auto"/>
        <w:jc w:val="center"/>
        <w:outlineLvl w:val="0"/>
        <w:rPr>
          <w:rFonts w:ascii="方正小标宋简体" w:hAnsi="方正小标宋简体" w:eastAsia="方正小标宋简体" w:cs="方正小标宋简体"/>
          <w:spacing w:val="-8"/>
          <w:w w:val="80"/>
          <w:sz w:val="72"/>
          <w:szCs w:val="72"/>
        </w:rPr>
      </w:pPr>
      <w:bookmarkStart w:id="6" w:name="_Toc15377426"/>
      <w:bookmarkStart w:id="7" w:name="_Toc15396598"/>
      <w:bookmarkStart w:id="8" w:name="_Toc15378442"/>
      <w:bookmarkStart w:id="9" w:name="_Toc15377194"/>
      <w:bookmarkStart w:id="10" w:name="_Toc15396476"/>
      <w:r>
        <w:rPr>
          <w:rFonts w:hint="eastAsia" w:ascii="方正小标宋简体" w:hAnsi="方正小标宋简体" w:eastAsia="方正小标宋简体" w:cs="方正小标宋简体"/>
          <w:spacing w:val="-8"/>
          <w:w w:val="80"/>
          <w:sz w:val="72"/>
          <w:szCs w:val="72"/>
          <w:lang w:val="en-US" w:eastAsia="zh-CN"/>
        </w:rPr>
        <w:t>2021年度</w:t>
      </w:r>
      <w:r>
        <w:rPr>
          <w:rFonts w:hint="eastAsia" w:ascii="方正小标宋简体" w:hAnsi="方正小标宋简体" w:eastAsia="方正小标宋简体" w:cs="方正小标宋简体"/>
          <w:spacing w:val="-8"/>
          <w:w w:val="80"/>
          <w:sz w:val="72"/>
          <w:szCs w:val="72"/>
        </w:rPr>
        <w:t>中国人民政治</w:t>
      </w:r>
      <w:bookmarkStart w:id="73" w:name="_GoBack"/>
      <w:bookmarkEnd w:id="73"/>
      <w:r>
        <w:rPr>
          <w:rFonts w:hint="eastAsia" w:ascii="方正小标宋简体" w:hAnsi="方正小标宋简体" w:eastAsia="方正小标宋简体" w:cs="方正小标宋简体"/>
          <w:spacing w:val="-8"/>
          <w:w w:val="80"/>
          <w:sz w:val="72"/>
          <w:szCs w:val="72"/>
        </w:rPr>
        <w:t>协商会议攀枝花市西区委员会</w:t>
      </w:r>
      <w:bookmarkEnd w:id="5"/>
      <w:bookmarkStart w:id="11" w:name="_Toc15306268"/>
      <w:r>
        <w:rPr>
          <w:rFonts w:hint="eastAsia" w:ascii="方正小标宋简体" w:hAnsi="方正小标宋简体" w:eastAsia="方正小标宋简体" w:cs="方正小标宋简体"/>
          <w:spacing w:val="-8"/>
          <w:w w:val="80"/>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1"/>
        <w:rPr>
          <w:rFonts w:cs="Times New Roman"/>
        </w:rPr>
      </w:pPr>
      <w:r>
        <w:rPr>
          <w:rFonts w:hint="eastAsia"/>
        </w:rPr>
        <w:t>公开时间：</w:t>
      </w:r>
      <w:r>
        <w:t>2022</w:t>
      </w:r>
      <w:r>
        <w:rPr>
          <w:rFonts w:hint="eastAsia"/>
        </w:rPr>
        <w:t>年10月</w:t>
      </w:r>
      <w:r>
        <w:t>9</w:t>
      </w:r>
      <w:r>
        <w:rPr>
          <w:rFonts w:hint="eastAsia"/>
        </w:rPr>
        <w:t>日</w:t>
      </w:r>
    </w:p>
    <w:p/>
    <w:p>
      <w:pPr>
        <w:pStyle w:val="11"/>
        <w:adjustRightInd w:val="0"/>
        <w:snapToGrid w:val="0"/>
        <w:spacing w:before="0" w:line="440" w:lineRule="exact"/>
        <w:jc w:val="left"/>
        <w:rPr>
          <w:rFonts w:cstheme="minorBidi"/>
          <w:sz w:val="24"/>
          <w:szCs w:val="24"/>
        </w:rPr>
      </w:pPr>
      <w:bookmarkStart w:id="12" w:name="_Toc15396599"/>
      <w:bookmarkStart w:id="13" w:name="_Toc15377196"/>
      <w:r>
        <w:rPr>
          <w:rFonts w:hint="eastAsia"/>
          <w:sz w:val="24"/>
        </w:rPr>
        <w:t>第一部分单位概况</w:t>
      </w:r>
      <w:r>
        <w:tab/>
      </w:r>
      <w:r>
        <w:rPr>
          <w:rFonts w:hint="eastAsia" w:ascii="Times New Roman" w:hAnsi="Times New Roman" w:eastAsia="宋体"/>
          <w:sz w:val="21"/>
          <w:szCs w:val="24"/>
        </w:rPr>
        <w:t>4</w:t>
      </w:r>
    </w:p>
    <w:p>
      <w:pPr>
        <w:pStyle w:val="12"/>
        <w:adjustRightInd w:val="0"/>
        <w:snapToGrid w:val="0"/>
        <w:spacing w:line="440" w:lineRule="exact"/>
        <w:jc w:val="left"/>
        <w:rPr>
          <w:sz w:val="24"/>
        </w:rPr>
      </w:pPr>
      <w:r>
        <w:rPr>
          <w:rFonts w:hint="eastAsia"/>
          <w:sz w:val="24"/>
        </w:rPr>
        <w:t>一、</w:t>
      </w:r>
      <w:r>
        <w:rPr>
          <w:rFonts w:hint="default" w:ascii="Times New Roman" w:hAnsi="Times New Roman" w:cs="Times New Roman"/>
        </w:rPr>
        <w:t>基本职能及主要工作</w:t>
      </w:r>
      <w:r>
        <w:tab/>
      </w:r>
      <w:r>
        <w:rPr>
          <w:rFonts w:hint="eastAsia"/>
          <w:szCs w:val="24"/>
        </w:rPr>
        <w:t>4</w:t>
      </w:r>
    </w:p>
    <w:p>
      <w:pPr>
        <w:pStyle w:val="12"/>
        <w:adjustRightInd w:val="0"/>
        <w:snapToGrid w:val="0"/>
        <w:spacing w:line="440" w:lineRule="exact"/>
        <w:jc w:val="left"/>
        <w:rPr>
          <w:rFonts w:hint="eastAsia" w:eastAsia="宋体" w:asciiTheme="minorEastAsia" w:hAnsiTheme="minorEastAsia" w:cstheme="minorEastAsia"/>
          <w:color w:val="auto"/>
          <w:sz w:val="24"/>
          <w:lang w:val="en-US" w:eastAsia="zh-CN"/>
        </w:rPr>
      </w:pPr>
      <w:r>
        <w:rPr>
          <w:rFonts w:hint="eastAsia" w:asciiTheme="minorEastAsia" w:hAnsiTheme="minorEastAsia" w:eastAsiaTheme="minorEastAsia" w:cstheme="minorEastAsia"/>
          <w:sz w:val="24"/>
        </w:rPr>
        <w:t>二、</w:t>
      </w:r>
      <w:r>
        <w:rPr>
          <w:rFonts w:hint="default" w:ascii="Times New Roman" w:hAnsi="Times New Roman" w:cs="Times New Roman"/>
        </w:rPr>
        <w:t>机构设置</w:t>
      </w:r>
      <w:r>
        <w:tab/>
      </w:r>
      <w:r>
        <w:rPr>
          <w:rFonts w:hint="eastAsia"/>
          <w:color w:val="auto"/>
          <w:szCs w:val="24"/>
          <w:lang w:val="en-US" w:eastAsia="zh-CN"/>
        </w:rPr>
        <w:t>7</w:t>
      </w:r>
    </w:p>
    <w:p>
      <w:pPr>
        <w:pStyle w:val="11"/>
        <w:adjustRightInd w:val="0"/>
        <w:snapToGrid w:val="0"/>
        <w:spacing w:before="0" w:line="440" w:lineRule="exact"/>
        <w:jc w:val="left"/>
        <w:rPr>
          <w:sz w:val="24"/>
          <w:szCs w:val="24"/>
        </w:rPr>
      </w:pPr>
      <w:r>
        <w:rPr>
          <w:rFonts w:hint="eastAsia"/>
          <w:sz w:val="24"/>
        </w:rPr>
        <w:t>第二部分 2021年度单位决算情况说明</w:t>
      </w:r>
      <w:r>
        <w:tab/>
      </w:r>
      <w:r>
        <w:rPr>
          <w:rFonts w:hint="eastAsia" w:ascii="Times New Roman" w:hAnsi="Times New Roman" w:eastAsia="宋体"/>
          <w:sz w:val="21"/>
          <w:szCs w:val="24"/>
        </w:rPr>
        <w:t>7</w:t>
      </w:r>
    </w:p>
    <w:p>
      <w:pPr>
        <w:pStyle w:val="12"/>
        <w:adjustRightInd w:val="0"/>
        <w:snapToGrid w:val="0"/>
        <w:spacing w:line="440" w:lineRule="exact"/>
        <w:jc w:val="left"/>
        <w:rPr>
          <w:rFonts w:ascii="仿宋" w:hAnsi="仿宋" w:cstheme="minorBidi"/>
          <w:sz w:val="24"/>
        </w:rPr>
      </w:pPr>
      <w:r>
        <w:rPr>
          <w:rFonts w:hint="eastAsia"/>
          <w:sz w:val="24"/>
        </w:rPr>
        <w:t>一、收入支出决算总体情况说明</w:t>
      </w:r>
      <w:r>
        <w:tab/>
      </w:r>
      <w:r>
        <w:rPr>
          <w:rFonts w:hint="eastAsia"/>
          <w:szCs w:val="24"/>
        </w:rPr>
        <w:t>7</w:t>
      </w:r>
    </w:p>
    <w:p>
      <w:pPr>
        <w:pStyle w:val="12"/>
        <w:adjustRightInd w:val="0"/>
        <w:snapToGrid w:val="0"/>
        <w:spacing w:line="440" w:lineRule="exact"/>
        <w:jc w:val="left"/>
        <w:rPr>
          <w:rFonts w:ascii="仿宋" w:hAnsi="仿宋" w:cstheme="minorBidi"/>
          <w:sz w:val="24"/>
        </w:rPr>
      </w:pPr>
      <w:r>
        <w:rPr>
          <w:rFonts w:hint="eastAsia"/>
          <w:sz w:val="24"/>
        </w:rPr>
        <w:t>二、收入决算情况说明</w:t>
      </w:r>
      <w:r>
        <w:tab/>
      </w:r>
      <w:r>
        <w:rPr>
          <w:rFonts w:hint="eastAsia"/>
          <w:szCs w:val="24"/>
        </w:rPr>
        <w:t>8</w:t>
      </w:r>
    </w:p>
    <w:p>
      <w:pPr>
        <w:pStyle w:val="12"/>
        <w:adjustRightInd w:val="0"/>
        <w:snapToGrid w:val="0"/>
        <w:spacing w:line="440" w:lineRule="exact"/>
        <w:jc w:val="left"/>
        <w:rPr>
          <w:rFonts w:ascii="仿宋" w:hAnsi="仿宋" w:cstheme="minorBidi"/>
          <w:sz w:val="24"/>
        </w:rPr>
      </w:pPr>
      <w:r>
        <w:rPr>
          <w:rFonts w:hint="eastAsia"/>
          <w:sz w:val="24"/>
        </w:rPr>
        <w:t>三、支出决算情况说明</w:t>
      </w:r>
      <w:r>
        <w:tab/>
      </w:r>
      <w:r>
        <w:rPr>
          <w:rFonts w:hint="eastAsia"/>
        </w:rPr>
        <w:t>8</w:t>
      </w:r>
    </w:p>
    <w:p>
      <w:pPr>
        <w:pStyle w:val="12"/>
        <w:adjustRightInd w:val="0"/>
        <w:snapToGrid w:val="0"/>
        <w:spacing w:line="440" w:lineRule="exact"/>
        <w:jc w:val="left"/>
        <w:rPr>
          <w:rFonts w:ascii="仿宋" w:hAnsi="仿宋" w:cstheme="minorBidi"/>
          <w:sz w:val="24"/>
        </w:rPr>
      </w:pPr>
      <w:r>
        <w:rPr>
          <w:rFonts w:hint="eastAsia"/>
          <w:sz w:val="24"/>
        </w:rPr>
        <w:t>四、财政拨款收入支出决算总体情况说明</w:t>
      </w:r>
      <w:r>
        <w:tab/>
      </w:r>
      <w:r>
        <w:rPr>
          <w:rFonts w:hint="eastAsia"/>
          <w:szCs w:val="24"/>
        </w:rPr>
        <w:t>9</w:t>
      </w:r>
    </w:p>
    <w:p>
      <w:pPr>
        <w:pStyle w:val="12"/>
        <w:adjustRightInd w:val="0"/>
        <w:snapToGrid w:val="0"/>
        <w:spacing w:line="440" w:lineRule="exact"/>
        <w:jc w:val="left"/>
        <w:rPr>
          <w:rFonts w:hint="eastAsia"/>
          <w:szCs w:val="24"/>
          <w:lang w:val="en-US" w:eastAsia="zh-CN"/>
        </w:rPr>
      </w:pPr>
      <w:r>
        <w:rPr>
          <w:rFonts w:hint="eastAsia"/>
          <w:sz w:val="24"/>
        </w:rPr>
        <w:t>五、一般公共预算财政拨款支出决算情况说明</w:t>
      </w:r>
      <w:r>
        <w:tab/>
      </w:r>
      <w:r>
        <w:rPr>
          <w:rFonts w:hint="eastAsia"/>
          <w:szCs w:val="24"/>
          <w:lang w:val="en-US" w:eastAsia="zh-CN"/>
        </w:rPr>
        <w:t>10</w:t>
      </w:r>
    </w:p>
    <w:p>
      <w:pPr>
        <w:pStyle w:val="12"/>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tab/>
      </w:r>
      <w:r>
        <w:rPr>
          <w:rFonts w:hint="eastAsia"/>
          <w:szCs w:val="24"/>
        </w:rPr>
        <w:t>12</w:t>
      </w:r>
    </w:p>
    <w:p>
      <w:pPr>
        <w:pStyle w:val="12"/>
        <w:adjustRightInd w:val="0"/>
        <w:snapToGrid w:val="0"/>
        <w:spacing w:line="440" w:lineRule="exact"/>
        <w:jc w:val="left"/>
        <w:rPr>
          <w:rFonts w:ascii="仿宋" w:hAnsi="仿宋" w:cstheme="minorBidi"/>
          <w:sz w:val="24"/>
        </w:rPr>
      </w:pPr>
      <w:r>
        <w:rPr>
          <w:rFonts w:hint="eastAsia"/>
          <w:sz w:val="24"/>
        </w:rPr>
        <w:t>七、“三公”经费财政拨款支出决算情况说明</w:t>
      </w:r>
      <w:r>
        <w:tab/>
      </w:r>
      <w:r>
        <w:rPr>
          <w:rFonts w:hint="eastAsia"/>
        </w:rPr>
        <w:t>1</w:t>
      </w:r>
      <w:r>
        <w:rPr>
          <w:rFonts w:hint="eastAsia"/>
          <w:szCs w:val="24"/>
        </w:rPr>
        <w:t>2</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szCs w:val="24"/>
          <w:lang w:val="en-US" w:eastAsia="zh-CN"/>
        </w:rPr>
        <w:t>14</w:t>
      </w:r>
    </w:p>
    <w:p>
      <w:pPr>
        <w:pStyle w:val="12"/>
        <w:adjustRightInd w:val="0"/>
        <w:snapToGrid w:val="0"/>
        <w:spacing w:line="440" w:lineRule="exact"/>
        <w:jc w:val="left"/>
        <w:rPr>
          <w:rFonts w:hint="eastAsia"/>
          <w:szCs w:val="24"/>
          <w:lang w:val="en-US" w:eastAsia="zh-CN"/>
        </w:rPr>
      </w:pPr>
      <w:r>
        <w:rPr>
          <w:rFonts w:hint="eastAsia"/>
          <w:sz w:val="24"/>
        </w:rPr>
        <w:t>九、国有资本经营预算支出决算情况说明</w:t>
      </w:r>
      <w:r>
        <w:tab/>
      </w:r>
      <w:r>
        <w:rPr>
          <w:rFonts w:hint="eastAsia"/>
          <w:szCs w:val="24"/>
          <w:lang w:val="en-US" w:eastAsia="zh-CN"/>
        </w:rPr>
        <w:t>14</w:t>
      </w:r>
    </w:p>
    <w:p>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tab/>
      </w:r>
      <w:r>
        <w:rPr>
          <w:rFonts w:hint="eastAsia"/>
          <w:szCs w:val="24"/>
          <w:lang w:val="en-US" w:eastAsia="zh-CN"/>
        </w:rPr>
        <w:t>14</w:t>
      </w:r>
    </w:p>
    <w:p>
      <w:pPr>
        <w:pStyle w:val="11"/>
        <w:adjustRightInd w:val="0"/>
        <w:snapToGrid w:val="0"/>
        <w:spacing w:before="0" w:line="440" w:lineRule="exact"/>
        <w:jc w:val="left"/>
        <w:rPr>
          <w:rFonts w:hint="eastAsia" w:ascii="Times New Roman" w:hAnsi="Times New Roman" w:eastAsia="宋体" w:cs="Times New Roman"/>
          <w:sz w:val="21"/>
          <w:szCs w:val="24"/>
          <w:lang w:val="en-US" w:eastAsia="zh-CN"/>
        </w:rPr>
      </w:pPr>
      <w:r>
        <w:rPr>
          <w:rFonts w:hint="eastAsia"/>
          <w:sz w:val="24"/>
        </w:rPr>
        <w:t>第三部分名词解释</w:t>
      </w:r>
      <w:r>
        <w:tab/>
      </w:r>
      <w:r>
        <w:rPr>
          <w:rFonts w:hint="eastAsia" w:ascii="Times New Roman" w:hAnsi="Times New Roman" w:eastAsia="宋体" w:cs="Times New Roman"/>
          <w:sz w:val="21"/>
          <w:szCs w:val="24"/>
        </w:rPr>
        <w:t>1</w:t>
      </w:r>
      <w:r>
        <w:rPr>
          <w:rFonts w:hint="eastAsia" w:ascii="Times New Roman" w:hAnsi="Times New Roman" w:eastAsia="宋体" w:cs="Times New Roman"/>
          <w:sz w:val="21"/>
          <w:szCs w:val="24"/>
          <w:lang w:val="en-US" w:eastAsia="zh-CN"/>
        </w:rPr>
        <w:t>5</w:t>
      </w:r>
    </w:p>
    <w:p>
      <w:pPr>
        <w:pStyle w:val="11"/>
        <w:adjustRightInd w:val="0"/>
        <w:snapToGrid w:val="0"/>
        <w:spacing w:before="0" w:line="440" w:lineRule="exact"/>
        <w:jc w:val="left"/>
        <w:rPr>
          <w:rFonts w:cstheme="minorBidi"/>
          <w:sz w:val="24"/>
          <w:szCs w:val="24"/>
        </w:rPr>
      </w:pPr>
      <w:r>
        <w:rPr>
          <w:rFonts w:hint="eastAsia"/>
          <w:sz w:val="24"/>
        </w:rPr>
        <w:t>第四部分附件</w:t>
      </w:r>
      <w:r>
        <w:tab/>
      </w:r>
      <w:r>
        <w:rPr>
          <w:rFonts w:hint="eastAsia" w:ascii="Times New Roman" w:hAnsi="Times New Roman" w:eastAsia="宋体" w:cs="Times New Roman"/>
          <w:sz w:val="21"/>
          <w:szCs w:val="24"/>
        </w:rPr>
        <w:t>18</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第五部分附表</w:t>
      </w:r>
      <w:r>
        <w:tab/>
      </w:r>
      <w:r>
        <w:rPr>
          <w:rFonts w:hint="eastAsia" w:ascii="Times New Roman" w:hAnsi="Times New Roman" w:eastAsia="宋体" w:cs="Times New Roman"/>
          <w:sz w:val="21"/>
          <w:szCs w:val="24"/>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tab/>
      </w:r>
      <w:r>
        <w:rPr>
          <w:rFonts w:hint="eastAsia"/>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二、收入决算表</w:t>
      </w:r>
      <w:r>
        <w:tab/>
      </w:r>
      <w:r>
        <w:rPr>
          <w:rFonts w:hint="eastAsia"/>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三、支出决算表</w:t>
      </w:r>
      <w:r>
        <w:tab/>
      </w:r>
      <w:r>
        <w:rPr>
          <w:rFonts w:hint="eastAsia"/>
          <w:lang w:val="en-US" w:eastAsia="zh-CN"/>
        </w:rPr>
        <w:t>30</w:t>
      </w:r>
    </w:p>
    <w:p>
      <w:pPr>
        <w:pStyle w:val="12"/>
        <w:adjustRightInd w:val="0"/>
        <w:snapToGrid w:val="0"/>
        <w:spacing w:line="440" w:lineRule="exact"/>
        <w:jc w:val="left"/>
        <w:rPr>
          <w:rFonts w:hint="eastAsia"/>
          <w:lang w:val="en-US" w:eastAsia="zh-CN"/>
        </w:rPr>
      </w:pPr>
      <w:r>
        <w:rPr>
          <w:rFonts w:hint="eastAsia"/>
          <w:sz w:val="24"/>
        </w:rPr>
        <w:t>四、财政拨款收入支出决算总表</w:t>
      </w:r>
      <w:r>
        <w:tab/>
      </w:r>
      <w:r>
        <w:rPr>
          <w:rFonts w:hint="eastAsia"/>
          <w:lang w:val="en-US" w:eastAsia="zh-CN"/>
        </w:rPr>
        <w:t>30</w:t>
      </w:r>
    </w:p>
    <w:p>
      <w:pPr>
        <w:pStyle w:val="12"/>
        <w:adjustRightInd w:val="0"/>
        <w:snapToGrid w:val="0"/>
        <w:spacing w:line="440" w:lineRule="exact"/>
        <w:jc w:val="left"/>
        <w:rPr>
          <w:rFonts w:hint="eastAsia"/>
          <w:lang w:val="en-US" w:eastAsia="zh-CN"/>
        </w:rPr>
      </w:pPr>
      <w:r>
        <w:rPr>
          <w:rFonts w:hint="eastAsia"/>
          <w:sz w:val="24"/>
        </w:rPr>
        <w:t>五、财政拨款支出决算明细表</w:t>
      </w:r>
      <w:r>
        <w:tab/>
      </w:r>
      <w:r>
        <w:rPr>
          <w:rFonts w:hint="eastAsia"/>
          <w:lang w:val="en-US" w:eastAsia="zh-CN"/>
        </w:rPr>
        <w:t>30</w:t>
      </w:r>
    </w:p>
    <w:p>
      <w:pPr>
        <w:pStyle w:val="12"/>
        <w:adjustRightInd w:val="0"/>
        <w:snapToGrid w:val="0"/>
        <w:spacing w:line="440" w:lineRule="exact"/>
        <w:jc w:val="left"/>
        <w:rPr>
          <w:rFonts w:hint="eastAsia"/>
          <w:lang w:val="en-US" w:eastAsia="zh-CN"/>
        </w:rPr>
      </w:pPr>
      <w:r>
        <w:rPr>
          <w:rFonts w:hint="eastAsia"/>
          <w:sz w:val="24"/>
        </w:rPr>
        <w:t>六、一般公共预算财政拨款支出决算表</w:t>
      </w:r>
      <w:r>
        <w:tab/>
      </w:r>
      <w:r>
        <w:rPr>
          <w:rFonts w:hint="eastAsia"/>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tab/>
      </w:r>
      <w:r>
        <w:rPr>
          <w:rFonts w:hint="eastAsia"/>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八、一般公共预算财政拨款基本支出决算表</w:t>
      </w:r>
      <w:r>
        <w:tab/>
      </w:r>
      <w:r>
        <w:rPr>
          <w:rFonts w:hint="eastAsia"/>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tab/>
      </w:r>
      <w:r>
        <w:rPr>
          <w:rFonts w:hint="eastAsia"/>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十、一般公共预算财政拨款“三公”经费支出决算表</w:t>
      </w:r>
      <w:r>
        <w:tab/>
      </w:r>
      <w:r>
        <w:rPr>
          <w:rFonts w:hint="eastAsia"/>
          <w:lang w:val="en-US" w:eastAsia="zh-CN"/>
        </w:rPr>
        <w:t>30</w:t>
      </w:r>
    </w:p>
    <w:p>
      <w:pPr>
        <w:pStyle w:val="12"/>
        <w:adjustRightInd w:val="0"/>
        <w:snapToGrid w:val="0"/>
        <w:spacing w:line="440" w:lineRule="exact"/>
        <w:jc w:val="left"/>
        <w:rPr>
          <w:rFonts w:hint="eastAsia"/>
          <w:lang w:val="en-US" w:eastAsia="zh-CN"/>
        </w:rPr>
      </w:pPr>
      <w:r>
        <w:rPr>
          <w:rFonts w:hint="eastAsia"/>
          <w:sz w:val="24"/>
        </w:rPr>
        <w:t>十一、政府性基金预算财政拨款收入支出决算表</w:t>
      </w:r>
      <w:r>
        <w:tab/>
      </w:r>
      <w:r>
        <w:rPr>
          <w:rFonts w:hint="eastAsia"/>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十二、政府性基金预算财政拨款“三公”经费支出决算表</w:t>
      </w:r>
      <w:r>
        <w:tab/>
      </w:r>
      <w:r>
        <w:rPr>
          <w:rFonts w:hint="eastAsia"/>
          <w:lang w:val="en-US" w:eastAsia="zh-CN"/>
        </w:rPr>
        <w:t>30</w:t>
      </w:r>
    </w:p>
    <w:p>
      <w:pPr>
        <w:pStyle w:val="12"/>
        <w:adjustRightInd w:val="0"/>
        <w:snapToGrid w:val="0"/>
        <w:spacing w:line="440" w:lineRule="exact"/>
        <w:jc w:val="left"/>
        <w:rPr>
          <w:rFonts w:hint="eastAsia"/>
          <w:lang w:val="en-US" w:eastAsia="zh-CN"/>
        </w:rPr>
      </w:pPr>
      <w:r>
        <w:rPr>
          <w:rFonts w:hint="eastAsia"/>
          <w:sz w:val="24"/>
        </w:rPr>
        <w:t>十三、国有资本经营预算财政拨款收入支出决算表</w:t>
      </w:r>
      <w:r>
        <w:tab/>
      </w:r>
      <w:r>
        <w:rPr>
          <w:rFonts w:hint="eastAsia"/>
          <w:lang w:val="en-US" w:eastAsia="zh-CN"/>
        </w:rPr>
        <w:t>30</w:t>
      </w:r>
    </w:p>
    <w:p>
      <w:pPr>
        <w:pStyle w:val="12"/>
        <w:adjustRightInd w:val="0"/>
        <w:snapToGrid w:val="0"/>
        <w:spacing w:line="440" w:lineRule="exact"/>
        <w:jc w:val="left"/>
        <w:rPr>
          <w:rFonts w:hint="default" w:eastAsia="宋体"/>
          <w:sz w:val="24"/>
          <w:lang w:val="en-US" w:eastAsia="zh-CN"/>
        </w:rPr>
      </w:pPr>
      <w:r>
        <w:rPr>
          <w:rFonts w:hint="eastAsia"/>
          <w:sz w:val="24"/>
        </w:rPr>
        <w:t>十四、国有资本经营预算财政拨款支出决算表</w:t>
      </w:r>
      <w:r>
        <w:tab/>
      </w:r>
      <w:r>
        <w:rPr>
          <w:rFonts w:hint="eastAsia"/>
          <w:lang w:val="en-US" w:eastAsia="zh-CN"/>
        </w:rPr>
        <w:t>30</w:t>
      </w:r>
    </w:p>
    <w:p>
      <w:pPr>
        <w:widowControl/>
        <w:spacing w:line="440" w:lineRule="exact"/>
        <w:jc w:val="center"/>
        <w:rPr>
          <w:rStyle w:val="18"/>
          <w:rFonts w:ascii="黑体" w:hAnsi="黑体" w:eastAsia="黑体" w:cs="黑体"/>
        </w:rPr>
      </w:pPr>
      <w:r>
        <w:rPr>
          <w:rFonts w:ascii="仿宋" w:hAnsi="仿宋" w:eastAsia="仿宋"/>
          <w:b/>
          <w:bCs/>
          <w:sz w:val="24"/>
          <w:szCs w:val="24"/>
        </w:rPr>
        <w:br w:type="page"/>
      </w:r>
      <w:r>
        <w:rPr>
          <w:rStyle w:val="18"/>
          <w:rFonts w:hint="eastAsia" w:ascii="黑体" w:hAnsi="黑体" w:cs="黑体"/>
        </w:rPr>
        <w:t xml:space="preserve">第一部分  </w:t>
      </w:r>
      <w:r>
        <w:rPr>
          <w:rStyle w:val="18"/>
          <w:rFonts w:hint="eastAsia" w:ascii="黑体" w:hAnsi="黑体" w:eastAsia="黑体" w:cs="黑体"/>
        </w:rPr>
        <w:t>部门概况</w:t>
      </w:r>
      <w:bookmarkEnd w:id="12"/>
      <w:bookmarkEnd w:id="13"/>
      <w:bookmarkStart w:id="14" w:name="_Toc15396600"/>
      <w:bookmarkStart w:id="15" w:name="_Toc15377197"/>
    </w:p>
    <w:p>
      <w:pPr>
        <w:widowControl/>
        <w:spacing w:line="440" w:lineRule="exact"/>
        <w:rPr>
          <w:rStyle w:val="18"/>
          <w:rFonts w:ascii="黑体" w:hAnsi="黑体" w:eastAsia="黑体" w:cs="黑体"/>
        </w:rPr>
      </w:pPr>
    </w:p>
    <w:p>
      <w:pPr>
        <w:widowControl/>
        <w:spacing w:line="440" w:lineRule="exact"/>
        <w:ind w:firstLine="707" w:firstLineChars="220"/>
        <w:rPr>
          <w:rStyle w:val="19"/>
          <w:rFonts w:ascii="黑体" w:hAnsi="黑体" w:eastAsia="黑体" w:cs="黑体"/>
          <w:kern w:val="44"/>
          <w:sz w:val="44"/>
          <w:szCs w:val="44"/>
        </w:rPr>
      </w:pPr>
      <w:r>
        <w:rPr>
          <w:rStyle w:val="19"/>
          <w:rFonts w:hint="eastAsia" w:ascii="黑体" w:hAnsi="黑体" w:eastAsia="黑体" w:cs="黑体"/>
        </w:rPr>
        <w:t>一、基本职能及主要工作</w:t>
      </w:r>
      <w:bookmarkEnd w:id="14"/>
      <w:bookmarkEnd w:id="15"/>
    </w:p>
    <w:p>
      <w:pPr>
        <w:pStyle w:val="2"/>
        <w:widowControl/>
        <w:adjustRightInd w:val="0"/>
        <w:snapToGrid w:val="0"/>
        <w:spacing w:beforeLines="0" w:line="580" w:lineRule="exact"/>
        <w:ind w:firstLine="672" w:firstLineChars="210"/>
        <w:outlineLvl w:val="2"/>
        <w:rPr>
          <w:rFonts w:ascii="仿宋" w:hAnsi="仿宋" w:eastAsia="仿宋"/>
          <w:sz w:val="32"/>
          <w:szCs w:val="32"/>
        </w:rPr>
      </w:pPr>
      <w:bookmarkStart w:id="16" w:name="_Toc15378445"/>
      <w:bookmarkStart w:id="17" w:name="_Toc15377198"/>
      <w:r>
        <w:rPr>
          <w:rFonts w:hint="eastAsia" w:ascii="仿宋" w:hAnsi="仿宋" w:eastAsia="仿宋" w:cs="仿宋"/>
          <w:sz w:val="32"/>
          <w:szCs w:val="32"/>
        </w:rPr>
        <w:t>（一）主要职能。</w:t>
      </w:r>
      <w:bookmarkEnd w:id="16"/>
      <w:bookmarkEnd w:id="17"/>
      <w:bookmarkStart w:id="18" w:name="_Toc15377199"/>
      <w:bookmarkStart w:id="19" w:name="_Toc15378446"/>
    </w:p>
    <w:p>
      <w:pPr>
        <w:widowControl/>
        <w:spacing w:line="580" w:lineRule="exact"/>
        <w:ind w:firstLine="709"/>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政治协商、民主监督、参政议政。</w:t>
      </w:r>
    </w:p>
    <w:p>
      <w:pPr>
        <w:pStyle w:val="2"/>
        <w:widowControl/>
        <w:adjustRightInd w:val="0"/>
        <w:snapToGrid w:val="0"/>
        <w:spacing w:beforeLines="0" w:line="580" w:lineRule="exact"/>
        <w:ind w:firstLine="672" w:firstLineChars="210"/>
        <w:outlineLvl w:val="2"/>
        <w:rPr>
          <w:rFonts w:ascii="仿宋" w:hAnsi="仿宋" w:eastAsia="仿宋"/>
          <w:sz w:val="32"/>
          <w:szCs w:val="32"/>
        </w:rPr>
      </w:pPr>
      <w:r>
        <w:rPr>
          <w:rFonts w:hint="eastAsia" w:ascii="仿宋" w:hAnsi="仿宋" w:eastAsia="仿宋" w:cs="仿宋"/>
          <w:sz w:val="32"/>
          <w:szCs w:val="32"/>
        </w:rPr>
        <w:t>（二）</w:t>
      </w:r>
      <w:r>
        <w:rPr>
          <w:rFonts w:ascii="仿宋" w:hAnsi="仿宋" w:eastAsia="仿宋" w:cs="仿宋"/>
          <w:sz w:val="32"/>
          <w:szCs w:val="32"/>
        </w:rPr>
        <w:t>2021</w:t>
      </w:r>
      <w:r>
        <w:rPr>
          <w:rFonts w:hint="eastAsia" w:ascii="仿宋" w:hAnsi="仿宋" w:eastAsia="仿宋" w:cs="仿宋"/>
          <w:sz w:val="32"/>
          <w:szCs w:val="32"/>
        </w:rPr>
        <w:t>年重点工作完成情况。</w:t>
      </w:r>
      <w:bookmarkEnd w:id="18"/>
      <w:bookmarkEnd w:id="19"/>
    </w:p>
    <w:p>
      <w:pPr>
        <w:widowControl/>
        <w:spacing w:line="580" w:lineRule="exact"/>
        <w:ind w:firstLine="660"/>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加强理论武装，把牢正确政治方向</w:t>
      </w:r>
    </w:p>
    <w:p>
      <w:pPr>
        <w:widowControl/>
        <w:spacing w:line="580" w:lineRule="exact"/>
        <w:ind w:firstLine="643" w:firstLineChars="200"/>
        <w:rPr>
          <w:rFonts w:ascii="仿宋_GB2312" w:eastAsia="仿宋_GB2312"/>
          <w:sz w:val="32"/>
          <w:szCs w:val="32"/>
        </w:rPr>
      </w:pPr>
      <w:r>
        <w:rPr>
          <w:rFonts w:hint="eastAsia" w:ascii="仿宋_GB2312" w:hAnsi="方正楷体_GBK" w:eastAsia="仿宋_GB2312" w:cs="仿宋_GB2312"/>
          <w:b/>
          <w:bCs/>
          <w:sz w:val="32"/>
          <w:szCs w:val="32"/>
        </w:rPr>
        <w:t>一是强化政治引领。</w:t>
      </w:r>
      <w:r>
        <w:rPr>
          <w:rFonts w:hint="eastAsia" w:ascii="仿宋_GB2312" w:eastAsia="仿宋_GB2312" w:cs="仿宋_GB2312"/>
          <w:sz w:val="32"/>
          <w:szCs w:val="32"/>
        </w:rPr>
        <w:t>以开展党史学习教育为抓手，以庆祝中国共产党成立</w:t>
      </w:r>
      <w:r>
        <w:rPr>
          <w:rFonts w:ascii="仿宋_GB2312" w:eastAsia="仿宋_GB2312" w:cs="仿宋_GB2312"/>
          <w:sz w:val="32"/>
          <w:szCs w:val="32"/>
        </w:rPr>
        <w:t>100</w:t>
      </w:r>
      <w:r>
        <w:rPr>
          <w:rFonts w:hint="eastAsia" w:ascii="仿宋_GB2312" w:eastAsia="仿宋_GB2312" w:cs="仿宋_GB2312"/>
          <w:sz w:val="32"/>
          <w:szCs w:val="32"/>
        </w:rPr>
        <w:t>周年为重点，强化思想政治引领。</w:t>
      </w:r>
    </w:p>
    <w:p>
      <w:pPr>
        <w:pStyle w:val="13"/>
        <w:spacing w:before="0" w:beforeAutospacing="0" w:after="0" w:afterAutospacing="0" w:line="580" w:lineRule="exact"/>
        <w:ind w:firstLine="640"/>
        <w:rPr>
          <w:rFonts w:ascii="仿宋_GB2312" w:hAnsi="Times New Roman" w:eastAsia="仿宋_GB2312" w:cs="仿宋_GB2312"/>
          <w:kern w:val="2"/>
          <w:sz w:val="32"/>
          <w:szCs w:val="32"/>
        </w:rPr>
      </w:pPr>
      <w:r>
        <w:rPr>
          <w:rFonts w:hint="eastAsia" w:ascii="仿宋_GB2312" w:hAnsi="方正楷体_GBK" w:eastAsia="仿宋_GB2312" w:cs="仿宋_GB2312"/>
          <w:b/>
          <w:bCs/>
          <w:kern w:val="2"/>
          <w:sz w:val="32"/>
          <w:szCs w:val="32"/>
        </w:rPr>
        <w:t>二是加强党的领导。</w:t>
      </w:r>
      <w:r>
        <w:rPr>
          <w:rFonts w:hint="eastAsia" w:ascii="仿宋_GB2312" w:hAnsi="Times New Roman" w:eastAsia="仿宋_GB2312" w:cs="仿宋_GB2312"/>
          <w:kern w:val="2"/>
          <w:sz w:val="32"/>
          <w:szCs w:val="32"/>
        </w:rPr>
        <w:t>把坚持党的领导落实到行动上，自觉接受区委领导，坚持重大事项向区委请示报告，及时传达学习中央和省、市、区委重要会议精神，高标准完成区委安排的工作任务，确保中央大政方针和省、市、区委决策部署在政协落地生根、取得实效。</w:t>
      </w:r>
    </w:p>
    <w:p>
      <w:pPr>
        <w:pStyle w:val="13"/>
        <w:spacing w:before="0" w:beforeAutospacing="0" w:after="0" w:afterAutospacing="0" w:line="580" w:lineRule="exact"/>
        <w:ind w:firstLine="640"/>
        <w:rPr>
          <w:rFonts w:ascii="仿宋_GB2312" w:hAnsi="Times New Roman" w:eastAsia="仿宋_GB2312" w:cs="Times New Roman"/>
          <w:kern w:val="2"/>
          <w:sz w:val="32"/>
          <w:szCs w:val="32"/>
        </w:rPr>
      </w:pPr>
      <w:r>
        <w:rPr>
          <w:rFonts w:hint="eastAsia" w:ascii="仿宋_GB2312" w:hAnsi="方正楷体_GBK" w:eastAsia="仿宋_GB2312" w:cs="仿宋_GB2312"/>
          <w:b/>
          <w:bCs/>
          <w:kern w:val="2"/>
          <w:sz w:val="32"/>
          <w:szCs w:val="32"/>
        </w:rPr>
        <w:t>三是抓实党建工作。</w:t>
      </w:r>
      <w:r>
        <w:rPr>
          <w:rFonts w:hint="eastAsia" w:ascii="仿宋_GB2312" w:hAnsi="Times New Roman" w:eastAsia="仿宋_GB2312" w:cs="仿宋_GB2312"/>
          <w:kern w:val="2"/>
          <w:sz w:val="32"/>
          <w:szCs w:val="32"/>
        </w:rPr>
        <w:t>把政协党的建设作为重中之重，坚持一体谋划、一体推动政协党建工作和业务工作，做到党建和履职深度融合。</w:t>
      </w:r>
    </w:p>
    <w:p>
      <w:pPr>
        <w:pStyle w:val="13"/>
        <w:spacing w:before="0" w:beforeAutospacing="0" w:after="0" w:afterAutospacing="0" w:line="580" w:lineRule="exact"/>
        <w:ind w:firstLine="640"/>
        <w:rPr>
          <w:rFonts w:ascii="仿宋_GB2312" w:hAnsi="Times New Roman" w:eastAsia="仿宋_GB2312" w:cs="Times New Roman"/>
          <w:kern w:val="2"/>
          <w:sz w:val="32"/>
          <w:szCs w:val="32"/>
        </w:rPr>
      </w:pPr>
      <w:r>
        <w:rPr>
          <w:rFonts w:ascii="仿宋_GB2312" w:hAnsi="Times New Roman" w:eastAsia="仿宋_GB2312" w:cs="仿宋_GB2312"/>
          <w:b/>
          <w:bCs/>
          <w:kern w:val="2"/>
          <w:sz w:val="32"/>
          <w:szCs w:val="32"/>
        </w:rPr>
        <w:t>2.</w:t>
      </w:r>
      <w:r>
        <w:rPr>
          <w:rFonts w:hint="eastAsia" w:ascii="仿宋_GB2312" w:hAnsi="Times New Roman" w:eastAsia="仿宋_GB2312" w:cs="仿宋_GB2312"/>
          <w:b/>
          <w:bCs/>
          <w:kern w:val="2"/>
          <w:sz w:val="32"/>
          <w:szCs w:val="32"/>
        </w:rPr>
        <w:t>聚焦主责主业，围绕中心议政建言</w:t>
      </w:r>
      <w:r>
        <w:rPr>
          <w:rFonts w:hint="eastAsia" w:ascii="仿宋_GB2312" w:hAnsi="Times New Roman" w:eastAsia="仿宋_GB2312" w:cs="Times New Roman"/>
          <w:kern w:val="2"/>
          <w:sz w:val="32"/>
          <w:szCs w:val="32"/>
        </w:rPr>
        <w:t>。</w:t>
      </w:r>
    </w:p>
    <w:p>
      <w:pPr>
        <w:pStyle w:val="13"/>
        <w:spacing w:before="0" w:beforeAutospacing="0" w:after="0" w:afterAutospacing="0" w:line="580" w:lineRule="exact"/>
        <w:ind w:firstLine="640"/>
        <w:rPr>
          <w:rFonts w:ascii="仿宋_GB2312" w:hAnsi="Times New Roman" w:eastAsia="仿宋_GB2312" w:cs="Times New Roman"/>
          <w:kern w:val="2"/>
          <w:sz w:val="32"/>
          <w:szCs w:val="32"/>
        </w:rPr>
      </w:pPr>
      <w:r>
        <w:rPr>
          <w:rFonts w:hint="eastAsia" w:ascii="仿宋_GB2312" w:hAnsi="方正楷体_GBK" w:eastAsia="仿宋_GB2312" w:cs="仿宋_GB2312"/>
          <w:b/>
          <w:bCs/>
          <w:kern w:val="2"/>
          <w:sz w:val="32"/>
          <w:szCs w:val="32"/>
        </w:rPr>
        <w:t>一是围绕改革发展资政建言。</w:t>
      </w:r>
      <w:r>
        <w:rPr>
          <w:rFonts w:hint="eastAsia" w:ascii="仿宋_GB2312" w:hAnsi="Calibri" w:eastAsia="仿宋_GB2312" w:cs="仿宋_GB2312"/>
          <w:kern w:val="2"/>
          <w:sz w:val="32"/>
          <w:szCs w:val="32"/>
        </w:rPr>
        <w:t>区政协七届六次会议期间，围绕全区经济社会发展</w:t>
      </w:r>
      <w:r>
        <w:rPr>
          <w:rFonts w:hint="eastAsia" w:ascii="仿宋_GB2312" w:eastAsia="仿宋_GB2312" w:cs="仿宋_GB2312"/>
          <w:kern w:val="2"/>
          <w:sz w:val="32"/>
          <w:szCs w:val="32"/>
        </w:rPr>
        <w:t>委员</w:t>
      </w:r>
      <w:r>
        <w:rPr>
          <w:rFonts w:hint="eastAsia" w:ascii="仿宋_GB2312" w:hAnsi="Calibri" w:eastAsia="仿宋_GB2312" w:cs="仿宋_GB2312"/>
          <w:kern w:val="2"/>
          <w:sz w:val="32"/>
          <w:szCs w:val="32"/>
        </w:rPr>
        <w:t>提出意见和建议</w:t>
      </w:r>
      <w:r>
        <w:rPr>
          <w:rFonts w:ascii="仿宋_GB2312" w:hAnsi="Calibri" w:eastAsia="仿宋_GB2312" w:cs="仿宋_GB2312"/>
          <w:kern w:val="2"/>
          <w:sz w:val="32"/>
          <w:szCs w:val="32"/>
        </w:rPr>
        <w:t>115</w:t>
      </w:r>
      <w:r>
        <w:rPr>
          <w:rFonts w:hint="eastAsia" w:ascii="仿宋_GB2312" w:hAnsi="Calibri" w:eastAsia="仿宋_GB2312" w:cs="仿宋_GB2312"/>
          <w:kern w:val="2"/>
          <w:sz w:val="32"/>
          <w:szCs w:val="32"/>
        </w:rPr>
        <w:t>条。</w:t>
      </w:r>
    </w:p>
    <w:p>
      <w:pPr>
        <w:widowControl/>
        <w:spacing w:line="580" w:lineRule="exact"/>
        <w:ind w:firstLine="643" w:firstLineChars="200"/>
        <w:jc w:val="left"/>
        <w:rPr>
          <w:rFonts w:ascii="仿宋_GB2312" w:eastAsia="仿宋_GB2312"/>
          <w:sz w:val="32"/>
          <w:szCs w:val="32"/>
        </w:rPr>
      </w:pPr>
      <w:r>
        <w:rPr>
          <w:rFonts w:hint="eastAsia" w:ascii="仿宋_GB2312" w:hAnsi="方正楷体_GBK" w:eastAsia="仿宋_GB2312" w:cs="仿宋_GB2312"/>
          <w:b/>
          <w:bCs/>
          <w:sz w:val="32"/>
          <w:szCs w:val="32"/>
        </w:rPr>
        <w:t>二是围绕重点议题协商议政。</w:t>
      </w:r>
      <w:r>
        <w:rPr>
          <w:rFonts w:hint="eastAsia" w:ascii="仿宋_GB2312" w:hAnsi="Calibri" w:eastAsia="仿宋_GB2312" w:cs="仿宋_GB2312"/>
          <w:sz w:val="32"/>
          <w:szCs w:val="32"/>
        </w:rPr>
        <w:t>围绕西区谋划推动“三个圈层”发展、</w:t>
      </w:r>
      <w:r>
        <w:rPr>
          <w:rFonts w:hint="eastAsia" w:ascii="仿宋_GB2312" w:eastAsia="仿宋_GB2312" w:cs="仿宋_GB2312"/>
          <w:sz w:val="32"/>
          <w:szCs w:val="32"/>
        </w:rPr>
        <w:t>“推动科技创新及应用”等重点议题，开展</w:t>
      </w:r>
      <w:r>
        <w:rPr>
          <w:rFonts w:ascii="仿宋_GB2312" w:eastAsia="仿宋_GB2312" w:cs="仿宋_GB2312"/>
          <w:sz w:val="32"/>
          <w:szCs w:val="32"/>
        </w:rPr>
        <w:t>4</w:t>
      </w:r>
      <w:r>
        <w:rPr>
          <w:rFonts w:hint="eastAsia" w:ascii="仿宋_GB2312" w:eastAsia="仿宋_GB2312" w:cs="仿宋_GB2312"/>
          <w:sz w:val="32"/>
          <w:szCs w:val="32"/>
        </w:rPr>
        <w:t>次主席会议协商，</w:t>
      </w:r>
      <w:r>
        <w:rPr>
          <w:rFonts w:ascii="仿宋_GB2312" w:eastAsia="仿宋_GB2312" w:cs="仿宋_GB2312"/>
          <w:sz w:val="32"/>
          <w:szCs w:val="32"/>
        </w:rPr>
        <w:t>3</w:t>
      </w:r>
      <w:r>
        <w:rPr>
          <w:rFonts w:hint="eastAsia" w:ascii="仿宋_GB2312" w:eastAsia="仿宋_GB2312" w:cs="仿宋_GB2312"/>
          <w:sz w:val="32"/>
          <w:szCs w:val="32"/>
        </w:rPr>
        <w:t>次常委会议专题协商，</w:t>
      </w:r>
      <w:r>
        <w:rPr>
          <w:rFonts w:ascii="仿宋_GB2312" w:eastAsia="仿宋_GB2312" w:cs="仿宋_GB2312"/>
          <w:sz w:val="32"/>
          <w:szCs w:val="32"/>
        </w:rPr>
        <w:t>10</w:t>
      </w:r>
      <w:r>
        <w:rPr>
          <w:rFonts w:hint="eastAsia" w:ascii="仿宋_GB2312" w:eastAsia="仿宋_GB2312" w:cs="仿宋_GB2312"/>
          <w:sz w:val="32"/>
          <w:szCs w:val="32"/>
        </w:rPr>
        <w:t>次调研座谈协商，向区委提交《建设“人城业共生、山水文融合”的现代化美丽西区</w:t>
      </w:r>
      <w:r>
        <w:rPr>
          <w:rFonts w:hint="eastAsia" w:ascii="仿宋_GB2312" w:eastAsia="仿宋_GB2312"/>
          <w:sz w:val="32"/>
          <w:szCs w:val="32"/>
        </w:rPr>
        <w:t>—</w:t>
      </w:r>
      <w:r>
        <w:rPr>
          <w:rFonts w:hint="eastAsia" w:ascii="仿宋_GB2312" w:eastAsia="仿宋_GB2312" w:cs="仿宋_GB2312"/>
          <w:sz w:val="32"/>
          <w:szCs w:val="32"/>
        </w:rPr>
        <w:t>关于在构建“三个圈层”中西区城市发展的思考》等</w:t>
      </w:r>
      <w:r>
        <w:rPr>
          <w:rFonts w:ascii="仿宋_GB2312" w:eastAsia="仿宋_GB2312" w:cs="仿宋_GB2312"/>
          <w:sz w:val="32"/>
          <w:szCs w:val="32"/>
        </w:rPr>
        <w:t>2</w:t>
      </w:r>
      <w:r>
        <w:rPr>
          <w:rFonts w:hint="eastAsia" w:ascii="仿宋_GB2312" w:eastAsia="仿宋_GB2312" w:cs="仿宋_GB2312"/>
          <w:sz w:val="32"/>
          <w:szCs w:val="32"/>
        </w:rPr>
        <w:t>篇专题调研报告，向市政协常委会议提交《关于“三个圈层”联动发展背景下加快“两城”建设的思考》等</w:t>
      </w:r>
      <w:r>
        <w:rPr>
          <w:rFonts w:ascii="仿宋_GB2312" w:eastAsia="仿宋_GB2312" w:cs="仿宋_GB2312"/>
          <w:sz w:val="32"/>
          <w:szCs w:val="32"/>
        </w:rPr>
        <w:t>2</w:t>
      </w:r>
      <w:r>
        <w:rPr>
          <w:rFonts w:hint="eastAsia" w:ascii="仿宋_GB2312" w:eastAsia="仿宋_GB2312" w:cs="仿宋_GB2312"/>
          <w:sz w:val="32"/>
          <w:szCs w:val="32"/>
        </w:rPr>
        <w:t>篇发言材料，向市政协全体会议提交《实施精明增长战略破解城市建设土地集约化利用难题》等</w:t>
      </w:r>
      <w:r>
        <w:rPr>
          <w:rFonts w:ascii="仿宋_GB2312" w:eastAsia="仿宋_GB2312" w:cs="仿宋_GB2312"/>
          <w:sz w:val="32"/>
          <w:szCs w:val="32"/>
        </w:rPr>
        <w:t>2</w:t>
      </w:r>
      <w:r>
        <w:rPr>
          <w:rFonts w:hint="eastAsia" w:ascii="仿宋_GB2312" w:eastAsia="仿宋_GB2312" w:cs="仿宋_GB2312"/>
          <w:sz w:val="32"/>
          <w:szCs w:val="32"/>
        </w:rPr>
        <w:t>篇大会发言材料，为市、区科学决策提出意见建议。</w:t>
      </w:r>
    </w:p>
    <w:p>
      <w:pPr>
        <w:widowControl/>
        <w:spacing w:line="580" w:lineRule="exact"/>
        <w:ind w:firstLine="640"/>
        <w:jc w:val="left"/>
        <w:rPr>
          <w:rFonts w:ascii="仿宋_GB2312" w:hAnsi="方正仿宋_GBK" w:eastAsia="仿宋_GB2312"/>
          <w:kern w:val="0"/>
          <w:sz w:val="32"/>
          <w:szCs w:val="32"/>
        </w:rPr>
      </w:pPr>
      <w:r>
        <w:rPr>
          <w:rFonts w:hint="eastAsia" w:ascii="仿宋_GB2312" w:hAnsi="方正楷体_GBK" w:eastAsia="仿宋_GB2312" w:cs="仿宋_GB2312"/>
          <w:b/>
          <w:bCs/>
          <w:sz w:val="32"/>
          <w:szCs w:val="32"/>
        </w:rPr>
        <w:t>三是围绕重要工作监督协商。</w:t>
      </w:r>
      <w:r>
        <w:rPr>
          <w:rFonts w:hint="eastAsia" w:ascii="仿宋_GB2312" w:eastAsia="仿宋_GB2312" w:cs="仿宋_GB2312"/>
          <w:sz w:val="32"/>
          <w:szCs w:val="32"/>
        </w:rPr>
        <w:t>区政协将推进全区重点项目建设纳入重点监督协商议题，组织常委会组成人员、住区市政协委员开展监督视察活动，对全区重点项目进行深入视察。</w:t>
      </w:r>
    </w:p>
    <w:p>
      <w:pPr>
        <w:pStyle w:val="13"/>
        <w:spacing w:before="0" w:beforeAutospacing="0" w:after="0" w:afterAutospacing="0" w:line="580" w:lineRule="exact"/>
        <w:ind w:firstLine="643" w:firstLineChars="200"/>
        <w:rPr>
          <w:rFonts w:ascii="仿宋_GB2312" w:hAnsi="方正仿宋_GBK" w:eastAsia="仿宋_GB2312" w:cs="仿宋_GB2312"/>
          <w:sz w:val="32"/>
          <w:szCs w:val="32"/>
        </w:rPr>
      </w:pPr>
      <w:r>
        <w:rPr>
          <w:rFonts w:hint="eastAsia" w:ascii="仿宋_GB2312" w:hAnsi="方正楷体_GBK" w:eastAsia="仿宋_GB2312" w:cs="仿宋_GB2312"/>
          <w:b/>
          <w:bCs/>
          <w:kern w:val="2"/>
          <w:sz w:val="32"/>
          <w:szCs w:val="32"/>
        </w:rPr>
        <w:t>四是围绕中心工作主动作为。</w:t>
      </w:r>
      <w:r>
        <w:rPr>
          <w:rFonts w:hint="eastAsia" w:ascii="仿宋_GB2312" w:eastAsia="仿宋_GB2312" w:cs="仿宋_GB2312"/>
          <w:color w:val="000000"/>
          <w:sz w:val="32"/>
          <w:szCs w:val="32"/>
        </w:rPr>
        <w:t>按照区委统一安排部署，区政协党组牵头组织</w:t>
      </w:r>
      <w:r>
        <w:rPr>
          <w:rFonts w:hint="eastAsia" w:ascii="仿宋_GB2312" w:hAnsi="方正仿宋_GBK" w:eastAsia="仿宋_GB2312" w:cs="仿宋_GB2312"/>
          <w:sz w:val="32"/>
          <w:szCs w:val="32"/>
        </w:rPr>
        <w:t>开党史学习教育巡回指导工作，召开推进会</w:t>
      </w:r>
      <w:r>
        <w:rPr>
          <w:rFonts w:ascii="仿宋_GB2312" w:hAnsi="方正仿宋_GBK" w:eastAsia="仿宋_GB2312" w:cs="仿宋_GB2312"/>
          <w:sz w:val="32"/>
          <w:szCs w:val="32"/>
        </w:rPr>
        <w:t>3</w:t>
      </w:r>
      <w:r>
        <w:rPr>
          <w:rFonts w:hint="eastAsia" w:ascii="仿宋_GB2312" w:hAnsi="方正仿宋_GBK" w:eastAsia="仿宋_GB2312" w:cs="仿宋_GB2312"/>
          <w:sz w:val="32"/>
          <w:szCs w:val="32"/>
        </w:rPr>
        <w:t>次，</w:t>
      </w:r>
      <w:r>
        <w:rPr>
          <w:rFonts w:ascii="仿宋_GB2312" w:hAnsi="方正仿宋_GBK" w:eastAsia="仿宋_GB2312" w:cs="仿宋_GB2312"/>
          <w:sz w:val="32"/>
          <w:szCs w:val="32"/>
        </w:rPr>
        <w:t>6</w:t>
      </w:r>
      <w:r>
        <w:rPr>
          <w:rFonts w:hint="eastAsia" w:ascii="仿宋_GB2312" w:hAnsi="方正仿宋_GBK" w:eastAsia="仿宋_GB2312" w:cs="仿宋_GB2312"/>
          <w:sz w:val="32"/>
          <w:szCs w:val="32"/>
        </w:rPr>
        <w:t>个指导小组先后</w:t>
      </w:r>
      <w:r>
        <w:rPr>
          <w:rFonts w:ascii="仿宋_GB2312" w:hAnsi="方正仿宋_GBK" w:eastAsia="仿宋_GB2312" w:cs="仿宋_GB2312"/>
          <w:sz w:val="32"/>
          <w:szCs w:val="32"/>
        </w:rPr>
        <w:t>4</w:t>
      </w:r>
      <w:r>
        <w:rPr>
          <w:rFonts w:hint="eastAsia" w:ascii="仿宋_GB2312" w:hAnsi="方正仿宋_GBK" w:eastAsia="仿宋_GB2312" w:cs="仿宋_GB2312"/>
          <w:sz w:val="32"/>
          <w:szCs w:val="32"/>
        </w:rPr>
        <w:t>次对</w:t>
      </w:r>
      <w:r>
        <w:rPr>
          <w:rFonts w:hint="eastAsia" w:ascii="仿宋_GB2312" w:eastAsia="仿宋_GB2312" w:cs="仿宋_GB2312"/>
          <w:color w:val="000000"/>
          <w:sz w:val="32"/>
          <w:szCs w:val="32"/>
        </w:rPr>
        <w:t>全区</w:t>
      </w:r>
      <w:r>
        <w:rPr>
          <w:rFonts w:ascii="仿宋_GB2312" w:eastAsia="仿宋_GB2312" w:cs="仿宋_GB2312"/>
          <w:sz w:val="32"/>
          <w:szCs w:val="32"/>
        </w:rPr>
        <w:t>57</w:t>
      </w:r>
      <w:r>
        <w:rPr>
          <w:rFonts w:hint="eastAsia" w:ascii="仿宋_GB2312" w:hAnsi="方正仿宋_GBK" w:eastAsia="仿宋_GB2312" w:cs="仿宋_GB2312"/>
          <w:sz w:val="32"/>
          <w:szCs w:val="32"/>
        </w:rPr>
        <w:t>个一级部门、</w:t>
      </w:r>
      <w:r>
        <w:rPr>
          <w:rFonts w:ascii="仿宋_GB2312" w:eastAsia="仿宋_GB2312" w:cs="仿宋_GB2312"/>
          <w:sz w:val="32"/>
          <w:szCs w:val="32"/>
        </w:rPr>
        <w:t>26</w:t>
      </w:r>
      <w:r>
        <w:rPr>
          <w:rFonts w:hint="eastAsia" w:ascii="仿宋_GB2312" w:hAnsi="方正仿宋_GBK" w:eastAsia="仿宋_GB2312" w:cs="仿宋_GB2312"/>
          <w:sz w:val="32"/>
          <w:szCs w:val="32"/>
        </w:rPr>
        <w:t>个二级单位和企业进行了指导和督促。</w:t>
      </w:r>
    </w:p>
    <w:p>
      <w:pPr>
        <w:pStyle w:val="13"/>
        <w:spacing w:before="0" w:beforeAutospacing="0" w:after="0" w:afterAutospacing="0" w:line="580" w:lineRule="exact"/>
        <w:ind w:firstLine="643" w:firstLineChars="200"/>
        <w:rPr>
          <w:rFonts w:ascii="仿宋_GB2312" w:hAnsi="Times New Roman" w:eastAsia="仿宋_GB2312" w:cs="Times New Roman"/>
          <w:b/>
          <w:bCs/>
          <w:kern w:val="2"/>
          <w:sz w:val="32"/>
          <w:szCs w:val="32"/>
        </w:rPr>
      </w:pPr>
      <w:r>
        <w:rPr>
          <w:rFonts w:ascii="仿宋_GB2312" w:hAnsi="Times New Roman" w:eastAsia="仿宋_GB2312" w:cs="仿宋_GB2312"/>
          <w:b/>
          <w:bCs/>
          <w:kern w:val="2"/>
          <w:sz w:val="32"/>
          <w:szCs w:val="32"/>
        </w:rPr>
        <w:t>3.</w:t>
      </w:r>
      <w:r>
        <w:rPr>
          <w:rFonts w:hint="eastAsia" w:ascii="仿宋_GB2312" w:hAnsi="Times New Roman" w:eastAsia="仿宋_GB2312" w:cs="仿宋_GB2312"/>
          <w:b/>
          <w:bCs/>
          <w:kern w:val="2"/>
          <w:sz w:val="32"/>
          <w:szCs w:val="32"/>
        </w:rPr>
        <w:t>搭建协商平台，发挥协商机构作用</w:t>
      </w:r>
    </w:p>
    <w:p>
      <w:pPr>
        <w:pStyle w:val="13"/>
        <w:spacing w:before="0" w:beforeAutospacing="0" w:after="0" w:afterAutospacing="0" w:line="580" w:lineRule="exact"/>
        <w:ind w:firstLine="640" w:firstLineChars="200"/>
        <w:rPr>
          <w:rFonts w:ascii="仿宋_GB2312" w:hAnsi="Calibri" w:eastAsia="仿宋_GB2312" w:cs="Times New Roman"/>
          <w:kern w:val="2"/>
          <w:sz w:val="32"/>
          <w:szCs w:val="32"/>
        </w:rPr>
      </w:pPr>
      <w:r>
        <w:rPr>
          <w:rFonts w:hint="eastAsia" w:ascii="仿宋_GB2312" w:eastAsia="仿宋_GB2312" w:cs="仿宋_GB2312"/>
          <w:kern w:val="2"/>
          <w:sz w:val="32"/>
          <w:szCs w:val="32"/>
        </w:rPr>
        <w:t>认真实施区委批准的《</w:t>
      </w:r>
      <w:r>
        <w:rPr>
          <w:rFonts w:ascii="仿宋_GB2312" w:eastAsia="仿宋_GB2312" w:cs="仿宋_GB2312"/>
          <w:kern w:val="2"/>
          <w:sz w:val="32"/>
          <w:szCs w:val="32"/>
        </w:rPr>
        <w:t>2021</w:t>
      </w:r>
      <w:r>
        <w:rPr>
          <w:rFonts w:hint="eastAsia" w:ascii="仿宋_GB2312" w:eastAsia="仿宋_GB2312" w:cs="仿宋_GB2312"/>
          <w:kern w:val="2"/>
          <w:sz w:val="32"/>
          <w:szCs w:val="32"/>
        </w:rPr>
        <w:t>年度协商计划》，全面完成</w:t>
      </w:r>
      <w:r>
        <w:rPr>
          <w:rFonts w:ascii="仿宋_GB2312" w:eastAsia="仿宋_GB2312" w:cs="仿宋_GB2312"/>
          <w:kern w:val="2"/>
          <w:sz w:val="32"/>
          <w:szCs w:val="32"/>
        </w:rPr>
        <w:t>8</w:t>
      </w:r>
      <w:r>
        <w:rPr>
          <w:rFonts w:hint="eastAsia" w:ascii="仿宋_GB2312" w:eastAsia="仿宋_GB2312" w:cs="仿宋_GB2312"/>
          <w:kern w:val="2"/>
          <w:sz w:val="32"/>
          <w:szCs w:val="32"/>
        </w:rPr>
        <w:t>个次协商议题，其中包括一次全体会议集中协商“一府两院”工作报告、预算报告、“十四五”规划和二</w:t>
      </w:r>
      <w:r>
        <w:rPr>
          <w:rFonts w:ascii="仿宋_GB2312" w:eastAsia="仿宋_GB2312" w:cs="仿宋_GB2312"/>
          <w:kern w:val="2"/>
          <w:sz w:val="32"/>
          <w:szCs w:val="32"/>
        </w:rPr>
        <w:t>0</w:t>
      </w:r>
      <w:r>
        <w:rPr>
          <w:rFonts w:hint="eastAsia" w:ascii="仿宋_GB2312" w:eastAsia="仿宋_GB2312" w:cs="仿宋_GB2312"/>
          <w:kern w:val="2"/>
          <w:sz w:val="32"/>
          <w:szCs w:val="32"/>
        </w:rPr>
        <w:t>三五年远景目标纲要，</w:t>
      </w:r>
      <w:r>
        <w:rPr>
          <w:rFonts w:ascii="仿宋_GB2312" w:eastAsia="仿宋_GB2312" w:cs="仿宋_GB2312"/>
          <w:kern w:val="2"/>
          <w:sz w:val="32"/>
          <w:szCs w:val="32"/>
        </w:rPr>
        <w:t>2</w:t>
      </w:r>
      <w:r>
        <w:rPr>
          <w:rFonts w:hint="eastAsia" w:ascii="仿宋_GB2312" w:eastAsia="仿宋_GB2312" w:cs="仿宋_GB2312"/>
          <w:kern w:val="2"/>
          <w:sz w:val="32"/>
          <w:szCs w:val="32"/>
        </w:rPr>
        <w:t>次常委会会议议政性协商，</w:t>
      </w:r>
      <w:r>
        <w:rPr>
          <w:rFonts w:ascii="仿宋_GB2312" w:eastAsia="仿宋_GB2312" w:cs="仿宋_GB2312"/>
          <w:kern w:val="2"/>
          <w:sz w:val="32"/>
          <w:szCs w:val="32"/>
        </w:rPr>
        <w:t>1</w:t>
      </w:r>
      <w:r>
        <w:rPr>
          <w:rFonts w:hint="eastAsia" w:ascii="仿宋_GB2312" w:eastAsia="仿宋_GB2312" w:cs="仿宋_GB2312"/>
          <w:kern w:val="2"/>
          <w:sz w:val="32"/>
          <w:szCs w:val="32"/>
        </w:rPr>
        <w:t>次专项监督性协商，</w:t>
      </w:r>
      <w:r>
        <w:rPr>
          <w:rFonts w:ascii="仿宋_GB2312" w:eastAsia="仿宋_GB2312" w:cs="仿宋_GB2312"/>
          <w:kern w:val="2"/>
          <w:sz w:val="32"/>
          <w:szCs w:val="32"/>
        </w:rPr>
        <w:t>3</w:t>
      </w:r>
      <w:r>
        <w:rPr>
          <w:rFonts w:hint="eastAsia" w:ascii="仿宋_GB2312" w:eastAsia="仿宋_GB2312" w:cs="仿宋_GB2312"/>
          <w:kern w:val="2"/>
          <w:sz w:val="32"/>
          <w:szCs w:val="32"/>
        </w:rPr>
        <w:t>次对口协商，</w:t>
      </w:r>
      <w:r>
        <w:rPr>
          <w:rFonts w:ascii="仿宋_GB2312" w:eastAsia="仿宋_GB2312" w:cs="仿宋_GB2312"/>
          <w:kern w:val="2"/>
          <w:sz w:val="32"/>
          <w:szCs w:val="32"/>
        </w:rPr>
        <w:t>1</w:t>
      </w:r>
      <w:r>
        <w:rPr>
          <w:rFonts w:hint="eastAsia" w:ascii="仿宋_GB2312" w:eastAsia="仿宋_GB2312" w:cs="仿宋_GB2312"/>
          <w:kern w:val="2"/>
          <w:sz w:val="32"/>
          <w:szCs w:val="32"/>
        </w:rPr>
        <w:t>次提案办理协商。</w:t>
      </w:r>
    </w:p>
    <w:p>
      <w:pPr>
        <w:pStyle w:val="13"/>
        <w:spacing w:before="0" w:beforeAutospacing="0" w:after="0" w:afterAutospacing="0" w:line="580" w:lineRule="exact"/>
        <w:ind w:firstLine="643" w:firstLineChars="200"/>
        <w:rPr>
          <w:rFonts w:ascii="仿宋_GB2312" w:hAnsi="Times New Roman" w:eastAsia="仿宋_GB2312" w:cs="Times New Roman"/>
          <w:b/>
          <w:bCs/>
          <w:kern w:val="2"/>
          <w:sz w:val="32"/>
          <w:szCs w:val="32"/>
        </w:rPr>
      </w:pPr>
      <w:r>
        <w:rPr>
          <w:rFonts w:ascii="仿宋_GB2312" w:hAnsi="Times New Roman" w:eastAsia="仿宋_GB2312" w:cs="仿宋_GB2312"/>
          <w:b/>
          <w:bCs/>
          <w:kern w:val="2"/>
          <w:sz w:val="32"/>
          <w:szCs w:val="32"/>
        </w:rPr>
        <w:t>4.</w:t>
      </w:r>
      <w:r>
        <w:rPr>
          <w:rFonts w:hint="eastAsia" w:ascii="仿宋_GB2312" w:hAnsi="Times New Roman" w:eastAsia="仿宋_GB2312" w:cs="仿宋_GB2312"/>
          <w:b/>
          <w:bCs/>
          <w:kern w:val="2"/>
          <w:sz w:val="32"/>
          <w:szCs w:val="32"/>
        </w:rPr>
        <w:t>坚持履职为民，致力增进民生福祉</w:t>
      </w:r>
    </w:p>
    <w:p>
      <w:pPr>
        <w:widowControl/>
        <w:spacing w:line="580" w:lineRule="exact"/>
        <w:ind w:firstLine="640"/>
        <w:jc w:val="left"/>
        <w:rPr>
          <w:rFonts w:ascii="仿宋_GB2312" w:hAnsi="Calibri" w:eastAsia="仿宋_GB2312"/>
          <w:sz w:val="32"/>
          <w:szCs w:val="32"/>
        </w:rPr>
      </w:pPr>
      <w:r>
        <w:rPr>
          <w:rFonts w:hint="eastAsia" w:ascii="仿宋_GB2312" w:hAnsi="方正楷体_GBK" w:eastAsia="仿宋_GB2312" w:cs="仿宋_GB2312"/>
          <w:b/>
          <w:bCs/>
          <w:sz w:val="32"/>
          <w:szCs w:val="32"/>
        </w:rPr>
        <w:t>一是为增进民生福祉支招。</w:t>
      </w:r>
      <w:r>
        <w:rPr>
          <w:rFonts w:hint="eastAsia" w:ascii="仿宋_GB2312" w:hAnsi="Calibri" w:eastAsia="仿宋_GB2312" w:cs="仿宋_GB2312"/>
          <w:sz w:val="32"/>
          <w:szCs w:val="32"/>
        </w:rPr>
        <w:t>区政协七届六次会议</w:t>
      </w:r>
      <w:r>
        <w:rPr>
          <w:rFonts w:hint="eastAsia" w:ascii="仿宋_GB2312" w:eastAsia="仿宋_GB2312" w:cs="仿宋_GB2312"/>
          <w:sz w:val="32"/>
          <w:szCs w:val="32"/>
        </w:rPr>
        <w:t>共</w:t>
      </w:r>
      <w:r>
        <w:rPr>
          <w:rFonts w:hint="eastAsia" w:ascii="仿宋_GB2312" w:hAnsi="Calibri" w:eastAsia="仿宋_GB2312" w:cs="仿宋_GB2312"/>
          <w:sz w:val="32"/>
          <w:szCs w:val="32"/>
        </w:rPr>
        <w:t>立案提案</w:t>
      </w:r>
      <w:r>
        <w:rPr>
          <w:rFonts w:ascii="仿宋_GB2312" w:hAnsi="Calibri" w:eastAsia="仿宋_GB2312" w:cs="仿宋_GB2312"/>
          <w:sz w:val="32"/>
          <w:szCs w:val="32"/>
        </w:rPr>
        <w:t>83</w:t>
      </w:r>
      <w:r>
        <w:rPr>
          <w:rFonts w:hint="eastAsia" w:ascii="仿宋_GB2312" w:hAnsi="Calibri" w:eastAsia="仿宋_GB2312" w:cs="仿宋_GB2312"/>
          <w:sz w:val="32"/>
          <w:szCs w:val="32"/>
        </w:rPr>
        <w:t>件，其中民生类提案</w:t>
      </w:r>
      <w:r>
        <w:rPr>
          <w:rFonts w:ascii="仿宋_GB2312" w:hAnsi="Calibri" w:eastAsia="仿宋_GB2312" w:cs="仿宋_GB2312"/>
          <w:sz w:val="32"/>
          <w:szCs w:val="32"/>
        </w:rPr>
        <w:t>48</w:t>
      </w:r>
      <w:r>
        <w:rPr>
          <w:rFonts w:hint="eastAsia" w:ascii="仿宋_GB2312" w:hAnsi="Calibri" w:eastAsia="仿宋_GB2312" w:cs="仿宋_GB2312"/>
          <w:sz w:val="32"/>
          <w:szCs w:val="32"/>
        </w:rPr>
        <w:t>件，占提案总数的</w:t>
      </w:r>
      <w:r>
        <w:rPr>
          <w:rFonts w:ascii="仿宋_GB2312" w:hAnsi="Calibri" w:eastAsia="仿宋_GB2312" w:cs="仿宋_GB2312"/>
          <w:sz w:val="32"/>
          <w:szCs w:val="32"/>
        </w:rPr>
        <w:t>58%</w:t>
      </w:r>
      <w:r>
        <w:rPr>
          <w:rFonts w:hint="eastAsia" w:ascii="仿宋_GB2312" w:hAnsi="Calibri" w:eastAsia="仿宋_GB2312" w:cs="仿宋_GB2312"/>
          <w:sz w:val="32"/>
          <w:szCs w:val="32"/>
        </w:rPr>
        <w:t>。</w:t>
      </w:r>
    </w:p>
    <w:p>
      <w:pPr>
        <w:pStyle w:val="13"/>
        <w:spacing w:before="0" w:beforeAutospacing="0" w:after="0" w:afterAutospacing="0" w:line="580" w:lineRule="exact"/>
        <w:ind w:firstLine="643" w:firstLineChars="200"/>
        <w:rPr>
          <w:rFonts w:ascii="仿宋_GB2312" w:eastAsia="仿宋_GB2312" w:cs="Times New Roman"/>
          <w:kern w:val="2"/>
          <w:sz w:val="32"/>
          <w:szCs w:val="32"/>
        </w:rPr>
      </w:pPr>
      <w:r>
        <w:rPr>
          <w:rFonts w:hint="eastAsia" w:ascii="仿宋_GB2312" w:hAnsi="方正楷体_GBK" w:eastAsia="仿宋_GB2312" w:cs="仿宋_GB2312"/>
          <w:b/>
          <w:bCs/>
          <w:kern w:val="2"/>
          <w:sz w:val="32"/>
          <w:szCs w:val="32"/>
        </w:rPr>
        <w:t>二是为增进民生福祉出力。</w:t>
      </w:r>
      <w:r>
        <w:rPr>
          <w:rFonts w:hint="eastAsia" w:ascii="仿宋_GB2312" w:hAnsi="方正仿宋_GBK" w:eastAsia="仿宋_GB2312" w:cs="仿宋_GB2312"/>
          <w:sz w:val="32"/>
          <w:szCs w:val="32"/>
        </w:rPr>
        <w:t>深入开展“我为群众办实事”活动，区政协主席班子成员经常深入所联系的街道社区，帮助解决社区群众急难愁盼问题。</w:t>
      </w:r>
    </w:p>
    <w:p>
      <w:pPr>
        <w:pStyle w:val="13"/>
        <w:spacing w:before="0" w:beforeAutospacing="0" w:after="0" w:afterAutospacing="0" w:line="580" w:lineRule="exact"/>
        <w:ind w:firstLine="643" w:firstLineChars="200"/>
        <w:rPr>
          <w:rFonts w:ascii="仿宋_GB2312" w:hAnsi="Times New Roman" w:eastAsia="仿宋_GB2312" w:cs="Times New Roman"/>
          <w:b/>
          <w:bCs/>
          <w:kern w:val="2"/>
          <w:sz w:val="32"/>
          <w:szCs w:val="32"/>
        </w:rPr>
      </w:pPr>
      <w:r>
        <w:rPr>
          <w:rFonts w:ascii="仿宋_GB2312" w:hAnsi="Times New Roman" w:eastAsia="仿宋_GB2312" w:cs="仿宋_GB2312"/>
          <w:b/>
          <w:bCs/>
          <w:kern w:val="2"/>
          <w:sz w:val="32"/>
          <w:szCs w:val="32"/>
        </w:rPr>
        <w:t>5.</w:t>
      </w:r>
      <w:r>
        <w:rPr>
          <w:rFonts w:hint="eastAsia" w:ascii="仿宋_GB2312" w:hAnsi="Times New Roman" w:eastAsia="仿宋_GB2312" w:cs="仿宋_GB2312"/>
          <w:b/>
          <w:bCs/>
          <w:kern w:val="2"/>
          <w:sz w:val="32"/>
          <w:szCs w:val="32"/>
        </w:rPr>
        <w:t>彰显特色优势，增强团结合作</w:t>
      </w:r>
    </w:p>
    <w:p>
      <w:pPr>
        <w:pStyle w:val="13"/>
        <w:spacing w:before="0" w:beforeAutospacing="0" w:after="0" w:afterAutospacing="0" w:line="580" w:lineRule="exact"/>
        <w:ind w:firstLine="643" w:firstLineChars="200"/>
        <w:rPr>
          <w:rFonts w:ascii="仿宋_GB2312" w:hAnsi="Calibri" w:eastAsia="仿宋_GB2312" w:cs="Times New Roman"/>
          <w:kern w:val="2"/>
          <w:sz w:val="32"/>
          <w:szCs w:val="32"/>
        </w:rPr>
      </w:pPr>
      <w:r>
        <w:rPr>
          <w:rFonts w:hint="eastAsia" w:ascii="仿宋_GB2312" w:hAnsi="方正楷体_GBK" w:eastAsia="仿宋_GB2312" w:cs="仿宋_GB2312"/>
          <w:b/>
          <w:bCs/>
          <w:kern w:val="2"/>
          <w:sz w:val="32"/>
          <w:szCs w:val="32"/>
        </w:rPr>
        <w:t>一是凝心聚力。</w:t>
      </w:r>
      <w:r>
        <w:rPr>
          <w:rFonts w:hint="eastAsia" w:ascii="仿宋_GB2312" w:hAnsi="Calibri" w:eastAsia="仿宋_GB2312" w:cs="仿宋_GB2312"/>
          <w:kern w:val="2"/>
          <w:sz w:val="32"/>
          <w:szCs w:val="32"/>
        </w:rPr>
        <w:t>加强多党协商合作。支持各民主党派、工商联和无党派人士积极撰写和提交提案，积极开展调研视察协商活动。</w:t>
      </w:r>
    </w:p>
    <w:p>
      <w:pPr>
        <w:pStyle w:val="13"/>
        <w:spacing w:before="0" w:beforeAutospacing="0" w:after="0" w:afterAutospacing="0" w:line="580" w:lineRule="exact"/>
        <w:ind w:firstLine="643" w:firstLineChars="200"/>
        <w:jc w:val="both"/>
        <w:rPr>
          <w:rFonts w:ascii="仿宋_GB2312" w:hAnsi="Calibri" w:eastAsia="仿宋_GB2312" w:cs="Times New Roman"/>
          <w:kern w:val="2"/>
          <w:sz w:val="32"/>
          <w:szCs w:val="32"/>
        </w:rPr>
      </w:pPr>
      <w:r>
        <w:rPr>
          <w:rFonts w:hint="eastAsia" w:ascii="仿宋_GB2312" w:hAnsi="方正楷体_GBK" w:eastAsia="仿宋_GB2312" w:cs="仿宋_GB2312"/>
          <w:b/>
          <w:bCs/>
          <w:kern w:val="2"/>
          <w:sz w:val="32"/>
          <w:szCs w:val="32"/>
        </w:rPr>
        <w:t>二是联谊交流。</w:t>
      </w:r>
      <w:r>
        <w:rPr>
          <w:rFonts w:hint="eastAsia" w:ascii="仿宋_GB2312" w:hAnsi="Calibri" w:eastAsia="仿宋_GB2312" w:cs="仿宋_GB2312"/>
          <w:kern w:val="2"/>
          <w:sz w:val="32"/>
          <w:szCs w:val="32"/>
        </w:rPr>
        <w:t>区政协书画院组织</w:t>
      </w:r>
      <w:r>
        <w:rPr>
          <w:rFonts w:ascii="仿宋_GB2312" w:hAnsi="Calibri" w:eastAsia="仿宋_GB2312" w:cs="仿宋_GB2312"/>
          <w:kern w:val="2"/>
          <w:sz w:val="32"/>
          <w:szCs w:val="32"/>
        </w:rPr>
        <w:t>20</w:t>
      </w:r>
      <w:r>
        <w:rPr>
          <w:rFonts w:hint="eastAsia" w:ascii="仿宋_GB2312" w:hAnsi="Calibri" w:eastAsia="仿宋_GB2312" w:cs="仿宋_GB2312"/>
          <w:kern w:val="2"/>
          <w:sz w:val="32"/>
          <w:szCs w:val="32"/>
        </w:rPr>
        <w:t>余名书画家开展“庆七一、颂党恩”采风暨笔会交流活动，创作文艺作品</w:t>
      </w:r>
      <w:r>
        <w:rPr>
          <w:rFonts w:ascii="仿宋_GB2312" w:hAnsi="Calibri" w:eastAsia="仿宋_GB2312" w:cs="仿宋_GB2312"/>
          <w:kern w:val="2"/>
          <w:sz w:val="32"/>
          <w:szCs w:val="32"/>
        </w:rPr>
        <w:t>30</w:t>
      </w:r>
      <w:r>
        <w:rPr>
          <w:rFonts w:hint="eastAsia" w:ascii="仿宋_GB2312" w:hAnsi="Calibri" w:eastAsia="仿宋_GB2312" w:cs="仿宋_GB2312"/>
          <w:kern w:val="2"/>
          <w:sz w:val="32"/>
          <w:szCs w:val="32"/>
        </w:rPr>
        <w:t>余幅。编辑出版</w:t>
      </w:r>
      <w:r>
        <w:rPr>
          <w:rFonts w:ascii="仿宋_GB2312" w:hAnsi="Calibri" w:eastAsia="仿宋_GB2312" w:cs="仿宋_GB2312"/>
          <w:kern w:val="2"/>
          <w:sz w:val="32"/>
          <w:szCs w:val="32"/>
        </w:rPr>
        <w:t>40</w:t>
      </w:r>
      <w:r>
        <w:rPr>
          <w:rFonts w:hint="eastAsia" w:ascii="仿宋_GB2312" w:hAnsi="Calibri" w:eastAsia="仿宋_GB2312" w:cs="仿宋_GB2312"/>
          <w:kern w:val="2"/>
          <w:sz w:val="32"/>
          <w:szCs w:val="32"/>
        </w:rPr>
        <w:t>余万字的《西区文史资料》（第五辑），共收集文稿</w:t>
      </w:r>
      <w:r>
        <w:rPr>
          <w:rFonts w:ascii="仿宋_GB2312" w:hAnsi="Calibri" w:eastAsia="仿宋_GB2312" w:cs="仿宋_GB2312"/>
          <w:kern w:val="2"/>
          <w:sz w:val="32"/>
          <w:szCs w:val="32"/>
        </w:rPr>
        <w:t>121</w:t>
      </w:r>
      <w:r>
        <w:rPr>
          <w:rFonts w:hint="eastAsia" w:ascii="仿宋_GB2312" w:hAnsi="Calibri" w:eastAsia="仿宋_GB2312" w:cs="仿宋_GB2312"/>
          <w:kern w:val="2"/>
          <w:sz w:val="32"/>
          <w:szCs w:val="32"/>
        </w:rPr>
        <w:t>篇、图片</w:t>
      </w:r>
      <w:r>
        <w:rPr>
          <w:rFonts w:ascii="仿宋_GB2312" w:hAnsi="Calibri" w:eastAsia="仿宋_GB2312" w:cs="仿宋_GB2312"/>
          <w:kern w:val="2"/>
          <w:sz w:val="32"/>
          <w:szCs w:val="32"/>
        </w:rPr>
        <w:t>200</w:t>
      </w:r>
      <w:r>
        <w:rPr>
          <w:rFonts w:hint="eastAsia" w:ascii="仿宋_GB2312" w:hAnsi="Calibri" w:eastAsia="仿宋_GB2312" w:cs="仿宋_GB2312"/>
          <w:kern w:val="2"/>
          <w:sz w:val="32"/>
          <w:szCs w:val="32"/>
        </w:rPr>
        <w:t>余幅，从不同侧面反映西区经济发展、社会进步、民生改善、精神传承等历史进程。</w:t>
      </w:r>
    </w:p>
    <w:p>
      <w:pPr>
        <w:pStyle w:val="13"/>
        <w:spacing w:before="0" w:beforeAutospacing="0" w:after="0" w:afterAutospacing="0" w:line="580" w:lineRule="exact"/>
        <w:ind w:firstLine="643" w:firstLineChars="200"/>
        <w:jc w:val="both"/>
        <w:rPr>
          <w:rFonts w:ascii="仿宋_GB2312" w:hAnsi="Calibri" w:eastAsia="仿宋_GB2312" w:cs="Times New Roman"/>
          <w:kern w:val="2"/>
          <w:sz w:val="32"/>
          <w:szCs w:val="32"/>
        </w:rPr>
      </w:pPr>
      <w:r>
        <w:rPr>
          <w:rFonts w:ascii="仿宋_GB2312" w:hAnsi="Times New Roman" w:eastAsia="仿宋_GB2312" w:cs="仿宋_GB2312"/>
          <w:b/>
          <w:bCs/>
          <w:kern w:val="2"/>
          <w:sz w:val="32"/>
          <w:szCs w:val="32"/>
        </w:rPr>
        <w:t>6.</w:t>
      </w:r>
      <w:r>
        <w:rPr>
          <w:rFonts w:hint="eastAsia" w:ascii="仿宋_GB2312" w:hAnsi="Times New Roman" w:eastAsia="仿宋_GB2312" w:cs="仿宋_GB2312"/>
          <w:b/>
          <w:bCs/>
          <w:kern w:val="2"/>
          <w:sz w:val="32"/>
          <w:szCs w:val="32"/>
        </w:rPr>
        <w:t>加强自身建设，锻造过硬队伍</w:t>
      </w:r>
    </w:p>
    <w:p>
      <w:pPr>
        <w:pStyle w:val="13"/>
        <w:shd w:val="clear" w:color="auto" w:fill="FFFFFF"/>
        <w:spacing w:before="0" w:beforeAutospacing="0" w:after="0" w:afterAutospacing="0" w:line="580" w:lineRule="exact"/>
        <w:ind w:firstLine="640"/>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进一步加强常委会自身建设，严格落实常委会议工作规则，常委会组成人员带头遵守政协章程、执行政协决议，认真履行职责，主动担当作为。</w:t>
      </w:r>
      <w:r>
        <w:rPr>
          <w:rFonts w:hint="eastAsia" w:ascii="仿宋_GB2312" w:eastAsia="仿宋_GB2312" w:cs="仿宋_GB2312"/>
          <w:kern w:val="2"/>
          <w:sz w:val="32"/>
          <w:szCs w:val="32"/>
        </w:rPr>
        <w:t>加强专委会建设，建立每个专委会分别联系</w:t>
      </w:r>
      <w:r>
        <w:rPr>
          <w:rFonts w:ascii="仿宋_GB2312" w:eastAsia="仿宋_GB2312" w:cs="仿宋_GB2312"/>
          <w:kern w:val="2"/>
          <w:sz w:val="32"/>
          <w:szCs w:val="32"/>
        </w:rPr>
        <w:t>1</w:t>
      </w:r>
      <w:r>
        <w:rPr>
          <w:rFonts w:hint="eastAsia" w:ascii="仿宋_GB2312" w:eastAsia="仿宋_GB2312" w:cs="仿宋_GB2312"/>
          <w:kern w:val="2"/>
          <w:sz w:val="32"/>
          <w:szCs w:val="32"/>
        </w:rPr>
        <w:t>个委员联络站，并指导开展“小微协商”活动工作机制，切实发挥专委会专门协商职能作用。</w:t>
      </w:r>
      <w:r>
        <w:rPr>
          <w:rFonts w:hint="eastAsia" w:ascii="仿宋_GB2312" w:hAnsi="Calibri" w:eastAsia="仿宋_GB2312" w:cs="仿宋_GB2312"/>
          <w:kern w:val="2"/>
          <w:sz w:val="32"/>
          <w:szCs w:val="32"/>
        </w:rPr>
        <w:t>强化委员服务管理，健全委员履职档案，开展换届委员履职考核工作，对</w:t>
      </w:r>
      <w:r>
        <w:rPr>
          <w:rFonts w:ascii="仿宋_GB2312" w:hAnsi="Calibri" w:eastAsia="仿宋_GB2312" w:cs="仿宋_GB2312"/>
          <w:kern w:val="2"/>
          <w:sz w:val="32"/>
          <w:szCs w:val="32"/>
        </w:rPr>
        <w:t>19</w:t>
      </w:r>
      <w:r>
        <w:rPr>
          <w:rFonts w:hint="eastAsia" w:ascii="仿宋_GB2312" w:hAnsi="Calibri" w:eastAsia="仿宋_GB2312" w:cs="仿宋_GB2312"/>
          <w:kern w:val="2"/>
          <w:sz w:val="32"/>
          <w:szCs w:val="32"/>
        </w:rPr>
        <w:t>名优秀政协委员、</w:t>
      </w:r>
      <w:r>
        <w:rPr>
          <w:rFonts w:ascii="仿宋_GB2312" w:hAnsi="Calibri" w:eastAsia="仿宋_GB2312" w:cs="仿宋_GB2312"/>
          <w:kern w:val="2"/>
          <w:sz w:val="32"/>
          <w:szCs w:val="32"/>
        </w:rPr>
        <w:t>3</w:t>
      </w:r>
      <w:r>
        <w:rPr>
          <w:rFonts w:hint="eastAsia" w:ascii="仿宋_GB2312" w:hAnsi="Calibri" w:eastAsia="仿宋_GB2312" w:cs="仿宋_GB2312"/>
          <w:kern w:val="2"/>
          <w:sz w:val="32"/>
          <w:szCs w:val="32"/>
        </w:rPr>
        <w:t>名优秀政协工作者和</w:t>
      </w:r>
      <w:r>
        <w:rPr>
          <w:rFonts w:ascii="仿宋_GB2312" w:hAnsi="Calibri" w:eastAsia="仿宋_GB2312" w:cs="仿宋_GB2312"/>
          <w:kern w:val="2"/>
          <w:sz w:val="32"/>
          <w:szCs w:val="32"/>
        </w:rPr>
        <w:t>2</w:t>
      </w:r>
      <w:r>
        <w:rPr>
          <w:rFonts w:hint="eastAsia" w:ascii="仿宋_GB2312" w:hAnsi="Calibri" w:eastAsia="仿宋_GB2312" w:cs="仿宋_GB2312"/>
          <w:kern w:val="2"/>
          <w:sz w:val="32"/>
          <w:szCs w:val="32"/>
        </w:rPr>
        <w:t>个政协工作先进集体进行表扬，增强了政协委员和政协干部履职的荣誉感和使命感。加强制度建设，建立了《政协攀枝花市西区委员会重点提案遴选与督办办法》，进一步提高提案质量和提案办理质效。组织机关干部参观攀枝花市庆祝中国共产党成立</w:t>
      </w:r>
      <w:r>
        <w:rPr>
          <w:rFonts w:ascii="仿宋_GB2312" w:hAnsi="Calibri" w:eastAsia="仿宋_GB2312" w:cs="仿宋_GB2312"/>
          <w:kern w:val="2"/>
          <w:sz w:val="32"/>
          <w:szCs w:val="32"/>
        </w:rPr>
        <w:t>100</w:t>
      </w:r>
      <w:r>
        <w:rPr>
          <w:rFonts w:hint="eastAsia" w:ascii="仿宋_GB2312" w:hAnsi="Calibri" w:eastAsia="仿宋_GB2312" w:cs="仿宋_GB2312"/>
          <w:kern w:val="2"/>
          <w:sz w:val="32"/>
          <w:szCs w:val="32"/>
        </w:rPr>
        <w:t>周年主题展览和“习风园”“初心园”，进一步传承弘扬“三线精神”。开展主题党日活动，组织机关党员干部赴泸定、石棉等地参观学习，追寻红色足迹，传承红色基因，进一步增强机关党员干部理想信念。驰而不息开展作风建设，加强政协机关干部队伍建设，从严监督教育管理干部，激励干部担当作为，努力建设模范机关，为政协工作提供有力保障。</w:t>
      </w:r>
      <w:bookmarkStart w:id="20" w:name="_Toc15396601"/>
      <w:bookmarkStart w:id="21" w:name="_Toc15377200"/>
    </w:p>
    <w:p>
      <w:pPr>
        <w:pStyle w:val="13"/>
        <w:shd w:val="clear" w:color="auto" w:fill="FFFFFF"/>
        <w:spacing w:before="0" w:beforeAutospacing="0" w:after="0" w:afterAutospacing="0" w:line="580" w:lineRule="exact"/>
        <w:ind w:firstLine="640"/>
        <w:rPr>
          <w:rStyle w:val="19"/>
          <w:rFonts w:ascii="仿宋_GB2312" w:hAnsi="Calibri" w:eastAsia="仿宋_GB2312" w:cs="Times New Roman"/>
          <w:b w:val="0"/>
          <w:bCs w:val="0"/>
        </w:rPr>
      </w:pPr>
      <w:r>
        <w:rPr>
          <w:rStyle w:val="19"/>
          <w:rFonts w:hint="eastAsia" w:ascii="黑体" w:hAnsi="黑体" w:eastAsia="黑体" w:cs="黑体"/>
        </w:rPr>
        <w:t>二、机构设置</w:t>
      </w:r>
      <w:bookmarkEnd w:id="20"/>
      <w:bookmarkEnd w:id="21"/>
    </w:p>
    <w:p>
      <w:pPr>
        <w:pStyle w:val="13"/>
        <w:shd w:val="clear" w:color="auto" w:fill="FFFFFF"/>
        <w:spacing w:before="0" w:beforeAutospacing="0" w:after="0" w:afterAutospacing="0" w:line="580" w:lineRule="exact"/>
        <w:ind w:firstLine="640"/>
        <w:rPr>
          <w:rFonts w:ascii="仿宋_GB2312" w:hAnsi="Calibri" w:eastAsia="仿宋_GB2312" w:cs="Times New Roman"/>
          <w:kern w:val="2"/>
          <w:sz w:val="32"/>
          <w:szCs w:val="32"/>
        </w:rPr>
      </w:pPr>
      <w:r>
        <w:rPr>
          <w:rFonts w:hint="eastAsia" w:ascii="仿宋_GB2312" w:hAnsi="Calibri" w:eastAsia="仿宋_GB2312" w:cs="仿宋_GB2312"/>
          <w:kern w:val="2"/>
          <w:sz w:val="32"/>
          <w:szCs w:val="32"/>
        </w:rPr>
        <w:t>政协攀枝花市西区委员会内设二室六委：办公室、政策研究室、提案委员会、学习文史教科文卫委员会、法制群团委员会、经济民族宗教联谊委员会、人口资源环境委员会、委员联络委员会。</w:t>
      </w:r>
    </w:p>
    <w:p>
      <w:pPr>
        <w:widowControl/>
        <w:spacing w:line="580" w:lineRule="exact"/>
        <w:ind w:firstLine="800" w:firstLineChars="25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本单位下属二级单位</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个，财务未独立。</w:t>
      </w:r>
      <w:bookmarkStart w:id="22" w:name="_Toc15396602"/>
      <w:bookmarkStart w:id="23" w:name="_Toc15377204"/>
    </w:p>
    <w:p>
      <w:pPr>
        <w:widowControl/>
        <w:spacing w:line="580" w:lineRule="exact"/>
        <w:rPr>
          <w:rStyle w:val="18"/>
          <w:rFonts w:ascii="黑体" w:hAnsi="黑体" w:cs="黑体"/>
        </w:rPr>
      </w:pPr>
    </w:p>
    <w:p>
      <w:pPr>
        <w:widowControl/>
        <w:spacing w:line="580" w:lineRule="exact"/>
        <w:jc w:val="center"/>
        <w:rPr>
          <w:rStyle w:val="18"/>
          <w:rFonts w:ascii="仿宋_GB2312" w:hAnsi="仿宋" w:eastAsia="仿宋_GB2312"/>
          <w:b w:val="0"/>
          <w:bCs w:val="0"/>
          <w:color w:val="000000"/>
          <w:kern w:val="2"/>
          <w:sz w:val="32"/>
          <w:szCs w:val="32"/>
        </w:rPr>
      </w:pPr>
      <w:r>
        <w:rPr>
          <w:rStyle w:val="18"/>
          <w:rFonts w:hint="eastAsia" w:ascii="黑体" w:hAnsi="黑体" w:cs="黑体"/>
        </w:rPr>
        <w:t>第二部分</w:t>
      </w:r>
      <w:r>
        <w:rPr>
          <w:rStyle w:val="18"/>
          <w:rFonts w:ascii="黑体" w:hAnsi="黑体" w:cs="黑体"/>
        </w:rPr>
        <w:t xml:space="preserve"> 2021</w:t>
      </w:r>
      <w:r>
        <w:rPr>
          <w:rStyle w:val="18"/>
          <w:rFonts w:hint="eastAsia" w:ascii="黑体" w:hAnsi="黑体" w:cs="黑体"/>
        </w:rPr>
        <w:t>年度</w:t>
      </w:r>
      <w:r>
        <w:rPr>
          <w:rStyle w:val="18"/>
          <w:rFonts w:hint="eastAsia" w:ascii="黑体" w:hAnsi="黑体" w:eastAsia="黑体" w:cs="黑体"/>
        </w:rPr>
        <w:t>部门决算情况说明</w:t>
      </w:r>
      <w:bookmarkEnd w:id="22"/>
      <w:bookmarkEnd w:id="23"/>
    </w:p>
    <w:p/>
    <w:p>
      <w:pPr>
        <w:pStyle w:val="29"/>
        <w:numPr>
          <w:ilvl w:val="0"/>
          <w:numId w:val="1"/>
        </w:numPr>
        <w:spacing w:line="600" w:lineRule="exact"/>
        <w:ind w:firstLineChars="0"/>
        <w:outlineLvl w:val="1"/>
        <w:rPr>
          <w:rStyle w:val="19"/>
          <w:rFonts w:ascii="黑体" w:hAnsi="黑体" w:eastAsia="黑体" w:cs="Times New Roman"/>
          <w:b w:val="0"/>
          <w:bCs w:val="0"/>
        </w:rPr>
      </w:pPr>
      <w:bookmarkStart w:id="24" w:name="_Toc15377205"/>
      <w:bookmarkStart w:id="25" w:name="_Toc15396603"/>
      <w:r>
        <w:rPr>
          <w:rFonts w:hint="eastAsia" w:ascii="黑体" w:hAnsi="黑体" w:eastAsia="黑体" w:cs="黑体"/>
          <w:sz w:val="32"/>
          <w:szCs w:val="32"/>
        </w:rPr>
        <w:t>收</w:t>
      </w:r>
      <w:r>
        <w:rPr>
          <w:rStyle w:val="19"/>
          <w:rFonts w:hint="eastAsia" w:ascii="黑体" w:hAnsi="黑体" w:eastAsia="黑体" w:cs="黑体"/>
          <w:b w:val="0"/>
          <w:bCs w:val="0"/>
        </w:rPr>
        <w:t>入支出决算总体情况说明</w:t>
      </w:r>
      <w:bookmarkEnd w:id="24"/>
      <w:bookmarkEnd w:id="25"/>
    </w:p>
    <w:p>
      <w:pPr>
        <w:pStyle w:val="2"/>
        <w:adjustRightInd w:val="0"/>
        <w:snapToGrid w:val="0"/>
        <w:spacing w:beforeLines="0" w:line="600" w:lineRule="exact"/>
        <w:ind w:firstLine="672" w:firstLineChars="210"/>
        <w:outlineLvl w:val="2"/>
        <w:rPr>
          <w:rFonts w:hAnsi="仿宋"/>
          <w:color w:val="000000"/>
          <w:sz w:val="32"/>
          <w:szCs w:val="32"/>
        </w:rPr>
      </w:pPr>
      <w:r>
        <w:rPr>
          <w:rFonts w:hAnsi="仿宋"/>
          <w:color w:val="000000"/>
          <w:sz w:val="32"/>
          <w:szCs w:val="32"/>
        </w:rPr>
        <w:t>2021</w:t>
      </w:r>
      <w:r>
        <w:rPr>
          <w:rFonts w:hint="eastAsia" w:hAnsi="仿宋"/>
          <w:color w:val="000000"/>
          <w:sz w:val="32"/>
          <w:szCs w:val="32"/>
        </w:rPr>
        <w:t>年度收、支总计</w:t>
      </w:r>
      <w:r>
        <w:rPr>
          <w:rFonts w:hAnsi="仿宋"/>
          <w:color w:val="000000"/>
          <w:sz w:val="32"/>
          <w:szCs w:val="32"/>
        </w:rPr>
        <w:t>567.12</w:t>
      </w:r>
      <w:r>
        <w:rPr>
          <w:rFonts w:hint="eastAsia" w:hAnsi="仿宋"/>
          <w:color w:val="000000"/>
          <w:sz w:val="32"/>
          <w:szCs w:val="32"/>
        </w:rPr>
        <w:t>万元。与</w:t>
      </w:r>
      <w:r>
        <w:rPr>
          <w:rFonts w:hAnsi="仿宋"/>
          <w:color w:val="000000"/>
          <w:sz w:val="32"/>
          <w:szCs w:val="32"/>
        </w:rPr>
        <w:t>2020</w:t>
      </w:r>
      <w:r>
        <w:rPr>
          <w:rFonts w:hint="eastAsia" w:hAnsi="仿宋"/>
          <w:color w:val="000000"/>
          <w:sz w:val="32"/>
          <w:szCs w:val="32"/>
        </w:rPr>
        <w:t>年相比，收、支总计各增加</w:t>
      </w:r>
      <w:r>
        <w:rPr>
          <w:rFonts w:hAnsi="仿宋"/>
          <w:color w:val="000000"/>
          <w:sz w:val="32"/>
          <w:szCs w:val="32"/>
        </w:rPr>
        <w:t>51.94</w:t>
      </w:r>
      <w:r>
        <w:rPr>
          <w:rFonts w:hint="eastAsia" w:hAnsi="仿宋"/>
          <w:color w:val="000000"/>
          <w:sz w:val="32"/>
          <w:szCs w:val="32"/>
        </w:rPr>
        <w:t>万元，增加</w:t>
      </w:r>
      <w:r>
        <w:rPr>
          <w:rFonts w:hAnsi="仿宋"/>
          <w:color w:val="000000"/>
          <w:sz w:val="32"/>
          <w:szCs w:val="32"/>
        </w:rPr>
        <w:t>10.08%</w:t>
      </w:r>
      <w:r>
        <w:rPr>
          <w:rFonts w:hint="eastAsia" w:hAnsi="仿宋"/>
          <w:color w:val="000000"/>
          <w:sz w:val="32"/>
          <w:szCs w:val="32"/>
        </w:rPr>
        <w:t>。主要变动原因：</w:t>
      </w:r>
      <w:r>
        <w:rPr>
          <w:rFonts w:hint="eastAsia" w:hAnsi="宋体"/>
          <w:b/>
          <w:bCs/>
          <w:color w:val="000000"/>
          <w:sz w:val="32"/>
          <w:szCs w:val="32"/>
        </w:rPr>
        <w:t>一是</w:t>
      </w:r>
      <w:r>
        <w:rPr>
          <w:rFonts w:hint="eastAsia" w:hAnsi="宋体"/>
          <w:color w:val="000000"/>
          <w:sz w:val="32"/>
          <w:szCs w:val="32"/>
        </w:rPr>
        <w:t>发放退休人员职业年金单位部分。</w:t>
      </w:r>
      <w:r>
        <w:rPr>
          <w:rFonts w:hint="eastAsia" w:hAnsi="宋体"/>
          <w:b/>
          <w:bCs/>
          <w:color w:val="000000"/>
          <w:sz w:val="32"/>
          <w:szCs w:val="32"/>
        </w:rPr>
        <w:t>二是</w:t>
      </w:r>
      <w:r>
        <w:rPr>
          <w:rFonts w:hint="eastAsia" w:hAnsi="宋体"/>
          <w:color w:val="000000"/>
          <w:sz w:val="32"/>
          <w:szCs w:val="32"/>
        </w:rPr>
        <w:t>增加《西区文史资料》（第五辑）项目资金。</w:t>
      </w:r>
      <w:r>
        <w:rPr>
          <w:rFonts w:hint="eastAsia" w:hAnsi="宋体"/>
          <w:b/>
          <w:bCs/>
          <w:color w:val="000000"/>
          <w:sz w:val="32"/>
          <w:szCs w:val="32"/>
        </w:rPr>
        <w:t>三是</w:t>
      </w:r>
      <w:r>
        <w:rPr>
          <w:rFonts w:hint="eastAsia" w:hAnsi="宋体"/>
          <w:color w:val="000000"/>
          <w:sz w:val="32"/>
          <w:szCs w:val="32"/>
        </w:rPr>
        <w:t>收到上级转来委员活动经费</w:t>
      </w:r>
      <w:r>
        <w:rPr>
          <w:rFonts w:hint="eastAsia" w:hAnsi="仿宋"/>
          <w:color w:val="00000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pStyle w:val="2"/>
        <w:spacing w:before="93"/>
        <w:ind w:firstLine="840" w:firstLineChars="350"/>
      </w:pPr>
      <w:r>
        <w:pict>
          <v:shape id="_x0000_i1025" o:spt="75" type="#_x0000_t75" style="height:185.25pt;width:331.5pt;" filled="f" o:preferrelative="t" stroked="f" coordsize="21600,21600" o:gfxdata="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">
            <v:path/>
            <v:fill on="f" focussize="0,0"/>
            <v:stroke on="f" joinstyle="miter"/>
            <v:imagedata r:id="rId6" o:title=""/>
            <o:lock v:ext="edit" aspectratio="t"/>
            <w10:wrap type="none"/>
            <w10:anchorlock/>
          </v:shape>
        </w:pict>
      </w:r>
    </w:p>
    <w:p>
      <w:pPr>
        <w:pStyle w:val="29"/>
        <w:widowControl/>
        <w:spacing w:line="600" w:lineRule="exact"/>
        <w:ind w:left="640" w:firstLine="0" w:firstLineChars="0"/>
        <w:outlineLvl w:val="1"/>
        <w:rPr>
          <w:rStyle w:val="19"/>
          <w:rFonts w:ascii="黑体" w:hAnsi="黑体" w:eastAsia="黑体" w:cs="Times New Roman"/>
          <w:b w:val="0"/>
          <w:bCs w:val="0"/>
        </w:rPr>
      </w:pPr>
      <w:bookmarkStart w:id="26" w:name="_Toc15377206"/>
      <w:bookmarkStart w:id="27" w:name="_Toc15396604"/>
      <w:r>
        <w:rPr>
          <w:rFonts w:hint="eastAsia" w:ascii="黑体" w:hAnsi="黑体" w:eastAsia="黑体" w:cs="黑体"/>
          <w:sz w:val="32"/>
          <w:szCs w:val="32"/>
        </w:rPr>
        <w:t>二、收</w:t>
      </w:r>
      <w:r>
        <w:rPr>
          <w:rStyle w:val="19"/>
          <w:rFonts w:hint="eastAsia" w:ascii="黑体" w:hAnsi="黑体" w:eastAsia="黑体" w:cs="黑体"/>
          <w:b w:val="0"/>
          <w:bCs w:val="0"/>
        </w:rPr>
        <w:t>入决算情况说明</w:t>
      </w:r>
      <w:bookmarkEnd w:id="26"/>
      <w:bookmarkEnd w:id="27"/>
    </w:p>
    <w:p>
      <w:pPr>
        <w:widowControl/>
        <w:spacing w:line="580" w:lineRule="exact"/>
        <w:ind w:firstLine="800" w:firstLineChars="25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2021年本年收入合计544.33万元，其中：一般公共预算财政拨款收入500.23万元，占91.90%；政府性基金预算财政拨款收入42.96万元，占7.89%；</w:t>
      </w:r>
      <w:r>
        <w:rPr>
          <w:rFonts w:hint="eastAsia" w:ascii="仿宋" w:hAnsi="仿宋" w:eastAsia="仿宋"/>
          <w:sz w:val="32"/>
          <w:szCs w:val="32"/>
          <w:highlight w:val="none"/>
        </w:rPr>
        <w:t>国有资本经营预算财政拨款收入0万元，占0</w:t>
      </w:r>
      <w:r>
        <w:rPr>
          <w:rFonts w:ascii="仿宋" w:hAnsi="仿宋" w:eastAsia="仿宋"/>
          <w:sz w:val="32"/>
          <w:szCs w:val="32"/>
          <w:highlight w:val="none"/>
        </w:rPr>
        <w:t>%</w:t>
      </w:r>
      <w:r>
        <w:rPr>
          <w:rFonts w:hint="eastAsia" w:ascii="仿宋" w:hAnsi="仿宋" w:eastAsia="仿宋"/>
          <w:sz w:val="32"/>
          <w:szCs w:val="32"/>
          <w:highlight w:val="none"/>
        </w:rPr>
        <w:t>；上级补助收入0万元，占0</w:t>
      </w:r>
      <w:r>
        <w:rPr>
          <w:rFonts w:ascii="仿宋" w:hAnsi="仿宋" w:eastAsia="仿宋"/>
          <w:sz w:val="32"/>
          <w:szCs w:val="32"/>
          <w:highlight w:val="none"/>
        </w:rPr>
        <w:t>%</w:t>
      </w:r>
      <w:r>
        <w:rPr>
          <w:rFonts w:hint="eastAsia" w:ascii="仿宋" w:hAnsi="仿宋" w:eastAsia="仿宋"/>
          <w:sz w:val="32"/>
          <w:szCs w:val="32"/>
          <w:highlight w:val="none"/>
        </w:rPr>
        <w:t>；事业收入0万元，占0</w:t>
      </w:r>
      <w:r>
        <w:rPr>
          <w:rFonts w:ascii="仿宋" w:hAnsi="仿宋" w:eastAsia="仿宋"/>
          <w:sz w:val="32"/>
          <w:szCs w:val="32"/>
          <w:highlight w:val="none"/>
        </w:rPr>
        <w:t>%</w:t>
      </w:r>
      <w:r>
        <w:rPr>
          <w:rFonts w:hint="eastAsia" w:ascii="仿宋" w:hAnsi="仿宋" w:eastAsia="仿宋"/>
          <w:sz w:val="32"/>
          <w:szCs w:val="32"/>
          <w:highlight w:val="none"/>
        </w:rPr>
        <w:t>；经营收入0万元，占0</w:t>
      </w:r>
      <w:r>
        <w:rPr>
          <w:rFonts w:ascii="仿宋" w:hAnsi="仿宋" w:eastAsia="仿宋"/>
          <w:sz w:val="32"/>
          <w:szCs w:val="32"/>
          <w:highlight w:val="none"/>
        </w:rPr>
        <w:t>%</w:t>
      </w:r>
      <w:r>
        <w:rPr>
          <w:rFonts w:hint="eastAsia" w:ascii="仿宋" w:hAnsi="仿宋" w:eastAsia="仿宋"/>
          <w:sz w:val="32"/>
          <w:szCs w:val="32"/>
          <w:highlight w:val="none"/>
        </w:rPr>
        <w:t>；附属单位上缴收入0万元，占0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_GB2312" w:hAnsi="仿宋" w:eastAsia="仿宋_GB2312" w:cs="仿宋_GB2312"/>
          <w:color w:val="000000"/>
          <w:sz w:val="32"/>
          <w:szCs w:val="32"/>
          <w:highlight w:val="none"/>
        </w:rPr>
        <w:t>其他收入1.14万元，占0.21%。</w:t>
      </w:r>
    </w:p>
    <w:p>
      <w:pPr>
        <w:widowControl/>
        <w:spacing w:line="580" w:lineRule="exact"/>
        <w:ind w:firstLine="800" w:firstLineChars="25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（图2：收入决算结构图）（饼状图）</w:t>
      </w:r>
    </w:p>
    <w:p>
      <w:pPr>
        <w:pStyle w:val="2"/>
        <w:spacing w:before="93"/>
        <w:ind w:firstLine="638" w:firstLineChars="266"/>
        <w:rPr>
          <w:rFonts w:ascii="仿宋" w:hAnsi="仿宋" w:eastAsia="仿宋" w:cs="仿宋"/>
          <w:color w:val="FF0000"/>
          <w:sz w:val="32"/>
          <w:szCs w:val="32"/>
        </w:rPr>
      </w:pPr>
      <w:r>
        <w:pict>
          <v:shape id="_x0000_i1026" o:spt="75" type="#_x0000_t75" style="height:207.75pt;width:331.5pt;" filled="f" o:preferrelative="t" stroked="f" coordsize="21600,21600" o:gfxdata="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">
            <v:path/>
            <v:fill on="f" focussize="0,0"/>
            <v:stroke on="f" joinstyle="miter"/>
            <v:imagedata r:id="rId7" o:title=""/>
            <o:lock v:ext="edit" aspectratio="t"/>
            <w10:wrap type="none"/>
            <w10:anchorlock/>
          </v:shape>
        </w:pict>
      </w:r>
    </w:p>
    <w:p>
      <w:pPr>
        <w:pStyle w:val="29"/>
        <w:spacing w:line="600" w:lineRule="exact"/>
        <w:ind w:left="640" w:firstLine="0" w:firstLineChars="0"/>
        <w:outlineLvl w:val="1"/>
        <w:rPr>
          <w:rStyle w:val="19"/>
          <w:rFonts w:ascii="黑体" w:hAnsi="黑体" w:eastAsia="黑体" w:cs="Times New Roman"/>
          <w:b w:val="0"/>
          <w:bCs w:val="0"/>
        </w:rPr>
      </w:pPr>
      <w:bookmarkStart w:id="28" w:name="_Toc15396605"/>
      <w:bookmarkStart w:id="29" w:name="_Toc15377207"/>
      <w:r>
        <w:rPr>
          <w:rFonts w:hint="eastAsia" w:ascii="黑体" w:hAnsi="黑体" w:eastAsia="黑体" w:cs="黑体"/>
          <w:sz w:val="32"/>
          <w:szCs w:val="32"/>
        </w:rPr>
        <w:t>三、支</w:t>
      </w:r>
      <w:r>
        <w:rPr>
          <w:rStyle w:val="19"/>
          <w:rFonts w:hint="eastAsia" w:ascii="黑体" w:hAnsi="黑体" w:eastAsia="黑体" w:cs="黑体"/>
          <w:b w:val="0"/>
          <w:bCs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cs="仿宋"/>
          <w:sz w:val="32"/>
          <w:szCs w:val="32"/>
          <w:highlight w:val="none"/>
        </w:rPr>
        <w:t>2021</w:t>
      </w:r>
      <w:r>
        <w:rPr>
          <w:rFonts w:hint="eastAsia" w:ascii="仿宋" w:hAnsi="仿宋" w:eastAsia="仿宋" w:cs="仿宋"/>
          <w:sz w:val="32"/>
          <w:szCs w:val="32"/>
          <w:highlight w:val="none"/>
        </w:rPr>
        <w:t>年本年支出合计</w:t>
      </w:r>
      <w:r>
        <w:rPr>
          <w:rFonts w:ascii="仿宋" w:hAnsi="仿宋" w:eastAsia="仿宋" w:cs="仿宋"/>
          <w:sz w:val="32"/>
          <w:szCs w:val="32"/>
          <w:highlight w:val="none"/>
        </w:rPr>
        <w:t>564.98</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490.08</w:t>
      </w:r>
      <w:r>
        <w:rPr>
          <w:rFonts w:hint="eastAsia" w:ascii="仿宋" w:hAnsi="仿宋" w:eastAsia="仿宋" w:cs="仿宋"/>
          <w:sz w:val="32"/>
          <w:szCs w:val="32"/>
          <w:highlight w:val="none"/>
        </w:rPr>
        <w:t>万元，占</w:t>
      </w:r>
      <w:r>
        <w:rPr>
          <w:rFonts w:ascii="仿宋" w:hAnsi="仿宋" w:eastAsia="仿宋" w:cs="仿宋"/>
          <w:sz w:val="32"/>
          <w:szCs w:val="32"/>
          <w:highlight w:val="none"/>
        </w:rPr>
        <w:t>86.74%</w:t>
      </w:r>
      <w:r>
        <w:rPr>
          <w:rFonts w:hint="eastAsia" w:ascii="仿宋" w:hAnsi="仿宋" w:eastAsia="仿宋" w:cs="仿宋"/>
          <w:sz w:val="32"/>
          <w:szCs w:val="32"/>
          <w:highlight w:val="none"/>
        </w:rPr>
        <w:t>；项目支出</w:t>
      </w:r>
      <w:r>
        <w:rPr>
          <w:rFonts w:ascii="仿宋" w:hAnsi="仿宋" w:eastAsia="仿宋" w:cs="仿宋"/>
          <w:sz w:val="32"/>
          <w:szCs w:val="32"/>
          <w:highlight w:val="none"/>
        </w:rPr>
        <w:t>74.9</w:t>
      </w:r>
      <w:r>
        <w:rPr>
          <w:rFonts w:hint="eastAsia" w:ascii="仿宋" w:hAnsi="仿宋" w:eastAsia="仿宋" w:cs="仿宋"/>
          <w:sz w:val="32"/>
          <w:szCs w:val="32"/>
          <w:highlight w:val="none"/>
        </w:rPr>
        <w:t>万元，占</w:t>
      </w:r>
      <w:r>
        <w:rPr>
          <w:rFonts w:ascii="仿宋" w:hAnsi="仿宋" w:eastAsia="仿宋" w:cs="仿宋"/>
          <w:sz w:val="32"/>
          <w:szCs w:val="32"/>
          <w:highlight w:val="none"/>
        </w:rPr>
        <w:t>13.26%</w:t>
      </w:r>
      <w:r>
        <w:rPr>
          <w:rFonts w:hint="eastAsia" w:ascii="仿宋" w:hAnsi="仿宋" w:eastAsia="仿宋" w:cs="仿宋"/>
          <w:sz w:val="32"/>
          <w:szCs w:val="32"/>
          <w:highlight w:val="none"/>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highlight w:val="yellow"/>
        </w:rPr>
      </w:pPr>
    </w:p>
    <w:p>
      <w:pPr>
        <w:widowControl/>
        <w:spacing w:line="580" w:lineRule="exact"/>
        <w:ind w:firstLine="800" w:firstLineChars="25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（图3：支出决算结构图）（饼状图）</w:t>
      </w:r>
    </w:p>
    <w:p>
      <w:pPr>
        <w:pStyle w:val="2"/>
        <w:spacing w:before="93"/>
        <w:ind w:firstLine="638" w:firstLineChars="266"/>
        <w:rPr>
          <w:rFonts w:ascii="仿宋" w:hAnsi="仿宋" w:eastAsia="仿宋" w:cs="仿宋"/>
          <w:color w:val="FF0000"/>
          <w:sz w:val="32"/>
          <w:szCs w:val="32"/>
        </w:rPr>
      </w:pPr>
      <w:r>
        <w:pict>
          <v:shape id="_x0000_i1027" o:spt="75" type="#_x0000_t75" style="height:180.75pt;width:333pt;" filled="f" o:preferrelative="t" stroked="f" coordsize="21600,21600" o:gfxdata="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">
            <v:path/>
            <v:fill on="f" focussize="0,0"/>
            <v:stroke on="f" joinstyle="miter"/>
            <v:imagedata r:id="rId8" o:title=""/>
            <o:lock v:ext="edit" aspectratio="t"/>
            <w10:wrap type="none"/>
            <w10:anchorlock/>
          </v:shape>
        </w:pict>
      </w:r>
    </w:p>
    <w:p>
      <w:pPr>
        <w:spacing w:line="600" w:lineRule="exact"/>
        <w:ind w:firstLine="640" w:firstLineChars="200"/>
        <w:outlineLvl w:val="1"/>
        <w:rPr>
          <w:rStyle w:val="19"/>
          <w:rFonts w:ascii="黑体" w:hAnsi="黑体" w:eastAsia="黑体" w:cs="Times New Roman"/>
          <w:b w:val="0"/>
          <w:bCs w:val="0"/>
        </w:rPr>
      </w:pPr>
      <w:bookmarkStart w:id="30" w:name="_Toc15377208"/>
      <w:bookmarkStart w:id="31" w:name="_Toc15396606"/>
      <w:r>
        <w:rPr>
          <w:rFonts w:hint="eastAsia" w:ascii="黑体" w:hAnsi="黑体" w:eastAsia="黑体" w:cs="黑体"/>
          <w:sz w:val="32"/>
          <w:szCs w:val="32"/>
        </w:rPr>
        <w:t>四、财</w:t>
      </w:r>
      <w:r>
        <w:rPr>
          <w:rStyle w:val="19"/>
          <w:rFonts w:hint="eastAsia" w:ascii="黑体" w:hAnsi="黑体" w:eastAsia="黑体" w:cs="黑体"/>
          <w:b w:val="0"/>
          <w:bCs w:val="0"/>
        </w:rPr>
        <w:t>政拨款收入支出决算总体情况说明</w:t>
      </w:r>
      <w:bookmarkEnd w:id="30"/>
      <w:bookmarkEnd w:id="31"/>
    </w:p>
    <w:p>
      <w:pPr>
        <w:spacing w:line="600" w:lineRule="exact"/>
        <w:ind w:firstLine="640"/>
        <w:rPr>
          <w:rFonts w:ascii="仿宋_GB2312" w:hAnsi="宋体" w:eastAsia="仿宋_GB2312"/>
          <w:color w:val="000000"/>
          <w:sz w:val="32"/>
          <w:szCs w:val="32"/>
        </w:rPr>
      </w:pP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564.94</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年相比，财政拨款收、支总计各增加</w:t>
      </w:r>
      <w:r>
        <w:rPr>
          <w:rFonts w:ascii="仿宋" w:hAnsi="仿宋" w:eastAsia="仿宋" w:cs="仿宋"/>
          <w:sz w:val="32"/>
          <w:szCs w:val="32"/>
        </w:rPr>
        <w:t>50.9</w:t>
      </w:r>
      <w:r>
        <w:rPr>
          <w:rFonts w:hint="eastAsia" w:ascii="仿宋" w:hAnsi="仿宋" w:eastAsia="仿宋" w:cs="仿宋"/>
          <w:sz w:val="32"/>
          <w:szCs w:val="32"/>
        </w:rPr>
        <w:t>4万元，增长</w:t>
      </w:r>
      <w:r>
        <w:rPr>
          <w:rFonts w:ascii="仿宋" w:hAnsi="仿宋" w:eastAsia="仿宋" w:cs="仿宋"/>
          <w:sz w:val="32"/>
          <w:szCs w:val="32"/>
        </w:rPr>
        <w:t>9.9</w:t>
      </w: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。主要变动原因是：</w:t>
      </w:r>
      <w:r>
        <w:rPr>
          <w:rFonts w:hint="eastAsia" w:ascii="仿宋_GB2312" w:hAnsi="宋体" w:eastAsia="仿宋_GB2312" w:cs="仿宋_GB2312"/>
          <w:b/>
          <w:bCs/>
          <w:color w:val="000000"/>
          <w:sz w:val="32"/>
          <w:szCs w:val="32"/>
        </w:rPr>
        <w:t>一是</w:t>
      </w:r>
      <w:r>
        <w:rPr>
          <w:rFonts w:hint="eastAsia" w:ascii="仿宋_GB2312" w:hAnsi="宋体" w:eastAsia="仿宋_GB2312" w:cs="仿宋_GB2312"/>
          <w:color w:val="000000"/>
          <w:sz w:val="32"/>
          <w:szCs w:val="32"/>
        </w:rPr>
        <w:t>发放退休人员职业年金单位部分。</w:t>
      </w:r>
      <w:r>
        <w:rPr>
          <w:rFonts w:hint="eastAsia" w:ascii="仿宋_GB2312" w:hAnsi="宋体" w:eastAsia="仿宋_GB2312" w:cs="仿宋_GB2312"/>
          <w:b/>
          <w:bCs/>
          <w:color w:val="000000"/>
          <w:sz w:val="32"/>
          <w:szCs w:val="32"/>
        </w:rPr>
        <w:t>二是</w:t>
      </w:r>
      <w:r>
        <w:rPr>
          <w:rFonts w:hint="eastAsia" w:ascii="仿宋_GB2312" w:hAnsi="宋体" w:eastAsia="仿宋_GB2312" w:cs="仿宋_GB2312"/>
          <w:color w:val="000000"/>
          <w:sz w:val="32"/>
          <w:szCs w:val="32"/>
        </w:rPr>
        <w:t>增加《西区文史资料》（第五辑）项目资金。</w:t>
      </w:r>
    </w:p>
    <w:p>
      <w:pPr>
        <w:widowControl/>
        <w:spacing w:line="580" w:lineRule="exact"/>
        <w:ind w:firstLine="800" w:firstLineChars="25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（图4：财政拨款收、支决算总计变动情况）（柱状图）</w:t>
      </w:r>
    </w:p>
    <w:p>
      <w:pPr>
        <w:spacing w:line="600" w:lineRule="exact"/>
        <w:ind w:firstLine="640"/>
        <w:rPr>
          <w:rFonts w:ascii="仿宋" w:hAnsi="仿宋" w:eastAsia="仿宋"/>
          <w:b/>
          <w:bCs/>
          <w:sz w:val="32"/>
          <w:szCs w:val="32"/>
        </w:rPr>
      </w:pPr>
      <w:r>
        <w:pict>
          <v:shape id="_x0000_s1031" o:spid="_x0000_s1031" o:spt="75" type="#_x0000_t75" style="position:absolute;left:0pt;margin-left:27.15pt;margin-top:8.45pt;height:175.3pt;width:344.1pt;mso-wrap-distance-bottom:0pt;mso-wrap-distance-left:9pt;mso-wrap-distance-right:9pt;mso-wrap-distance-top:0pt;z-index:251659264;mso-width-relative:page;mso-height-relative:page;" filled="f" o:preferrelative="t" stroked="f" coordsize="21600,21600" o:gfxdata="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">
            <v:path/>
            <v:fill on="f" focussize="0,0"/>
            <v:stroke on="f" joinstyle="miter"/>
            <v:imagedata r:id="rId9" o:title=""/>
            <o:lock v:ext="edit" aspectratio="t"/>
            <w10:wrap type="square"/>
          </v:shape>
        </w:pict>
      </w:r>
    </w:p>
    <w:p>
      <w:pPr>
        <w:pStyle w:val="2"/>
        <w:spacing w:before="93"/>
        <w:rPr>
          <w:rFonts w:ascii="仿宋" w:hAnsi="仿宋" w:eastAsia="仿宋"/>
          <w:b/>
          <w:bCs/>
          <w:sz w:val="32"/>
          <w:szCs w:val="32"/>
        </w:rPr>
      </w:pPr>
    </w:p>
    <w:p>
      <w:pPr>
        <w:pStyle w:val="2"/>
        <w:spacing w:before="93"/>
        <w:rPr>
          <w:rFonts w:ascii="仿宋" w:hAnsi="仿宋" w:eastAsia="仿宋"/>
          <w:b/>
          <w:bCs/>
          <w:sz w:val="32"/>
          <w:szCs w:val="32"/>
        </w:rPr>
      </w:pPr>
    </w:p>
    <w:p>
      <w:pPr>
        <w:spacing w:line="600" w:lineRule="exact"/>
        <w:ind w:firstLine="640" w:firstLineChars="200"/>
        <w:outlineLvl w:val="1"/>
        <w:rPr>
          <w:rStyle w:val="19"/>
          <w:rFonts w:ascii="黑体" w:hAnsi="黑体" w:eastAsia="黑体" w:cs="Times New Roman"/>
          <w:b w:val="0"/>
          <w:bCs w:val="0"/>
        </w:rPr>
      </w:pPr>
      <w:bookmarkStart w:id="32" w:name="_Toc15396607"/>
      <w:bookmarkStart w:id="33" w:name="_Toc15377209"/>
      <w:r>
        <w:rPr>
          <w:rFonts w:hint="eastAsia" w:ascii="黑体" w:hAnsi="黑体" w:eastAsia="黑体" w:cs="黑体"/>
          <w:sz w:val="32"/>
          <w:szCs w:val="32"/>
        </w:rPr>
        <w:t>五、</w:t>
      </w:r>
      <w:r>
        <w:rPr>
          <w:rFonts w:hint="eastAsia" w:ascii="黑体" w:hAnsi="黑体" w:eastAsia="黑体" w:cs="黑体"/>
          <w:b/>
          <w:bCs/>
          <w:sz w:val="32"/>
          <w:szCs w:val="32"/>
        </w:rPr>
        <w:t>一</w:t>
      </w:r>
      <w:r>
        <w:rPr>
          <w:rStyle w:val="19"/>
          <w:rFonts w:hint="eastAsia" w:ascii="黑体" w:hAnsi="黑体" w:eastAsia="黑体" w:cs="黑体"/>
          <w:b w:val="0"/>
          <w:bCs w:val="0"/>
        </w:rPr>
        <w:t>般公共预算财政拨款支出决算情况说明</w:t>
      </w:r>
      <w:bookmarkEnd w:id="32"/>
      <w:bookmarkEnd w:id="33"/>
    </w:p>
    <w:p>
      <w:pPr>
        <w:spacing w:line="600" w:lineRule="exact"/>
        <w:ind w:firstLine="643" w:firstLineChars="200"/>
        <w:outlineLvl w:val="2"/>
        <w:rPr>
          <w:rFonts w:ascii="仿宋" w:hAnsi="仿宋" w:eastAsia="仿宋"/>
          <w:b/>
          <w:bCs/>
          <w:sz w:val="32"/>
          <w:szCs w:val="32"/>
        </w:rPr>
      </w:pPr>
      <w:bookmarkStart w:id="34" w:name="_Toc15377210"/>
      <w:r>
        <w:rPr>
          <w:rFonts w:hint="eastAsia" w:ascii="仿宋" w:hAnsi="仿宋" w:eastAsia="仿宋" w:cs="仿宋"/>
          <w:b/>
          <w:bCs/>
          <w:sz w:val="32"/>
          <w:szCs w:val="32"/>
        </w:rPr>
        <w:t>（一）一般公共预算财政拨款支出决算总体情况</w:t>
      </w:r>
      <w:bookmarkEnd w:id="34"/>
    </w:p>
    <w:p>
      <w:pPr>
        <w:spacing w:line="600" w:lineRule="exact"/>
        <w:ind w:firstLine="640"/>
        <w:rPr>
          <w:rFonts w:ascii="仿宋_GB2312" w:hAnsi="宋体" w:eastAsia="仿宋_GB2312"/>
          <w:color w:val="FF0000"/>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521.98</w:t>
      </w:r>
      <w:r>
        <w:rPr>
          <w:rFonts w:hint="eastAsia" w:ascii="仿宋" w:hAnsi="仿宋" w:eastAsia="仿宋" w:cs="仿宋"/>
          <w:sz w:val="32"/>
          <w:szCs w:val="32"/>
        </w:rPr>
        <w:t>万元，占本年支出合计的</w:t>
      </w:r>
      <w:r>
        <w:rPr>
          <w:rFonts w:ascii="仿宋" w:hAnsi="仿宋" w:eastAsia="仿宋" w:cs="仿宋"/>
          <w:sz w:val="32"/>
          <w:szCs w:val="32"/>
        </w:rPr>
        <w:t>92.04%</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年相比，一般公共预算财政拨款支出增加</w:t>
      </w:r>
      <w:r>
        <w:rPr>
          <w:rFonts w:ascii="仿宋" w:hAnsi="仿宋" w:eastAsia="仿宋" w:cs="仿宋"/>
          <w:sz w:val="32"/>
          <w:szCs w:val="32"/>
        </w:rPr>
        <w:t>21.2</w:t>
      </w:r>
      <w:r>
        <w:rPr>
          <w:rFonts w:hint="eastAsia" w:ascii="仿宋" w:hAnsi="仿宋" w:eastAsia="仿宋" w:cs="仿宋"/>
          <w:sz w:val="32"/>
          <w:szCs w:val="32"/>
        </w:rPr>
        <w:t>万元，增长</w:t>
      </w:r>
      <w:r>
        <w:rPr>
          <w:rFonts w:ascii="仿宋" w:hAnsi="仿宋" w:eastAsia="仿宋" w:cs="仿宋"/>
          <w:sz w:val="32"/>
          <w:szCs w:val="32"/>
        </w:rPr>
        <w:t>4.23%</w:t>
      </w:r>
      <w:r>
        <w:rPr>
          <w:rFonts w:hint="eastAsia" w:ascii="仿宋" w:hAnsi="仿宋" w:eastAsia="仿宋" w:cs="仿宋"/>
          <w:sz w:val="32"/>
          <w:szCs w:val="32"/>
        </w:rPr>
        <w:t>。主要变动原因是：</w:t>
      </w:r>
      <w:r>
        <w:rPr>
          <w:rFonts w:hint="eastAsia" w:ascii="仿宋_GB2312" w:hAnsi="宋体" w:eastAsia="仿宋_GB2312" w:cs="仿宋_GB2312"/>
          <w:b/>
          <w:bCs/>
          <w:color w:val="000000"/>
          <w:sz w:val="32"/>
          <w:szCs w:val="32"/>
        </w:rPr>
        <w:t>一是</w:t>
      </w:r>
      <w:r>
        <w:rPr>
          <w:rFonts w:hint="eastAsia" w:ascii="仿宋_GB2312" w:hAnsi="宋体" w:eastAsia="仿宋_GB2312" w:cs="仿宋_GB2312"/>
          <w:color w:val="000000"/>
          <w:sz w:val="32"/>
          <w:szCs w:val="32"/>
        </w:rPr>
        <w:t>发放退休人员职业年金单位部分。</w:t>
      </w:r>
      <w:r>
        <w:rPr>
          <w:rFonts w:hint="eastAsia" w:ascii="仿宋_GB2312" w:hAnsi="宋体" w:eastAsia="仿宋_GB2312" w:cs="仿宋_GB2312"/>
          <w:b/>
          <w:bCs/>
          <w:color w:val="000000"/>
          <w:sz w:val="32"/>
          <w:szCs w:val="32"/>
        </w:rPr>
        <w:t>二是</w:t>
      </w:r>
      <w:r>
        <w:rPr>
          <w:rFonts w:hint="eastAsia" w:ascii="仿宋_GB2312" w:hAnsi="宋体" w:eastAsia="仿宋_GB2312" w:cs="仿宋_GB2312"/>
          <w:color w:val="000000"/>
          <w:sz w:val="32"/>
          <w:szCs w:val="32"/>
        </w:rPr>
        <w:t>增加《西区文史资料》（第五辑）项目资金。</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：一般公共预算财政拨款支出决算变动情况）（柱状图）</w:t>
      </w:r>
    </w:p>
    <w:p>
      <w:pPr>
        <w:spacing w:line="600" w:lineRule="exact"/>
        <w:ind w:firstLine="420" w:firstLineChars="200"/>
        <w:outlineLvl w:val="2"/>
        <w:rPr>
          <w:rFonts w:ascii="仿宋" w:hAnsi="仿宋" w:eastAsia="仿宋" w:cs="仿宋"/>
          <w:b/>
          <w:bCs/>
          <w:sz w:val="32"/>
          <w:szCs w:val="32"/>
        </w:rPr>
      </w:pPr>
      <w:bookmarkStart w:id="35" w:name="_Toc15377211"/>
      <w:r>
        <w:pict>
          <v:shape id="_x0000_s1032" o:spid="_x0000_s1032" o:spt="75" type="#_x0000_t75" style="position:absolute;left:0pt;margin-left:41pt;margin-top:9.35pt;height:183.85pt;width:333.2pt;mso-wrap-distance-bottom:0pt;mso-wrap-distance-left:9pt;mso-wrap-distance-right:9pt;mso-wrap-distance-top:0pt;z-index:251660288;mso-width-relative:page;mso-height-relative:page;" filled="f" o:preferrelative="t" stroked="f" coordsize="21600,21600" o:gfxdata="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">
            <v:path/>
            <v:fill on="f" focussize="0,0"/>
            <v:stroke on="f" joinstyle="miter"/>
            <v:imagedata r:id="rId10" o:title=""/>
            <o:lock v:ext="edit" aspectratio="t"/>
            <w10:wrap type="square"/>
          </v:shape>
        </w:pict>
      </w:r>
    </w:p>
    <w:p>
      <w:pPr>
        <w:spacing w:line="600" w:lineRule="exact"/>
        <w:ind w:firstLine="643" w:firstLineChars="200"/>
        <w:outlineLvl w:val="2"/>
        <w:rPr>
          <w:rFonts w:ascii="仿宋" w:hAnsi="仿宋" w:eastAsia="仿宋" w:cs="仿宋"/>
          <w:b/>
          <w:bCs/>
          <w:sz w:val="32"/>
          <w:szCs w:val="32"/>
        </w:rPr>
      </w:pPr>
    </w:p>
    <w:p>
      <w:pPr>
        <w:spacing w:line="600" w:lineRule="exact"/>
        <w:ind w:firstLine="643" w:firstLineChars="200"/>
        <w:outlineLvl w:val="2"/>
        <w:rPr>
          <w:rFonts w:ascii="仿宋" w:hAnsi="仿宋" w:eastAsia="仿宋" w:cs="仿宋"/>
          <w:b/>
          <w:bCs/>
          <w:sz w:val="32"/>
          <w:szCs w:val="32"/>
        </w:rPr>
      </w:pPr>
    </w:p>
    <w:p>
      <w:pPr>
        <w:pStyle w:val="2"/>
        <w:spacing w:before="93"/>
      </w:pPr>
    </w:p>
    <w:p>
      <w:pPr>
        <w:spacing w:line="600" w:lineRule="exact"/>
        <w:ind w:firstLine="643" w:firstLineChars="200"/>
        <w:outlineLvl w:val="2"/>
        <w:rPr>
          <w:rFonts w:ascii="仿宋" w:hAnsi="仿宋" w:eastAsia="仿宋" w:cs="仿宋"/>
          <w:b/>
          <w:bCs/>
          <w:sz w:val="32"/>
          <w:szCs w:val="32"/>
        </w:rPr>
      </w:pPr>
    </w:p>
    <w:p>
      <w:pPr>
        <w:spacing w:line="600" w:lineRule="exact"/>
        <w:ind w:firstLine="643" w:firstLineChars="200"/>
        <w:outlineLvl w:val="2"/>
        <w:rPr>
          <w:rFonts w:ascii="仿宋" w:hAnsi="仿宋" w:eastAsia="仿宋"/>
          <w:b/>
          <w:bCs/>
          <w:sz w:val="32"/>
          <w:szCs w:val="32"/>
        </w:rPr>
      </w:pPr>
      <w:r>
        <w:rPr>
          <w:rFonts w:hint="eastAsia" w:ascii="仿宋" w:hAnsi="仿宋" w:eastAsia="仿宋" w:cs="仿宋"/>
          <w:b/>
          <w:bCs/>
          <w:sz w:val="32"/>
          <w:szCs w:val="32"/>
        </w:rPr>
        <w:t>（二）一般公共预算财政拨款支出决算结构情况</w:t>
      </w:r>
      <w:bookmarkEnd w:id="35"/>
    </w:p>
    <w:p>
      <w:pPr>
        <w:spacing w:line="600" w:lineRule="exact"/>
        <w:ind w:firstLine="640"/>
        <w:rPr>
          <w:rFonts w:ascii="仿宋" w:hAnsi="仿宋" w:eastAsia="仿宋"/>
          <w:color w:val="auto"/>
          <w:sz w:val="32"/>
          <w:szCs w:val="32"/>
        </w:rPr>
      </w:pPr>
      <w:r>
        <w:rPr>
          <w:rFonts w:ascii="仿宋" w:hAnsi="仿宋" w:eastAsia="仿宋" w:cs="仿宋"/>
          <w:color w:val="auto"/>
          <w:sz w:val="32"/>
          <w:szCs w:val="32"/>
        </w:rPr>
        <w:t>2021</w:t>
      </w:r>
      <w:r>
        <w:rPr>
          <w:rFonts w:hint="eastAsia" w:ascii="仿宋" w:hAnsi="仿宋" w:eastAsia="仿宋" w:cs="仿宋"/>
          <w:color w:val="auto"/>
          <w:sz w:val="32"/>
          <w:szCs w:val="32"/>
        </w:rPr>
        <w:t>年一般公共预算财政拨款支出</w:t>
      </w:r>
      <w:r>
        <w:rPr>
          <w:rFonts w:ascii="仿宋" w:hAnsi="仿宋" w:eastAsia="仿宋" w:cs="仿宋"/>
          <w:color w:val="auto"/>
          <w:sz w:val="32"/>
          <w:szCs w:val="32"/>
        </w:rPr>
        <w:t>521.98</w:t>
      </w:r>
      <w:r>
        <w:rPr>
          <w:rFonts w:hint="eastAsia" w:ascii="仿宋" w:hAnsi="仿宋" w:eastAsia="仿宋" w:cs="仿宋"/>
          <w:color w:val="auto"/>
          <w:sz w:val="32"/>
          <w:szCs w:val="32"/>
        </w:rPr>
        <w:t>万元，主要用于以下方面</w:t>
      </w:r>
      <w:r>
        <w:rPr>
          <w:rFonts w:ascii="仿宋" w:hAnsi="仿宋" w:eastAsia="仿宋" w:cs="仿宋"/>
          <w:color w:val="auto"/>
          <w:sz w:val="32"/>
          <w:szCs w:val="32"/>
        </w:rPr>
        <w:t>:</w:t>
      </w:r>
      <w:r>
        <w:rPr>
          <w:rFonts w:hint="eastAsia" w:ascii="仿宋" w:hAnsi="仿宋" w:eastAsia="仿宋" w:cs="仿宋"/>
          <w:b/>
          <w:bCs/>
          <w:color w:val="auto"/>
          <w:sz w:val="32"/>
          <w:szCs w:val="32"/>
        </w:rPr>
        <w:t>一般公共服务（类）</w:t>
      </w:r>
      <w:r>
        <w:rPr>
          <w:rFonts w:hint="eastAsia" w:ascii="仿宋" w:hAnsi="仿宋" w:eastAsia="仿宋" w:cs="仿宋"/>
          <w:color w:val="auto"/>
          <w:sz w:val="32"/>
          <w:szCs w:val="32"/>
        </w:rPr>
        <w:t>支出</w:t>
      </w:r>
      <w:r>
        <w:rPr>
          <w:rFonts w:ascii="仿宋" w:hAnsi="仿宋" w:eastAsia="仿宋" w:cs="仿宋"/>
          <w:color w:val="auto"/>
          <w:sz w:val="32"/>
          <w:szCs w:val="32"/>
        </w:rPr>
        <w:t>372.73</w:t>
      </w:r>
      <w:r>
        <w:rPr>
          <w:rFonts w:hint="eastAsia" w:ascii="仿宋" w:hAnsi="仿宋" w:eastAsia="仿宋" w:cs="仿宋"/>
          <w:color w:val="auto"/>
          <w:sz w:val="32"/>
          <w:szCs w:val="32"/>
        </w:rPr>
        <w:t>万元，占</w:t>
      </w:r>
      <w:r>
        <w:rPr>
          <w:rFonts w:ascii="仿宋" w:hAnsi="仿宋" w:eastAsia="仿宋" w:cs="仿宋"/>
          <w:color w:val="auto"/>
          <w:sz w:val="32"/>
          <w:szCs w:val="32"/>
        </w:rPr>
        <w:t>71.41%</w:t>
      </w:r>
      <w:r>
        <w:rPr>
          <w:rFonts w:hint="eastAsia" w:ascii="仿宋" w:hAnsi="仿宋" w:eastAsia="仿宋" w:cs="仿宋"/>
          <w:color w:val="auto"/>
          <w:sz w:val="32"/>
          <w:szCs w:val="32"/>
        </w:rPr>
        <w:t>；</w:t>
      </w:r>
      <w:r>
        <w:rPr>
          <w:rFonts w:hint="eastAsia" w:ascii="仿宋" w:hAnsi="仿宋" w:eastAsia="仿宋" w:cs="仿宋"/>
          <w:b/>
          <w:bCs/>
          <w:color w:val="auto"/>
          <w:sz w:val="32"/>
          <w:szCs w:val="32"/>
        </w:rPr>
        <w:t>社会保障和就业（类）</w:t>
      </w:r>
      <w:r>
        <w:rPr>
          <w:rFonts w:hint="eastAsia" w:ascii="仿宋" w:hAnsi="仿宋" w:eastAsia="仿宋" w:cs="仿宋"/>
          <w:color w:val="auto"/>
          <w:sz w:val="32"/>
          <w:szCs w:val="32"/>
        </w:rPr>
        <w:t>支出</w:t>
      </w:r>
      <w:r>
        <w:rPr>
          <w:rFonts w:ascii="仿宋" w:hAnsi="仿宋" w:eastAsia="仿宋" w:cs="仿宋"/>
          <w:color w:val="auto"/>
          <w:sz w:val="32"/>
          <w:szCs w:val="32"/>
        </w:rPr>
        <w:t>78.0</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万元，占</w:t>
      </w:r>
      <w:r>
        <w:rPr>
          <w:rFonts w:ascii="仿宋" w:hAnsi="仿宋" w:eastAsia="仿宋" w:cs="仿宋"/>
          <w:color w:val="auto"/>
          <w:sz w:val="32"/>
          <w:szCs w:val="32"/>
        </w:rPr>
        <w:t>14.96%</w:t>
      </w:r>
      <w:r>
        <w:rPr>
          <w:rFonts w:hint="eastAsia" w:ascii="仿宋" w:hAnsi="仿宋" w:eastAsia="仿宋" w:cs="仿宋"/>
          <w:color w:val="auto"/>
          <w:sz w:val="32"/>
          <w:szCs w:val="32"/>
        </w:rPr>
        <w:t>；</w:t>
      </w:r>
      <w:r>
        <w:rPr>
          <w:rFonts w:hint="eastAsia" w:ascii="仿宋" w:hAnsi="仿宋" w:eastAsia="仿宋" w:cs="仿宋"/>
          <w:b/>
          <w:bCs/>
          <w:color w:val="auto"/>
          <w:sz w:val="32"/>
          <w:szCs w:val="32"/>
        </w:rPr>
        <w:t>卫生健康支出</w:t>
      </w:r>
      <w:r>
        <w:rPr>
          <w:rFonts w:ascii="仿宋" w:hAnsi="仿宋" w:eastAsia="仿宋" w:cs="仿宋"/>
          <w:color w:val="auto"/>
          <w:sz w:val="32"/>
          <w:szCs w:val="32"/>
        </w:rPr>
        <w:t>27.46</w:t>
      </w:r>
      <w:r>
        <w:rPr>
          <w:rFonts w:hint="eastAsia" w:ascii="仿宋" w:hAnsi="仿宋" w:eastAsia="仿宋" w:cs="仿宋"/>
          <w:color w:val="auto"/>
          <w:sz w:val="32"/>
          <w:szCs w:val="32"/>
        </w:rPr>
        <w:t>万元，占</w:t>
      </w:r>
      <w:r>
        <w:rPr>
          <w:rFonts w:ascii="仿宋" w:hAnsi="仿宋" w:eastAsia="仿宋" w:cs="仿宋"/>
          <w:color w:val="auto"/>
          <w:sz w:val="32"/>
          <w:szCs w:val="32"/>
        </w:rPr>
        <w:t>5.26%</w:t>
      </w:r>
      <w:r>
        <w:rPr>
          <w:rFonts w:hint="eastAsia" w:ascii="仿宋" w:hAnsi="仿宋" w:eastAsia="仿宋" w:cs="仿宋"/>
          <w:color w:val="auto"/>
          <w:sz w:val="32"/>
          <w:szCs w:val="32"/>
        </w:rPr>
        <w:t>；住房保障支出</w:t>
      </w:r>
      <w:r>
        <w:rPr>
          <w:rFonts w:ascii="仿宋" w:hAnsi="仿宋" w:eastAsia="仿宋" w:cs="仿宋"/>
          <w:color w:val="auto"/>
          <w:sz w:val="32"/>
          <w:szCs w:val="32"/>
        </w:rPr>
        <w:t>43.7</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万元，占</w:t>
      </w:r>
      <w:r>
        <w:rPr>
          <w:rFonts w:ascii="仿宋" w:hAnsi="仿宋" w:eastAsia="仿宋" w:cs="仿宋"/>
          <w:color w:val="auto"/>
          <w:sz w:val="32"/>
          <w:szCs w:val="32"/>
        </w:rPr>
        <w:t>8.3</w:t>
      </w:r>
      <w:r>
        <w:rPr>
          <w:rFonts w:hint="eastAsia" w:ascii="仿宋" w:hAnsi="仿宋" w:eastAsia="仿宋" w:cs="仿宋"/>
          <w:color w:val="auto"/>
          <w:sz w:val="32"/>
          <w:szCs w:val="32"/>
        </w:rPr>
        <w:t>7</w:t>
      </w:r>
      <w:r>
        <w:rPr>
          <w:rFonts w:ascii="仿宋" w:hAnsi="仿宋" w:eastAsia="仿宋" w:cs="仿宋"/>
          <w:color w:val="auto"/>
          <w:sz w:val="32"/>
          <w:szCs w:val="32"/>
        </w:rPr>
        <w:t>%</w:t>
      </w:r>
      <w:r>
        <w:rPr>
          <w:rFonts w:hint="eastAsia" w:ascii="仿宋" w:hAnsi="仿宋" w:eastAsia="仿宋" w:cs="仿宋"/>
          <w:color w:val="auto"/>
          <w:sz w:val="32"/>
          <w:szCs w:val="32"/>
        </w:rPr>
        <w:t>。</w:t>
      </w:r>
    </w:p>
    <w:p>
      <w:pPr>
        <w:widowControl/>
        <w:spacing w:line="580" w:lineRule="exact"/>
        <w:ind w:firstLine="800" w:firstLineChars="25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（图6：一般公共预算财政拨款支出决算结构）（饼状图）</w:t>
      </w:r>
    </w:p>
    <w:p>
      <w:pPr>
        <w:spacing w:line="600" w:lineRule="exact"/>
        <w:ind w:firstLine="420" w:firstLineChars="200"/>
        <w:rPr>
          <w:rFonts w:ascii="仿宋" w:hAnsi="仿宋" w:eastAsia="仿宋"/>
          <w:sz w:val="32"/>
          <w:szCs w:val="32"/>
        </w:rPr>
      </w:pPr>
      <w:r>
        <w:pict>
          <v:shape id="图表 2" o:spid="_x0000_s1033" o:spt="75" type="#_x0000_t75" style="position:absolute;left:0pt;margin-left:5.25pt;margin-top:14.35pt;height:188.2pt;width:374.85pt;mso-wrap-distance-bottom:0pt;mso-wrap-distance-left:9pt;mso-wrap-distance-right:9pt;mso-wrap-distance-top:0pt;z-index:251660288;mso-width-relative:page;mso-height-relative:page;" filled="f" o:preferrelative="t" stroked="f" coordsize="21600,21600" o:gfxdata="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">
            <v:path/>
            <v:fill on="f" focussize="0,0"/>
            <v:stroke on="f" joinstyle="miter"/>
            <v:imagedata r:id="rId11" o:title=""/>
            <o:lock v:ext="edit" aspectratio="f"/>
            <w10:wrap type="square"/>
          </v:shape>
        </w:pict>
      </w:r>
    </w:p>
    <w:p>
      <w:pPr>
        <w:spacing w:line="600" w:lineRule="exact"/>
        <w:ind w:firstLine="643" w:firstLineChars="200"/>
        <w:outlineLvl w:val="2"/>
        <w:rPr>
          <w:rFonts w:ascii="仿宋" w:hAnsi="仿宋" w:eastAsia="仿宋" w:cs="仿宋"/>
          <w:b/>
          <w:bCs/>
          <w:sz w:val="32"/>
          <w:szCs w:val="32"/>
        </w:rPr>
      </w:pPr>
      <w:bookmarkStart w:id="36" w:name="_Toc15377212"/>
    </w:p>
    <w:p>
      <w:pPr>
        <w:spacing w:line="600" w:lineRule="exact"/>
        <w:ind w:firstLine="643" w:firstLineChars="200"/>
        <w:outlineLvl w:val="2"/>
        <w:rPr>
          <w:rFonts w:ascii="仿宋" w:hAnsi="仿宋" w:eastAsia="仿宋" w:cs="仿宋"/>
          <w:b/>
          <w:bCs/>
          <w:sz w:val="32"/>
          <w:szCs w:val="32"/>
        </w:rPr>
      </w:pPr>
    </w:p>
    <w:p>
      <w:pPr>
        <w:spacing w:line="600" w:lineRule="exact"/>
        <w:ind w:firstLine="643" w:firstLineChars="200"/>
        <w:outlineLvl w:val="2"/>
        <w:rPr>
          <w:rFonts w:ascii="仿宋" w:hAnsi="仿宋" w:eastAsia="仿宋" w:cs="仿宋"/>
          <w:b/>
          <w:bCs/>
          <w:sz w:val="32"/>
          <w:szCs w:val="32"/>
        </w:rPr>
      </w:pPr>
    </w:p>
    <w:p>
      <w:pPr>
        <w:spacing w:line="600" w:lineRule="exact"/>
        <w:ind w:firstLine="643" w:firstLineChars="200"/>
        <w:outlineLvl w:val="2"/>
        <w:rPr>
          <w:rFonts w:ascii="仿宋" w:hAnsi="仿宋" w:eastAsia="仿宋" w:cs="仿宋"/>
          <w:b/>
          <w:bCs/>
          <w:sz w:val="32"/>
          <w:szCs w:val="32"/>
        </w:rPr>
      </w:pPr>
    </w:p>
    <w:p>
      <w:pPr>
        <w:spacing w:line="600" w:lineRule="exact"/>
        <w:ind w:firstLine="643" w:firstLineChars="200"/>
        <w:outlineLvl w:val="2"/>
        <w:rPr>
          <w:rFonts w:ascii="仿宋" w:hAnsi="仿宋" w:eastAsia="仿宋" w:cs="仿宋"/>
          <w:b/>
          <w:bCs/>
          <w:sz w:val="32"/>
          <w:szCs w:val="32"/>
        </w:rPr>
      </w:pPr>
    </w:p>
    <w:p>
      <w:pPr>
        <w:spacing w:line="600" w:lineRule="exact"/>
        <w:ind w:firstLine="643" w:firstLineChars="200"/>
        <w:outlineLvl w:val="2"/>
        <w:rPr>
          <w:rFonts w:ascii="仿宋" w:hAnsi="仿宋" w:eastAsia="仿宋" w:cs="仿宋"/>
          <w:b/>
          <w:bCs/>
          <w:sz w:val="32"/>
          <w:szCs w:val="32"/>
        </w:rPr>
      </w:pPr>
    </w:p>
    <w:p>
      <w:pPr>
        <w:spacing w:line="600" w:lineRule="exact"/>
        <w:ind w:firstLine="643" w:firstLineChars="200"/>
        <w:outlineLvl w:val="2"/>
        <w:rPr>
          <w:rFonts w:ascii="仿宋" w:hAnsi="仿宋" w:eastAsia="仿宋"/>
          <w:b/>
          <w:bCs/>
          <w:sz w:val="32"/>
          <w:szCs w:val="32"/>
        </w:rPr>
      </w:pPr>
      <w:r>
        <w:rPr>
          <w:rFonts w:hint="eastAsia" w:ascii="仿宋" w:hAnsi="仿宋" w:eastAsia="仿宋" w:cs="仿宋"/>
          <w:b/>
          <w:bCs/>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444"/>
      <w:bookmarkStart w:id="38" w:name="_Toc15377213"/>
      <w:bookmarkStart w:id="39" w:name="_Toc15378460"/>
      <w:r>
        <w:rPr>
          <w:rFonts w:ascii="仿宋" w:hAnsi="仿宋" w:eastAsia="仿宋" w:cs="仿宋"/>
          <w:b/>
          <w:bCs/>
          <w:sz w:val="32"/>
          <w:szCs w:val="32"/>
        </w:rPr>
        <w:t>2021</w:t>
      </w:r>
      <w:r>
        <w:rPr>
          <w:rFonts w:hint="eastAsia" w:ascii="仿宋" w:hAnsi="仿宋" w:eastAsia="仿宋" w:cs="仿宋"/>
          <w:b/>
          <w:bCs/>
          <w:sz w:val="32"/>
          <w:szCs w:val="32"/>
        </w:rPr>
        <w:t>年一般公共预算支出决算数为</w:t>
      </w:r>
      <w:r>
        <w:rPr>
          <w:rFonts w:ascii="仿宋" w:hAnsi="仿宋" w:eastAsia="仿宋" w:cs="仿宋"/>
          <w:sz w:val="32"/>
          <w:szCs w:val="32"/>
        </w:rPr>
        <w:t>521.98</w:t>
      </w:r>
      <w:r>
        <w:rPr>
          <w:rFonts w:hint="eastAsia" w:ascii="仿宋" w:hAnsi="仿宋" w:eastAsia="仿宋" w:cs="仿宋"/>
          <w:sz w:val="32"/>
          <w:szCs w:val="32"/>
        </w:rPr>
        <w:t>万元，</w:t>
      </w:r>
      <w:r>
        <w:rPr>
          <w:rStyle w:val="16"/>
          <w:rFonts w:hint="eastAsia" w:ascii="仿宋" w:hAnsi="仿宋" w:eastAsia="仿宋" w:cs="仿宋"/>
          <w:sz w:val="32"/>
          <w:szCs w:val="32"/>
        </w:rPr>
        <w:t>完成预算</w:t>
      </w:r>
      <w:r>
        <w:rPr>
          <w:rStyle w:val="16"/>
          <w:rFonts w:ascii="仿宋" w:hAnsi="仿宋" w:eastAsia="仿宋" w:cs="仿宋"/>
          <w:sz w:val="32"/>
          <w:szCs w:val="32"/>
        </w:rPr>
        <w:t>100%</w:t>
      </w:r>
      <w:r>
        <w:rPr>
          <w:rStyle w:val="16"/>
          <w:rFonts w:hint="eastAsia" w:ascii="仿宋" w:hAnsi="仿宋" w:eastAsia="仿宋" w:cs="仿宋"/>
          <w:sz w:val="32"/>
          <w:szCs w:val="32"/>
        </w:rPr>
        <w:t>。其中：</w:t>
      </w:r>
      <w:bookmarkEnd w:id="37"/>
      <w:bookmarkEnd w:id="38"/>
      <w:bookmarkEnd w:id="39"/>
    </w:p>
    <w:p>
      <w:pPr>
        <w:pStyle w:val="2"/>
        <w:adjustRightInd w:val="0"/>
        <w:snapToGrid w:val="0"/>
        <w:spacing w:beforeLines="0" w:line="600" w:lineRule="exact"/>
        <w:ind w:firstLine="675" w:firstLineChars="210"/>
        <w:outlineLvl w:val="2"/>
        <w:rPr>
          <w:rFonts w:hAnsi="仿宋"/>
          <w:color w:val="000000"/>
          <w:sz w:val="32"/>
          <w:szCs w:val="32"/>
        </w:rPr>
      </w:pPr>
      <w:r>
        <w:rPr>
          <w:b/>
          <w:bCs/>
          <w:sz w:val="32"/>
          <w:szCs w:val="32"/>
        </w:rPr>
        <w:t>1.</w:t>
      </w:r>
      <w:r>
        <w:rPr>
          <w:rFonts w:hint="eastAsia"/>
          <w:b/>
          <w:bCs/>
          <w:sz w:val="32"/>
          <w:szCs w:val="32"/>
        </w:rPr>
        <w:t>一般公共服务（类）政协事务（类）行政运行（项）</w:t>
      </w:r>
      <w:r>
        <w:rPr>
          <w:b/>
          <w:bCs/>
          <w:sz w:val="32"/>
          <w:szCs w:val="32"/>
        </w:rPr>
        <w:t>:</w:t>
      </w:r>
      <w:r>
        <w:rPr>
          <w:rFonts w:hint="eastAsia"/>
          <w:sz w:val="32"/>
          <w:szCs w:val="32"/>
        </w:rPr>
        <w:t>支出决算为</w:t>
      </w:r>
      <w:r>
        <w:rPr>
          <w:sz w:val="32"/>
          <w:szCs w:val="32"/>
        </w:rPr>
        <w:t>310.98</w:t>
      </w:r>
      <w:r>
        <w:rPr>
          <w:rFonts w:hint="eastAsia"/>
          <w:sz w:val="32"/>
          <w:szCs w:val="32"/>
        </w:rPr>
        <w:t>万元</w:t>
      </w:r>
      <w:r>
        <w:rPr>
          <w:sz w:val="32"/>
          <w:szCs w:val="32"/>
        </w:rPr>
        <w:t>,</w:t>
      </w:r>
      <w:r>
        <w:rPr>
          <w:rFonts w:hint="eastAsia"/>
          <w:sz w:val="32"/>
          <w:szCs w:val="32"/>
        </w:rPr>
        <w:t>完成预算</w:t>
      </w:r>
      <w:r>
        <w:rPr>
          <w:sz w:val="32"/>
          <w:szCs w:val="32"/>
        </w:rPr>
        <w:t>100%</w:t>
      </w:r>
      <w:r>
        <w:rPr>
          <w:rFonts w:hint="eastAsia"/>
          <w:sz w:val="32"/>
          <w:szCs w:val="32"/>
        </w:rPr>
        <w:t>；一般行政管理事务</w:t>
      </w:r>
      <w:r>
        <w:rPr>
          <w:sz w:val="32"/>
          <w:szCs w:val="32"/>
        </w:rPr>
        <w:t>31.94</w:t>
      </w:r>
      <w:r>
        <w:rPr>
          <w:rFonts w:hint="eastAsia"/>
          <w:sz w:val="32"/>
          <w:szCs w:val="32"/>
        </w:rPr>
        <w:t>万元，完成预算</w:t>
      </w:r>
      <w:r>
        <w:rPr>
          <w:sz w:val="32"/>
          <w:szCs w:val="32"/>
        </w:rPr>
        <w:t>100%</w:t>
      </w:r>
      <w:r>
        <w:rPr>
          <w:rFonts w:hint="eastAsia"/>
          <w:sz w:val="32"/>
          <w:szCs w:val="32"/>
        </w:rPr>
        <w:t>；事业运行</w:t>
      </w:r>
      <w:r>
        <w:rPr>
          <w:sz w:val="32"/>
          <w:szCs w:val="32"/>
        </w:rPr>
        <w:t>29.81</w:t>
      </w:r>
      <w:r>
        <w:rPr>
          <w:rFonts w:hint="eastAsia"/>
          <w:sz w:val="32"/>
          <w:szCs w:val="32"/>
        </w:rPr>
        <w:t>万元，完成预算</w:t>
      </w:r>
      <w:r>
        <w:rPr>
          <w:sz w:val="32"/>
          <w:szCs w:val="32"/>
        </w:rPr>
        <w:t>100%</w:t>
      </w:r>
      <w:r>
        <w:rPr>
          <w:rFonts w:hint="eastAsia"/>
          <w:sz w:val="32"/>
          <w:szCs w:val="32"/>
        </w:rPr>
        <w:t>。</w:t>
      </w:r>
    </w:p>
    <w:p>
      <w:pPr>
        <w:pStyle w:val="2"/>
        <w:adjustRightInd w:val="0"/>
        <w:snapToGrid w:val="0"/>
        <w:spacing w:beforeLines="0" w:line="600" w:lineRule="exact"/>
        <w:ind w:firstLine="675" w:firstLineChars="210"/>
        <w:outlineLvl w:val="2"/>
        <w:rPr>
          <w:rFonts w:hAnsi="仿宋"/>
          <w:sz w:val="32"/>
          <w:szCs w:val="32"/>
        </w:rPr>
      </w:pPr>
      <w:r>
        <w:rPr>
          <w:b/>
          <w:bCs/>
          <w:sz w:val="32"/>
          <w:szCs w:val="32"/>
        </w:rPr>
        <w:t>2.</w:t>
      </w:r>
      <w:r>
        <w:rPr>
          <w:rFonts w:hint="eastAsia" w:hAnsi="仿宋"/>
          <w:b/>
          <w:bCs/>
          <w:sz w:val="32"/>
          <w:szCs w:val="32"/>
        </w:rPr>
        <w:t>社会保障和就业支出（类）行政事业单位养老支出（款）行政单位离退休（项）</w:t>
      </w:r>
      <w:r>
        <w:rPr>
          <w:rFonts w:hAnsi="仿宋"/>
          <w:b/>
          <w:bCs/>
          <w:sz w:val="32"/>
          <w:szCs w:val="32"/>
        </w:rPr>
        <w:t>:</w:t>
      </w:r>
      <w:r>
        <w:rPr>
          <w:rFonts w:hint="eastAsia" w:hAnsi="仿宋"/>
          <w:sz w:val="32"/>
          <w:szCs w:val="32"/>
        </w:rPr>
        <w:t>支出决算为</w:t>
      </w:r>
      <w:r>
        <w:rPr>
          <w:rFonts w:hAnsi="仿宋"/>
          <w:sz w:val="32"/>
          <w:szCs w:val="32"/>
        </w:rPr>
        <w:t>31.57</w:t>
      </w:r>
      <w:r>
        <w:rPr>
          <w:rFonts w:hint="eastAsia" w:hAnsi="仿宋"/>
          <w:sz w:val="32"/>
          <w:szCs w:val="32"/>
        </w:rPr>
        <w:t>万元，完成预算</w:t>
      </w:r>
      <w:r>
        <w:rPr>
          <w:rFonts w:hAnsi="仿宋"/>
          <w:sz w:val="32"/>
          <w:szCs w:val="32"/>
        </w:rPr>
        <w:t>100%</w:t>
      </w:r>
      <w:r>
        <w:rPr>
          <w:rFonts w:hint="eastAsia" w:hAnsi="仿宋"/>
          <w:sz w:val="32"/>
          <w:szCs w:val="32"/>
        </w:rPr>
        <w:t>；</w:t>
      </w:r>
      <w:r>
        <w:rPr>
          <w:rFonts w:hint="eastAsia" w:hAnsi="仿宋"/>
          <w:b/>
          <w:bCs/>
          <w:sz w:val="32"/>
          <w:szCs w:val="32"/>
        </w:rPr>
        <w:t>机关事业单位基本养老保险缴费支出（项）</w:t>
      </w:r>
      <w:r>
        <w:rPr>
          <w:rFonts w:hAnsi="仿宋"/>
          <w:b/>
          <w:bCs/>
          <w:sz w:val="32"/>
          <w:szCs w:val="32"/>
        </w:rPr>
        <w:t>:</w:t>
      </w:r>
      <w:r>
        <w:rPr>
          <w:rFonts w:hint="eastAsia" w:hAnsi="仿宋"/>
          <w:sz w:val="32"/>
          <w:szCs w:val="32"/>
        </w:rPr>
        <w:t>支出决算为</w:t>
      </w:r>
      <w:r>
        <w:rPr>
          <w:rFonts w:hAnsi="仿宋"/>
          <w:sz w:val="32"/>
          <w:szCs w:val="32"/>
        </w:rPr>
        <w:t>29.12</w:t>
      </w:r>
      <w:r>
        <w:rPr>
          <w:rFonts w:hint="eastAsia" w:hAnsi="仿宋"/>
          <w:sz w:val="32"/>
          <w:szCs w:val="32"/>
        </w:rPr>
        <w:t>万元，完成预算</w:t>
      </w:r>
      <w:r>
        <w:rPr>
          <w:rFonts w:hAnsi="仿宋"/>
          <w:sz w:val="32"/>
          <w:szCs w:val="32"/>
        </w:rPr>
        <w:t>100%</w:t>
      </w:r>
      <w:r>
        <w:rPr>
          <w:rFonts w:hint="eastAsia" w:hAnsi="仿宋"/>
          <w:sz w:val="32"/>
          <w:szCs w:val="32"/>
        </w:rPr>
        <w:t>；机关事业单位职业年金缴费支出</w:t>
      </w:r>
      <w:r>
        <w:rPr>
          <w:rFonts w:hAnsi="仿宋"/>
          <w:sz w:val="32"/>
          <w:szCs w:val="32"/>
        </w:rPr>
        <w:t>17.40</w:t>
      </w:r>
      <w:r>
        <w:rPr>
          <w:rFonts w:hint="eastAsia" w:hAnsi="仿宋"/>
          <w:sz w:val="32"/>
          <w:szCs w:val="32"/>
        </w:rPr>
        <w:t>万元，完成预算</w:t>
      </w:r>
      <w:r>
        <w:rPr>
          <w:rFonts w:hAnsi="仿宋"/>
          <w:sz w:val="32"/>
          <w:szCs w:val="32"/>
        </w:rPr>
        <w:t>100%</w:t>
      </w:r>
      <w:r>
        <w:rPr>
          <w:rFonts w:hint="eastAsia" w:hAnsi="仿宋"/>
          <w:sz w:val="32"/>
          <w:szCs w:val="32"/>
        </w:rPr>
        <w:t>。</w:t>
      </w:r>
    </w:p>
    <w:p>
      <w:pPr>
        <w:pStyle w:val="2"/>
        <w:adjustRightInd w:val="0"/>
        <w:snapToGrid w:val="0"/>
        <w:spacing w:beforeLines="0" w:line="600" w:lineRule="exact"/>
        <w:ind w:firstLine="675" w:firstLineChars="210"/>
        <w:outlineLvl w:val="2"/>
        <w:rPr>
          <w:rFonts w:hAnsi="仿宋"/>
          <w:sz w:val="32"/>
          <w:szCs w:val="32"/>
        </w:rPr>
      </w:pPr>
      <w:r>
        <w:rPr>
          <w:rFonts w:hAnsi="仿宋"/>
          <w:b/>
          <w:bCs/>
          <w:sz w:val="32"/>
          <w:szCs w:val="32"/>
        </w:rPr>
        <w:t>3.</w:t>
      </w:r>
      <w:r>
        <w:rPr>
          <w:rFonts w:hint="eastAsia" w:hAnsi="仿宋"/>
          <w:b/>
          <w:bCs/>
          <w:color w:val="000000"/>
          <w:sz w:val="32"/>
          <w:szCs w:val="32"/>
        </w:rPr>
        <w:t>卫生健康支出</w:t>
      </w:r>
      <w:r>
        <w:rPr>
          <w:rFonts w:hint="eastAsia" w:hAnsi="仿宋"/>
          <w:b/>
          <w:bCs/>
          <w:sz w:val="32"/>
          <w:szCs w:val="32"/>
        </w:rPr>
        <w:t>（类）行政事业单位医疗（款）行政单位医疗（项）</w:t>
      </w:r>
      <w:r>
        <w:rPr>
          <w:rFonts w:hAnsi="仿宋"/>
          <w:b/>
          <w:bCs/>
          <w:sz w:val="32"/>
          <w:szCs w:val="32"/>
        </w:rPr>
        <w:t>:</w:t>
      </w:r>
      <w:r>
        <w:rPr>
          <w:rFonts w:hint="eastAsia" w:hAnsi="仿宋"/>
          <w:sz w:val="32"/>
          <w:szCs w:val="32"/>
        </w:rPr>
        <w:t>支出决算为</w:t>
      </w:r>
      <w:r>
        <w:rPr>
          <w:rFonts w:hAnsi="仿宋"/>
          <w:sz w:val="32"/>
          <w:szCs w:val="32"/>
        </w:rPr>
        <w:t>22.74</w:t>
      </w:r>
      <w:r>
        <w:rPr>
          <w:rFonts w:hint="eastAsia" w:hAnsi="仿宋"/>
          <w:sz w:val="32"/>
          <w:szCs w:val="32"/>
        </w:rPr>
        <w:t>万元，完成预算</w:t>
      </w:r>
      <w:r>
        <w:rPr>
          <w:rFonts w:hAnsi="仿宋"/>
          <w:sz w:val="32"/>
          <w:szCs w:val="32"/>
        </w:rPr>
        <w:t>100%</w:t>
      </w:r>
      <w:r>
        <w:rPr>
          <w:rFonts w:hint="eastAsia" w:hAnsi="仿宋"/>
          <w:sz w:val="32"/>
          <w:szCs w:val="32"/>
        </w:rPr>
        <w:t>；</w:t>
      </w:r>
      <w:r>
        <w:rPr>
          <w:rFonts w:hint="eastAsia" w:hAnsi="仿宋"/>
          <w:b/>
          <w:bCs/>
          <w:sz w:val="32"/>
          <w:szCs w:val="32"/>
        </w:rPr>
        <w:t>事业单位医疗（项）</w:t>
      </w:r>
      <w:r>
        <w:rPr>
          <w:rFonts w:hAnsi="仿宋"/>
          <w:b/>
          <w:bCs/>
          <w:sz w:val="32"/>
          <w:szCs w:val="32"/>
        </w:rPr>
        <w:t>:</w:t>
      </w:r>
      <w:r>
        <w:rPr>
          <w:rFonts w:hint="eastAsia" w:hAnsi="仿宋"/>
          <w:sz w:val="32"/>
          <w:szCs w:val="32"/>
        </w:rPr>
        <w:t>支出决算为</w:t>
      </w:r>
      <w:r>
        <w:rPr>
          <w:rFonts w:hAnsi="仿宋"/>
          <w:sz w:val="32"/>
          <w:szCs w:val="32"/>
        </w:rPr>
        <w:t>2.16</w:t>
      </w:r>
      <w:r>
        <w:rPr>
          <w:rFonts w:hint="eastAsia" w:hAnsi="仿宋"/>
          <w:sz w:val="32"/>
          <w:szCs w:val="32"/>
        </w:rPr>
        <w:t>万元，完成预算</w:t>
      </w:r>
      <w:r>
        <w:rPr>
          <w:rFonts w:hAnsi="仿宋"/>
          <w:sz w:val="32"/>
          <w:szCs w:val="32"/>
        </w:rPr>
        <w:t>100%</w:t>
      </w:r>
      <w:r>
        <w:rPr>
          <w:rFonts w:hint="eastAsia" w:hAnsi="仿宋"/>
          <w:sz w:val="32"/>
          <w:szCs w:val="32"/>
        </w:rPr>
        <w:t>；</w:t>
      </w:r>
      <w:r>
        <w:rPr>
          <w:rFonts w:hint="eastAsia" w:hAnsi="仿宋"/>
          <w:b/>
          <w:bCs/>
          <w:sz w:val="32"/>
          <w:szCs w:val="32"/>
        </w:rPr>
        <w:t>公务员医疗补助（项）</w:t>
      </w:r>
      <w:r>
        <w:rPr>
          <w:rFonts w:hAnsi="仿宋"/>
          <w:b/>
          <w:bCs/>
          <w:sz w:val="32"/>
          <w:szCs w:val="32"/>
        </w:rPr>
        <w:t>:</w:t>
      </w:r>
      <w:r>
        <w:rPr>
          <w:rFonts w:hint="eastAsia" w:hAnsi="仿宋"/>
          <w:sz w:val="32"/>
          <w:szCs w:val="32"/>
        </w:rPr>
        <w:t>支出决算为</w:t>
      </w:r>
      <w:r>
        <w:rPr>
          <w:rFonts w:hAnsi="仿宋"/>
          <w:sz w:val="32"/>
          <w:szCs w:val="32"/>
        </w:rPr>
        <w:t>2.56</w:t>
      </w:r>
      <w:r>
        <w:rPr>
          <w:rFonts w:hint="eastAsia" w:hAnsi="仿宋"/>
          <w:sz w:val="32"/>
          <w:szCs w:val="32"/>
        </w:rPr>
        <w:t>万元，完成预算</w:t>
      </w:r>
      <w:r>
        <w:rPr>
          <w:rFonts w:hAnsi="仿宋"/>
          <w:sz w:val="32"/>
          <w:szCs w:val="32"/>
        </w:rPr>
        <w:t>100%</w:t>
      </w:r>
      <w:r>
        <w:rPr>
          <w:rFonts w:hint="eastAsia" w:hAnsi="仿宋"/>
          <w:sz w:val="32"/>
          <w:szCs w:val="32"/>
        </w:rPr>
        <w:t>。</w:t>
      </w:r>
    </w:p>
    <w:p>
      <w:pPr>
        <w:pStyle w:val="2"/>
        <w:adjustRightInd w:val="0"/>
        <w:snapToGrid w:val="0"/>
        <w:spacing w:beforeLines="0" w:line="600" w:lineRule="exact"/>
        <w:ind w:firstLine="675" w:firstLineChars="210"/>
        <w:outlineLvl w:val="2"/>
        <w:rPr>
          <w:rFonts w:hAnsi="仿宋"/>
          <w:sz w:val="32"/>
          <w:szCs w:val="32"/>
        </w:rPr>
      </w:pPr>
      <w:r>
        <w:rPr>
          <w:rFonts w:hAnsi="仿宋"/>
          <w:b/>
          <w:bCs/>
          <w:sz w:val="32"/>
          <w:szCs w:val="32"/>
        </w:rPr>
        <w:t>4.</w:t>
      </w:r>
      <w:r>
        <w:rPr>
          <w:rFonts w:hint="eastAsia" w:hAnsi="仿宋"/>
          <w:b/>
          <w:bCs/>
          <w:sz w:val="32"/>
          <w:szCs w:val="32"/>
        </w:rPr>
        <w:t>住房保障支出（类）住房改革支出（款）住房公积金（项）</w:t>
      </w:r>
      <w:r>
        <w:rPr>
          <w:rFonts w:hAnsi="仿宋"/>
          <w:b/>
          <w:bCs/>
          <w:sz w:val="32"/>
          <w:szCs w:val="32"/>
        </w:rPr>
        <w:t>:</w:t>
      </w:r>
      <w:r>
        <w:rPr>
          <w:rFonts w:hint="eastAsia" w:hAnsi="仿宋"/>
          <w:sz w:val="32"/>
          <w:szCs w:val="32"/>
        </w:rPr>
        <w:t>支出决算为</w:t>
      </w:r>
      <w:r>
        <w:rPr>
          <w:rFonts w:hAnsi="仿宋"/>
          <w:color w:val="auto"/>
          <w:sz w:val="32"/>
          <w:szCs w:val="32"/>
        </w:rPr>
        <w:t>43.7</w:t>
      </w:r>
      <w:r>
        <w:rPr>
          <w:rFonts w:hint="eastAsia" w:hAnsi="仿宋"/>
          <w:color w:val="auto"/>
          <w:sz w:val="32"/>
          <w:szCs w:val="32"/>
          <w:lang w:val="en-US" w:eastAsia="zh-CN"/>
        </w:rPr>
        <w:t>2</w:t>
      </w:r>
      <w:r>
        <w:rPr>
          <w:rFonts w:hint="eastAsia" w:hAnsi="仿宋"/>
          <w:color w:val="auto"/>
          <w:sz w:val="32"/>
          <w:szCs w:val="32"/>
        </w:rPr>
        <w:t>万元，</w:t>
      </w:r>
      <w:r>
        <w:rPr>
          <w:rFonts w:hint="eastAsia" w:hAnsi="仿宋"/>
          <w:sz w:val="32"/>
          <w:szCs w:val="32"/>
        </w:rPr>
        <w:t>完成预算</w:t>
      </w:r>
      <w:r>
        <w:rPr>
          <w:rFonts w:hAnsi="仿宋"/>
          <w:sz w:val="32"/>
          <w:szCs w:val="32"/>
        </w:rPr>
        <w:t>100%</w:t>
      </w:r>
      <w:r>
        <w:rPr>
          <w:rFonts w:hint="eastAsia" w:hAnsi="仿宋"/>
          <w:sz w:val="32"/>
          <w:szCs w:val="32"/>
        </w:rPr>
        <w:t>。</w:t>
      </w:r>
    </w:p>
    <w:p>
      <w:pPr>
        <w:tabs>
          <w:tab w:val="right" w:pos="8306"/>
        </w:tabs>
        <w:spacing w:line="600" w:lineRule="exact"/>
        <w:ind w:firstLine="640"/>
        <w:outlineLvl w:val="1"/>
        <w:rPr>
          <w:rStyle w:val="19"/>
        </w:rPr>
      </w:pPr>
      <w:bookmarkStart w:id="40" w:name="_Toc15377214"/>
      <w:bookmarkStart w:id="41" w:name="_Toc15396608"/>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9"/>
          <w:rFonts w:hint="eastAsia" w:ascii="黑体" w:hAnsi="黑体" w:eastAsia="黑体" w:cs="黑体"/>
          <w:b w:val="0"/>
          <w:bCs w:val="0"/>
        </w:rPr>
        <w:t>般公共预算财政拨款基本支出决算情况说明</w:t>
      </w:r>
      <w:bookmarkEnd w:id="40"/>
      <w:bookmarkEnd w:id="41"/>
      <w:r>
        <w:rPr>
          <w:rStyle w:val="19"/>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490.04</w:t>
      </w:r>
      <w:r>
        <w:rPr>
          <w:rFonts w:hint="eastAsia" w:ascii="仿宋" w:hAnsi="仿宋" w:eastAsia="仿宋" w:cs="仿宋"/>
          <w:sz w:val="32"/>
          <w:szCs w:val="32"/>
        </w:rPr>
        <w:t>万元，其中：</w:t>
      </w:r>
    </w:p>
    <w:p>
      <w:pPr>
        <w:pStyle w:val="2"/>
        <w:adjustRightInd w:val="0"/>
        <w:snapToGrid w:val="0"/>
        <w:spacing w:beforeLines="0" w:line="600" w:lineRule="exact"/>
        <w:ind w:firstLine="672" w:firstLineChars="210"/>
        <w:outlineLvl w:val="2"/>
        <w:rPr>
          <w:rFonts w:hAnsi="仿宋"/>
          <w:sz w:val="32"/>
          <w:szCs w:val="32"/>
        </w:rPr>
      </w:pPr>
      <w:r>
        <w:rPr>
          <w:rFonts w:hint="eastAsia" w:ascii="仿宋" w:hAnsi="仿宋" w:eastAsia="仿宋" w:cs="仿宋"/>
          <w:sz w:val="32"/>
          <w:szCs w:val="32"/>
        </w:rPr>
        <w:t>人员经费</w:t>
      </w:r>
      <w:r>
        <w:rPr>
          <w:rFonts w:ascii="仿宋" w:hAnsi="仿宋" w:eastAsia="仿宋" w:cs="仿宋"/>
          <w:sz w:val="32"/>
          <w:szCs w:val="32"/>
        </w:rPr>
        <w:t>443.16</w:t>
      </w:r>
      <w:r>
        <w:rPr>
          <w:rFonts w:hint="eastAsia" w:ascii="仿宋" w:hAnsi="仿宋" w:eastAsia="仿宋" w:cs="仿宋"/>
          <w:sz w:val="32"/>
          <w:szCs w:val="32"/>
        </w:rPr>
        <w:t>万元，主要包括：</w:t>
      </w:r>
      <w:r>
        <w:rPr>
          <w:rFonts w:hint="eastAsia" w:hAnsi="仿宋"/>
          <w:sz w:val="32"/>
          <w:szCs w:val="32"/>
        </w:rPr>
        <w:t>基本工资、津贴补贴、奖金、绩效工资、机关事业单位基本养老保险缴费、其他社会保障缴费、其他工资福利支出、生活补助、住房公积金、其他对个人和家庭的补助支出等。</w:t>
      </w:r>
    </w:p>
    <w:p>
      <w:pPr>
        <w:pStyle w:val="2"/>
        <w:adjustRightInd w:val="0"/>
        <w:snapToGrid w:val="0"/>
        <w:spacing w:beforeLines="0" w:line="600" w:lineRule="exact"/>
        <w:ind w:firstLine="672" w:firstLineChars="210"/>
        <w:outlineLvl w:val="2"/>
        <w:rPr>
          <w:rFonts w:hAnsi="仿宋"/>
          <w:sz w:val="32"/>
          <w:szCs w:val="32"/>
        </w:rPr>
      </w:pPr>
      <w:r>
        <w:rPr>
          <w:rFonts w:hint="eastAsia" w:hAnsi="仿宋"/>
          <w:sz w:val="32"/>
          <w:szCs w:val="32"/>
        </w:rPr>
        <w:t>日常公用经费</w:t>
      </w:r>
      <w:r>
        <w:rPr>
          <w:rFonts w:hAnsi="仿宋"/>
          <w:sz w:val="32"/>
          <w:szCs w:val="32"/>
        </w:rPr>
        <w:t>46.88</w:t>
      </w:r>
      <w:r>
        <w:rPr>
          <w:rFonts w:hint="eastAsia" w:hAnsi="仿宋"/>
          <w:sz w:val="32"/>
          <w:szCs w:val="32"/>
        </w:rPr>
        <w:t>万元，主要包括：办公费、邮电费、差旅费、会议费、公务接待费、委托业务费、工会经费、福利费、其他交通费、其他商品和服务支出。</w:t>
      </w:r>
    </w:p>
    <w:p>
      <w:pPr>
        <w:spacing w:line="600" w:lineRule="exact"/>
        <w:ind w:firstLine="640"/>
        <w:outlineLvl w:val="1"/>
        <w:rPr>
          <w:rStyle w:val="19"/>
          <w:rFonts w:ascii="黑体" w:hAnsi="黑体" w:eastAsia="黑体" w:cs="Times New Roman"/>
          <w:b w:val="0"/>
          <w:bCs w:val="0"/>
        </w:rPr>
      </w:pPr>
      <w:bookmarkStart w:id="42" w:name="_Toc15377215"/>
      <w:bookmarkStart w:id="43" w:name="_Toc15396609"/>
      <w:r>
        <w:rPr>
          <w:rFonts w:hint="eastAsia" w:ascii="黑体" w:eastAsia="黑体" w:cs="黑体"/>
          <w:sz w:val="32"/>
          <w:szCs w:val="32"/>
        </w:rPr>
        <w:t>七、</w:t>
      </w:r>
      <w:r>
        <w:rPr>
          <w:rStyle w:val="19"/>
          <w:rFonts w:hint="eastAsia" w:ascii="黑体" w:hAnsi="黑体" w:eastAsia="黑体" w:cs="黑体"/>
        </w:rPr>
        <w:t>“</w:t>
      </w:r>
      <w:r>
        <w:rPr>
          <w:rStyle w:val="19"/>
          <w:rFonts w:hint="eastAsia" w:ascii="黑体" w:hAnsi="黑体" w:eastAsia="黑体" w:cs="黑体"/>
          <w:b w:val="0"/>
          <w:bCs w:val="0"/>
        </w:rPr>
        <w:t>三公”经费财政拨款支出决算情况说明</w:t>
      </w:r>
      <w:bookmarkEnd w:id="42"/>
      <w:bookmarkEnd w:id="43"/>
    </w:p>
    <w:p>
      <w:pPr>
        <w:spacing w:line="600" w:lineRule="exact"/>
        <w:ind w:firstLine="640"/>
        <w:outlineLvl w:val="2"/>
        <w:rPr>
          <w:rFonts w:ascii="仿宋" w:hAnsi="仿宋" w:eastAsia="仿宋"/>
          <w:b/>
          <w:bCs/>
          <w:sz w:val="32"/>
          <w:szCs w:val="32"/>
        </w:rPr>
      </w:pPr>
      <w:bookmarkStart w:id="44" w:name="_Toc15377216"/>
      <w:r>
        <w:rPr>
          <w:rFonts w:hint="eastAsia" w:ascii="仿宋" w:hAnsi="仿宋" w:eastAsia="仿宋" w:cs="仿宋"/>
          <w:b/>
          <w:bCs/>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年“三公”经费财政拨款支出决算为</w:t>
      </w:r>
      <w:r>
        <w:rPr>
          <w:rFonts w:ascii="仿宋" w:hAnsi="仿宋" w:eastAsia="仿宋" w:cs="仿宋"/>
          <w:sz w:val="32"/>
          <w:szCs w:val="32"/>
        </w:rPr>
        <w:t>0.6</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_GB2312" w:eastAsia="仿宋_GB2312" w:cs="仿宋_GB2312"/>
          <w:color w:val="000000"/>
          <w:sz w:val="32"/>
          <w:szCs w:val="32"/>
        </w:rPr>
        <w:t>决算数与预算数持平</w:t>
      </w:r>
      <w:r>
        <w:rPr>
          <w:rFonts w:hint="eastAsia" w:ascii="仿宋" w:hAnsi="仿宋" w:eastAsia="仿宋" w:cs="仿宋"/>
          <w:sz w:val="32"/>
          <w:szCs w:val="32"/>
        </w:rPr>
        <w:t>。</w:t>
      </w:r>
    </w:p>
    <w:p>
      <w:pPr>
        <w:spacing w:line="600" w:lineRule="exact"/>
        <w:ind w:firstLine="640"/>
        <w:outlineLvl w:val="2"/>
        <w:rPr>
          <w:rFonts w:ascii="仿宋" w:hAnsi="仿宋" w:eastAsia="仿宋"/>
          <w:b/>
          <w:bCs/>
          <w:sz w:val="32"/>
          <w:szCs w:val="32"/>
        </w:rPr>
      </w:pPr>
      <w:bookmarkStart w:id="45" w:name="_Toc15377217"/>
      <w:r>
        <w:rPr>
          <w:rFonts w:hint="eastAsia" w:ascii="仿宋" w:hAnsi="仿宋" w:eastAsia="仿宋" w:cs="仿宋"/>
          <w:b/>
          <w:bCs/>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；公务接待费支出决算</w:t>
      </w:r>
      <w:r>
        <w:rPr>
          <w:rFonts w:ascii="仿宋" w:hAnsi="仿宋" w:eastAsia="仿宋" w:cs="仿宋"/>
          <w:sz w:val="32"/>
          <w:szCs w:val="32"/>
        </w:rPr>
        <w:t>0.6</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。具体情况如下：</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：“三公”经费财政拨款支出结构）（饼状图）</w:t>
      </w:r>
    </w:p>
    <w:p>
      <w:pPr>
        <w:pStyle w:val="2"/>
        <w:spacing w:before="93"/>
        <w:rPr>
          <w:rFonts w:ascii="仿宋" w:hAnsi="仿宋" w:eastAsia="仿宋" w:cs="仿宋"/>
          <w:sz w:val="32"/>
          <w:szCs w:val="32"/>
        </w:rPr>
      </w:pPr>
      <w:r>
        <w:pict>
          <v:shape id="_x0000_i1028" o:spt="75" type="#_x0000_t75" style="height:109.5pt;width:360pt;" filled="f" o:preferrelative="t" stroked="f" coordsize="21600,21600" o:gfxdata="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">
            <v:path/>
            <v:fill on="f" focussize="0,0"/>
            <v:stroke on="f" joinstyle="miter"/>
            <v:imagedata r:id="rId12" o:title=""/>
            <o:lock v:ext="edit" aspectratio="f"/>
            <w10:wrap type="none"/>
            <w10:anchorlock/>
          </v:shape>
        </w:pict>
      </w:r>
    </w:p>
    <w:p>
      <w:pPr>
        <w:spacing w:line="600" w:lineRule="exact"/>
        <w:ind w:firstLine="640"/>
        <w:rPr>
          <w:rFonts w:ascii="仿宋_GB2312" w:eastAsia="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6"/>
          <w:rFonts w:hint="eastAsia" w:ascii="仿宋" w:hAnsi="仿宋" w:eastAsia="仿宋" w:cs="仿宋"/>
          <w:b w:val="0"/>
          <w:bCs w:val="0"/>
          <w:sz w:val="32"/>
          <w:szCs w:val="32"/>
        </w:rPr>
        <w:t>完成预算</w:t>
      </w:r>
      <w:r>
        <w:rPr>
          <w:rStyle w:val="16"/>
          <w:rFonts w:ascii="仿宋" w:hAnsi="仿宋" w:eastAsia="仿宋" w:cs="仿宋"/>
          <w:b w:val="0"/>
          <w:bCs w:val="0"/>
          <w:sz w:val="32"/>
          <w:szCs w:val="32"/>
        </w:rPr>
        <w:t>0%</w:t>
      </w:r>
      <w:r>
        <w:rPr>
          <w:rStyle w:val="16"/>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w:t>
      </w:r>
      <w:r>
        <w:rPr>
          <w:rFonts w:ascii="仿宋_GB2312" w:eastAsia="仿宋_GB2312" w:cs="仿宋_GB2312"/>
          <w:sz w:val="32"/>
          <w:szCs w:val="32"/>
        </w:rPr>
        <w:t>0</w:t>
      </w:r>
      <w:r>
        <w:rPr>
          <w:rFonts w:hint="eastAsia" w:ascii="仿宋_GB2312" w:eastAsia="仿宋_GB2312" w:cs="仿宋_GB2312"/>
          <w:sz w:val="32"/>
          <w:szCs w:val="32"/>
        </w:rPr>
        <w:t>次，出国（境）</w:t>
      </w:r>
      <w:r>
        <w:rPr>
          <w:rFonts w:ascii="仿宋_GB2312" w:eastAsia="仿宋_GB2312" w:cs="仿宋_GB2312"/>
          <w:sz w:val="32"/>
          <w:szCs w:val="32"/>
        </w:rPr>
        <w:t>0</w:t>
      </w:r>
      <w:r>
        <w:rPr>
          <w:rFonts w:hint="eastAsia" w:ascii="仿宋_GB2312" w:eastAsia="仿宋_GB2312" w:cs="仿宋_GB2312"/>
          <w:sz w:val="32"/>
          <w:szCs w:val="32"/>
        </w:rPr>
        <w:t>人。因公出国（境）支出决算与</w:t>
      </w:r>
      <w:r>
        <w:rPr>
          <w:rFonts w:ascii="仿宋_GB2312" w:eastAsia="仿宋_GB2312" w:cs="仿宋_GB2312"/>
          <w:sz w:val="32"/>
          <w:szCs w:val="32"/>
        </w:rPr>
        <w:t>2020</w:t>
      </w:r>
      <w:r>
        <w:rPr>
          <w:rFonts w:hint="eastAsia" w:ascii="仿宋_GB2312" w:eastAsia="仿宋_GB2312" w:cs="仿宋_GB2312"/>
          <w:sz w:val="32"/>
          <w:szCs w:val="32"/>
        </w:rPr>
        <w:t>年均为</w:t>
      </w:r>
      <w:r>
        <w:rPr>
          <w:rFonts w:ascii="仿宋_GB2312" w:eastAsia="仿宋_GB2312" w:cs="仿宋_GB2312"/>
          <w:sz w:val="32"/>
          <w:szCs w:val="32"/>
        </w:rPr>
        <w:t>0</w:t>
      </w:r>
      <w:r>
        <w:rPr>
          <w:rFonts w:hint="eastAsia" w:ascii="仿宋_GB2312" w:eastAsia="仿宋_GB2312" w:cs="仿宋_GB2312"/>
          <w:sz w:val="32"/>
          <w:szCs w:val="32"/>
        </w:rPr>
        <w:t>万元。</w:t>
      </w:r>
    </w:p>
    <w:p>
      <w:pPr>
        <w:pStyle w:val="13"/>
        <w:keepNext w:val="0"/>
        <w:keepLines w:val="0"/>
        <w:widowControl/>
        <w:suppressLineNumbers w:val="0"/>
        <w:spacing w:before="0" w:beforeAutospacing="0" w:after="0" w:afterAutospacing="0" w:line="600" w:lineRule="exact"/>
        <w:ind w:left="0" w:right="0" w:firstLine="420"/>
        <w:jc w:val="both"/>
        <w:rPr>
          <w:rFonts w:hint="eastAsia" w:ascii="仿宋_GB2312" w:eastAsia="仿宋_GB2312" w:cs="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公务用车购置及运行维护费支出</w:t>
      </w:r>
      <w:r>
        <w:rPr>
          <w:rFonts w:ascii="仿宋_GB2312" w:eastAsia="仿宋_GB2312" w:cs="仿宋_GB2312"/>
          <w:sz w:val="32"/>
          <w:szCs w:val="32"/>
        </w:rPr>
        <w:t>0</w:t>
      </w:r>
      <w:r>
        <w:rPr>
          <w:rFonts w:hint="eastAsia" w:ascii="仿宋_GB2312" w:eastAsia="仿宋_GB2312" w:cs="仿宋_GB2312"/>
          <w:sz w:val="32"/>
          <w:szCs w:val="32"/>
        </w:rPr>
        <w:t>万元</w:t>
      </w:r>
      <w:r>
        <w:rPr>
          <w:rFonts w:ascii="仿宋_GB2312" w:eastAsia="仿宋_GB2312" w:cs="仿宋_GB2312"/>
          <w:sz w:val="32"/>
          <w:szCs w:val="32"/>
        </w:rPr>
        <w:t>,</w:t>
      </w:r>
      <w:r>
        <w:rPr>
          <w:rStyle w:val="16"/>
          <w:rFonts w:hint="eastAsia" w:ascii="仿宋" w:hAnsi="仿宋" w:eastAsia="仿宋" w:cs="仿宋"/>
          <w:b w:val="0"/>
          <w:bCs w:val="0"/>
          <w:sz w:val="32"/>
          <w:szCs w:val="32"/>
        </w:rPr>
        <w:t>完成预算</w:t>
      </w:r>
      <w:r>
        <w:rPr>
          <w:rStyle w:val="16"/>
          <w:rFonts w:ascii="仿宋" w:hAnsi="仿宋" w:eastAsia="仿宋" w:cs="仿宋"/>
          <w:b w:val="0"/>
          <w:bCs w:val="0"/>
          <w:sz w:val="32"/>
          <w:szCs w:val="32"/>
        </w:rPr>
        <w:t>0%</w:t>
      </w:r>
      <w:r>
        <w:rPr>
          <w:rStyle w:val="16"/>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公务用车购置及运行维护费支出决算与年均为</w:t>
      </w:r>
      <w:r>
        <w:rPr>
          <w:rFonts w:ascii="仿宋_GB2312" w:eastAsia="仿宋_GB2312" w:cs="仿宋_GB2312"/>
          <w:sz w:val="32"/>
          <w:szCs w:val="32"/>
        </w:rPr>
        <w:t>0</w:t>
      </w:r>
      <w:r>
        <w:rPr>
          <w:rFonts w:hint="eastAsia" w:ascii="仿宋_GB2312" w:eastAsia="仿宋_GB2312" w:cs="仿宋_GB2312"/>
          <w:sz w:val="32"/>
          <w:szCs w:val="32"/>
        </w:rPr>
        <w:t>万元。</w:t>
      </w:r>
    </w:p>
    <w:p>
      <w:pPr>
        <w:pStyle w:val="13"/>
        <w:keepNext w:val="0"/>
        <w:keepLines w:val="0"/>
        <w:widowControl/>
        <w:suppressLineNumbers w:val="0"/>
        <w:shd w:val="clear" w:fill="FFFFFF" w:themeFill="background1"/>
        <w:spacing w:before="0" w:beforeAutospacing="0" w:after="0" w:afterAutospacing="0" w:line="600" w:lineRule="exact"/>
        <w:ind w:left="0" w:right="0" w:firstLine="420"/>
        <w:jc w:val="both"/>
        <w:rPr>
          <w:rFonts w:hint="eastAsia" w:ascii="仿宋_GB2312" w:hAnsi="Times New Roman" w:eastAsia="仿宋_GB2312" w:cs="仿宋_GB2312"/>
          <w:kern w:val="2"/>
          <w:sz w:val="32"/>
          <w:szCs w:val="32"/>
          <w:lang w:val="en-US" w:eastAsia="zh-CN" w:bidi="ar-SA"/>
        </w:rPr>
      </w:pPr>
      <w:r>
        <w:rPr>
          <w:rFonts w:hint="eastAsia" w:ascii="仿宋_GB2312" w:eastAsia="仿宋_GB2312" w:cs="仿宋_GB2312"/>
          <w:sz w:val="32"/>
          <w:szCs w:val="32"/>
          <w:lang w:eastAsia="zh-CN"/>
        </w:rPr>
        <w:t>其中：</w:t>
      </w:r>
      <w:r>
        <w:rPr>
          <w:rFonts w:hint="eastAsia" w:ascii="仿宋" w:hAnsi="仿宋" w:eastAsia="仿宋" w:cs="仿宋"/>
          <w:b/>
          <w:bCs/>
          <w:kern w:val="2"/>
          <w:sz w:val="32"/>
          <w:szCs w:val="32"/>
          <w:lang w:val="en-US" w:eastAsia="zh-CN" w:bidi="ar-SA"/>
        </w:rPr>
        <w:t>公务用车购置支出</w:t>
      </w:r>
      <w:r>
        <w:rPr>
          <w:rFonts w:hint="eastAsia" w:ascii="仿宋_GB2312" w:hAnsi="Times New Roman" w:eastAsia="仿宋_GB2312" w:cs="仿宋_GB2312"/>
          <w:kern w:val="2"/>
          <w:sz w:val="32"/>
          <w:szCs w:val="32"/>
          <w:lang w:val="en-US" w:eastAsia="zh-CN" w:bidi="ar-SA"/>
        </w:rPr>
        <w:t>0万元。全年按规定更新购置公务用车0辆，其中：轿车0辆、金额0万元，越野车0辆、金额0万元，载客汽车0辆、金额0万元。截至2021年12月底，单位共有公务用车0辆，其中：轿车0辆、越野车0辆、载客汽车0辆。</w:t>
      </w:r>
    </w:p>
    <w:p>
      <w:pPr>
        <w:pStyle w:val="13"/>
        <w:keepNext w:val="0"/>
        <w:keepLines w:val="0"/>
        <w:widowControl/>
        <w:suppressLineNumbers w:val="0"/>
        <w:shd w:val="clear" w:fill="FFFFFF" w:themeFill="background1"/>
        <w:spacing w:before="0" w:beforeAutospacing="0" w:after="0" w:afterAutospacing="0" w:line="600" w:lineRule="exact"/>
        <w:ind w:left="0" w:right="0" w:firstLine="64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公务用车运行维护费支出</w:t>
      </w:r>
      <w:r>
        <w:rPr>
          <w:rFonts w:hint="eastAsia" w:ascii="仿宋_GB2312" w:hAnsi="Times New Roman" w:eastAsia="仿宋_GB2312" w:cs="仿宋_GB2312"/>
          <w:kern w:val="2"/>
          <w:sz w:val="32"/>
          <w:szCs w:val="32"/>
          <w:lang w:val="en-US" w:eastAsia="zh-CN" w:bidi="ar-SA"/>
        </w:rPr>
        <w:t>0万元。</w:t>
      </w:r>
    </w:p>
    <w:p>
      <w:pPr>
        <w:spacing w:line="60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ascii="仿宋_GB2312" w:eastAsia="仿宋_GB2312" w:cs="仿宋_GB2312"/>
          <w:sz w:val="32"/>
          <w:szCs w:val="32"/>
        </w:rPr>
        <w:t>0.6</w:t>
      </w:r>
      <w:r>
        <w:rPr>
          <w:rFonts w:hint="eastAsia" w:ascii="仿宋_GB2312" w:eastAsia="仿宋_GB2312" w:cs="仿宋_GB2312"/>
          <w:sz w:val="32"/>
          <w:szCs w:val="32"/>
        </w:rPr>
        <w:t>万元，</w:t>
      </w:r>
      <w:r>
        <w:rPr>
          <w:rStyle w:val="16"/>
          <w:rFonts w:hint="eastAsia" w:ascii="仿宋" w:hAnsi="仿宋" w:eastAsia="仿宋" w:cs="仿宋"/>
          <w:b w:val="0"/>
          <w:bCs w:val="0"/>
          <w:sz w:val="32"/>
          <w:szCs w:val="32"/>
        </w:rPr>
        <w:t>完成预算</w:t>
      </w:r>
      <w:r>
        <w:rPr>
          <w:rStyle w:val="16"/>
          <w:rFonts w:ascii="仿宋" w:hAnsi="仿宋" w:eastAsia="仿宋" w:cs="仿宋"/>
          <w:b w:val="0"/>
          <w:bCs w:val="0"/>
          <w:sz w:val="32"/>
          <w:szCs w:val="32"/>
        </w:rPr>
        <w:t>100%</w:t>
      </w:r>
      <w:r>
        <w:rPr>
          <w:rStyle w:val="16"/>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公务接待费支出决算与</w:t>
      </w:r>
      <w:r>
        <w:rPr>
          <w:rFonts w:ascii="仿宋_GB2312" w:eastAsia="仿宋_GB2312" w:cs="仿宋_GB2312"/>
          <w:sz w:val="32"/>
          <w:szCs w:val="32"/>
        </w:rPr>
        <w:t>2020</w:t>
      </w:r>
      <w:r>
        <w:rPr>
          <w:rFonts w:hint="eastAsia" w:ascii="仿宋_GB2312" w:eastAsia="仿宋_GB2312" w:cs="仿宋_GB2312"/>
          <w:sz w:val="32"/>
          <w:szCs w:val="32"/>
        </w:rPr>
        <w:t>年均为</w:t>
      </w:r>
      <w:r>
        <w:rPr>
          <w:rFonts w:ascii="仿宋_GB2312" w:eastAsia="仿宋_GB2312" w:cs="仿宋_GB2312"/>
          <w:sz w:val="32"/>
          <w:szCs w:val="32"/>
        </w:rPr>
        <w:t>0.6</w:t>
      </w:r>
      <w:r>
        <w:rPr>
          <w:rFonts w:hint="eastAsia" w:ascii="仿宋_GB2312" w:eastAsia="仿宋_GB2312" w:cs="仿宋_GB2312"/>
          <w:sz w:val="32"/>
          <w:szCs w:val="32"/>
        </w:rPr>
        <w:t>万元。</w:t>
      </w:r>
    </w:p>
    <w:p>
      <w:pPr>
        <w:spacing w:line="600" w:lineRule="exact"/>
        <w:ind w:firstLine="640"/>
        <w:rPr>
          <w:rFonts w:ascii="仿宋_GB2312" w:eastAsia="仿宋_GB2312"/>
          <w:sz w:val="32"/>
          <w:szCs w:val="32"/>
        </w:rPr>
      </w:pPr>
      <w:r>
        <w:rPr>
          <w:rFonts w:hint="eastAsia" w:ascii="仿宋" w:hAnsi="仿宋" w:eastAsia="仿宋" w:cs="仿宋"/>
          <w:b/>
          <w:bCs/>
          <w:sz w:val="32"/>
          <w:szCs w:val="32"/>
        </w:rPr>
        <w:t>国内公务接待支出</w:t>
      </w:r>
      <w:r>
        <w:rPr>
          <w:rFonts w:ascii="仿宋" w:hAnsi="仿宋" w:eastAsia="仿宋" w:cs="仿宋"/>
          <w:sz w:val="32"/>
          <w:szCs w:val="32"/>
        </w:rPr>
        <w:t>0.6</w:t>
      </w:r>
      <w:r>
        <w:rPr>
          <w:rFonts w:hint="eastAsia" w:ascii="仿宋_GB2312" w:eastAsia="仿宋_GB2312" w:cs="仿宋_GB2312"/>
          <w:sz w:val="32"/>
          <w:szCs w:val="32"/>
        </w:rPr>
        <w:t>万元，主要用于执行公务、开展业务活动开支的交通费、住宿费、用餐费等。国内公务接待</w:t>
      </w:r>
      <w:r>
        <w:rPr>
          <w:rFonts w:ascii="仿宋_GB2312" w:eastAsia="仿宋_GB2312" w:cs="仿宋_GB2312"/>
          <w:sz w:val="32"/>
          <w:szCs w:val="32"/>
        </w:rPr>
        <w:t>5</w:t>
      </w:r>
      <w:r>
        <w:rPr>
          <w:rFonts w:hint="eastAsia" w:ascii="仿宋_GB2312" w:eastAsia="仿宋_GB2312" w:cs="仿宋_GB2312"/>
          <w:sz w:val="32"/>
          <w:szCs w:val="32"/>
        </w:rPr>
        <w:t>批次，</w:t>
      </w:r>
      <w:r>
        <w:rPr>
          <w:rFonts w:ascii="仿宋_GB2312" w:eastAsia="仿宋_GB2312" w:cs="仿宋_GB2312"/>
          <w:sz w:val="32"/>
          <w:szCs w:val="32"/>
        </w:rPr>
        <w:t>47</w:t>
      </w:r>
      <w:r>
        <w:rPr>
          <w:rFonts w:hint="eastAsia" w:ascii="仿宋_GB2312" w:eastAsia="仿宋_GB2312" w:cs="仿宋_GB2312"/>
          <w:sz w:val="32"/>
          <w:szCs w:val="32"/>
        </w:rPr>
        <w:t>人次（不包括陪同人员），共计支出</w:t>
      </w:r>
      <w:r>
        <w:rPr>
          <w:rFonts w:ascii="仿宋_GB2312" w:eastAsia="仿宋_GB2312" w:cs="仿宋_GB2312"/>
          <w:sz w:val="32"/>
          <w:szCs w:val="32"/>
        </w:rPr>
        <w:t>0.6</w:t>
      </w:r>
      <w:r>
        <w:rPr>
          <w:rFonts w:hint="eastAsia" w:ascii="仿宋_GB2312" w:eastAsia="仿宋_GB2312" w:cs="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cs="仿宋"/>
          <w:b/>
          <w:bCs/>
          <w:sz w:val="32"/>
          <w:szCs w:val="32"/>
        </w:rPr>
        <w:t>外事接待支出</w:t>
      </w:r>
      <w:r>
        <w:rPr>
          <w:rFonts w:ascii="仿宋" w:hAnsi="仿宋" w:eastAsia="仿宋" w:cs="仿宋"/>
          <w:sz w:val="32"/>
          <w:szCs w:val="32"/>
        </w:rPr>
        <w:t>0</w:t>
      </w:r>
      <w:r>
        <w:rPr>
          <w:rFonts w:hint="eastAsia" w:ascii="仿宋_GB2312" w:eastAsia="仿宋_GB2312" w:cs="仿宋_GB2312"/>
          <w:sz w:val="32"/>
          <w:szCs w:val="32"/>
        </w:rPr>
        <w:t>万元，外事接待</w:t>
      </w:r>
      <w:r>
        <w:rPr>
          <w:rFonts w:ascii="仿宋_GB2312" w:eastAsia="仿宋_GB2312" w:cs="仿宋_GB2312"/>
          <w:sz w:val="32"/>
          <w:szCs w:val="32"/>
        </w:rPr>
        <w:t>0</w:t>
      </w:r>
      <w:r>
        <w:rPr>
          <w:rFonts w:hint="eastAsia" w:ascii="仿宋_GB2312" w:eastAsia="仿宋_GB2312" w:cs="仿宋_GB2312"/>
          <w:sz w:val="32"/>
          <w:szCs w:val="32"/>
        </w:rPr>
        <w:t>批次，</w:t>
      </w:r>
      <w:r>
        <w:rPr>
          <w:rFonts w:ascii="仿宋_GB2312" w:eastAsia="仿宋_GB2312" w:cs="仿宋_GB2312"/>
          <w:sz w:val="32"/>
          <w:szCs w:val="32"/>
        </w:rPr>
        <w:t>0</w:t>
      </w:r>
      <w:r>
        <w:rPr>
          <w:rFonts w:hint="eastAsia" w:ascii="仿宋_GB2312" w:eastAsia="仿宋_GB2312" w:cs="仿宋_GB2312"/>
          <w:sz w:val="32"/>
          <w:szCs w:val="32"/>
        </w:rPr>
        <w:t>人，共计支出</w:t>
      </w:r>
      <w:r>
        <w:rPr>
          <w:rFonts w:ascii="仿宋_GB2312" w:eastAsia="仿宋_GB2312" w:cs="仿宋_GB2312"/>
          <w:sz w:val="32"/>
          <w:szCs w:val="32"/>
        </w:rPr>
        <w:t>0</w:t>
      </w:r>
      <w:r>
        <w:rPr>
          <w:rFonts w:hint="eastAsia" w:ascii="仿宋_GB2312" w:eastAsia="仿宋_GB2312" w:cs="仿宋_GB2312"/>
          <w:sz w:val="32"/>
          <w:szCs w:val="32"/>
        </w:rPr>
        <w:t>万元。</w:t>
      </w:r>
      <w:bookmarkStart w:id="46" w:name="_Toc15377218"/>
      <w:bookmarkStart w:id="47" w:name="_Toc15396610"/>
    </w:p>
    <w:p>
      <w:pPr>
        <w:spacing w:line="600" w:lineRule="exact"/>
        <w:ind w:firstLine="640"/>
        <w:outlineLvl w:val="1"/>
        <w:rPr>
          <w:rStyle w:val="19"/>
          <w:rFonts w:ascii="黑体" w:hAnsi="黑体" w:eastAsia="黑体" w:cs="Times New Roman"/>
        </w:rPr>
      </w:pPr>
      <w:r>
        <w:rPr>
          <w:rFonts w:hint="eastAsia" w:ascii="黑体" w:eastAsia="黑体" w:cs="黑体"/>
          <w:sz w:val="32"/>
          <w:szCs w:val="32"/>
        </w:rPr>
        <w:t>八、</w:t>
      </w:r>
      <w:r>
        <w:rPr>
          <w:rStyle w:val="19"/>
          <w:rFonts w:hint="eastAsia" w:ascii="黑体" w:hAnsi="黑体" w:eastAsia="黑体" w:cs="黑体"/>
          <w:b w:val="0"/>
          <w:bCs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42.96</w:t>
      </w:r>
      <w:r>
        <w:rPr>
          <w:rFonts w:hint="eastAsia" w:ascii="仿宋_GB2312" w:eastAsia="仿宋_GB2312" w:cs="仿宋_GB2312"/>
          <w:sz w:val="32"/>
          <w:szCs w:val="32"/>
        </w:rPr>
        <w:t>万元。</w:t>
      </w:r>
    </w:p>
    <w:p>
      <w:pPr>
        <w:numPr>
          <w:ilvl w:val="0"/>
          <w:numId w:val="2"/>
        </w:numPr>
        <w:spacing w:line="600" w:lineRule="exact"/>
        <w:ind w:firstLine="640"/>
        <w:outlineLvl w:val="1"/>
        <w:rPr>
          <w:rStyle w:val="19"/>
          <w:rFonts w:ascii="黑体" w:hAnsi="黑体" w:eastAsia="黑体" w:cs="Times New Roman"/>
          <w:b w:val="0"/>
          <w:bCs w:val="0"/>
        </w:rPr>
      </w:pPr>
      <w:bookmarkStart w:id="48" w:name="_Toc15396611"/>
      <w:bookmarkStart w:id="49" w:name="_Toc15377219"/>
      <w:r>
        <w:rPr>
          <w:rStyle w:val="19"/>
          <w:rFonts w:hint="eastAsia" w:ascii="黑体" w:hAnsi="黑体" w:eastAsia="黑体" w:cs="黑体"/>
          <w:b w:val="0"/>
          <w:bCs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2"/>
        </w:numPr>
        <w:spacing w:line="600" w:lineRule="exact"/>
        <w:ind w:firstLine="640"/>
        <w:outlineLvl w:val="1"/>
        <w:rPr>
          <w:rStyle w:val="19"/>
          <w:rFonts w:ascii="黑体" w:hAnsi="黑体" w:eastAsia="黑体" w:cs="Times New Roman"/>
          <w:b w:val="0"/>
          <w:bCs w:val="0"/>
        </w:rPr>
      </w:pPr>
      <w:bookmarkStart w:id="50" w:name="_Toc15377221"/>
      <w:bookmarkStart w:id="51" w:name="_Toc15396612"/>
      <w:r>
        <w:rPr>
          <w:rStyle w:val="19"/>
          <w:rFonts w:hint="eastAsia" w:ascii="黑体" w:hAnsi="黑体" w:eastAsia="黑体" w:cs="黑体"/>
          <w:b w:val="0"/>
          <w:bCs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cs="仿宋"/>
          <w:b/>
          <w:bCs/>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年，本单位机关运行经费支出</w:t>
      </w:r>
      <w:r>
        <w:rPr>
          <w:rFonts w:ascii="仿宋_GB2312" w:eastAsia="仿宋_GB2312" w:cs="仿宋_GB2312"/>
          <w:sz w:val="32"/>
          <w:szCs w:val="32"/>
        </w:rPr>
        <w:t>46.88</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5.33</w:t>
      </w:r>
      <w:r>
        <w:rPr>
          <w:rFonts w:hint="eastAsia" w:ascii="仿宋_GB2312" w:eastAsia="仿宋_GB2312" w:cs="仿宋_GB2312"/>
          <w:sz w:val="32"/>
          <w:szCs w:val="32"/>
        </w:rPr>
        <w:t>万元，增长</w:t>
      </w:r>
      <w:r>
        <w:rPr>
          <w:rFonts w:ascii="仿宋_GB2312" w:eastAsia="仿宋_GB2312" w:cs="仿宋_GB2312"/>
          <w:sz w:val="32"/>
          <w:szCs w:val="32"/>
        </w:rPr>
        <w:t>12.83%</w:t>
      </w:r>
      <w:r>
        <w:rPr>
          <w:rFonts w:hint="eastAsia" w:ascii="仿宋_GB2312" w:eastAsia="仿宋_GB2312" w:cs="仿宋_GB2312"/>
          <w:sz w:val="32"/>
          <w:szCs w:val="32"/>
        </w:rPr>
        <w:t>。主要原因是</w:t>
      </w:r>
      <w:r>
        <w:rPr>
          <w:rFonts w:hint="eastAsia" w:ascii="仿宋_GB2312" w:hAnsi="仿宋" w:eastAsia="仿宋_GB2312" w:cs="仿宋_GB2312"/>
          <w:color w:val="000000"/>
          <w:sz w:val="32"/>
          <w:szCs w:val="32"/>
        </w:rPr>
        <w:t>疫情期间，增加会议室消毒、购买防疫物资等费用。</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53" w:name="_Toc15377223"/>
      <w:r>
        <w:rPr>
          <w:rFonts w:hint="eastAsia" w:ascii="仿宋" w:hAnsi="仿宋" w:eastAsia="仿宋" w:cs="仿宋"/>
          <w:b/>
          <w:bCs/>
          <w:sz w:val="32"/>
          <w:szCs w:val="32"/>
        </w:rPr>
        <w:t>（二）政府采购支出情况</w:t>
      </w:r>
      <w:bookmarkEnd w:id="53"/>
    </w:p>
    <w:p>
      <w:pPr>
        <w:ind w:firstLine="709"/>
        <w:rPr>
          <w:rFonts w:ascii="仿宋_GB2312" w:hAnsi="仿宋" w:eastAsia="仿宋_GB2312"/>
          <w:sz w:val="32"/>
          <w:szCs w:val="32"/>
          <w:highlight w:val="yellow"/>
        </w:rPr>
      </w:pPr>
      <w:r>
        <w:rPr>
          <w:rFonts w:ascii="仿宋_GB2312" w:eastAsia="仿宋_GB2312" w:cs="仿宋_GB2312"/>
          <w:sz w:val="32"/>
          <w:szCs w:val="32"/>
          <w:highlight w:val="none"/>
        </w:rPr>
        <w:t>2021</w:t>
      </w:r>
      <w:r>
        <w:rPr>
          <w:rFonts w:hint="eastAsia" w:ascii="仿宋_GB2312" w:eastAsia="仿宋_GB2312" w:cs="仿宋_GB2312"/>
          <w:sz w:val="32"/>
          <w:szCs w:val="32"/>
          <w:highlight w:val="none"/>
        </w:rPr>
        <w:t>年，本单位政府采购支出总额</w:t>
      </w:r>
      <w:r>
        <w:rPr>
          <w:rFonts w:ascii="仿宋_GB2312" w:eastAsia="仿宋_GB2312" w:cs="仿宋_GB2312"/>
          <w:sz w:val="32"/>
          <w:szCs w:val="32"/>
          <w:highlight w:val="none"/>
        </w:rPr>
        <w:t>3.27</w:t>
      </w:r>
      <w:r>
        <w:rPr>
          <w:rFonts w:hint="eastAsia" w:ascii="仿宋_GB2312" w:eastAsia="仿宋_GB2312" w:cs="仿宋_GB2312"/>
          <w:sz w:val="32"/>
          <w:szCs w:val="32"/>
          <w:highlight w:val="none"/>
        </w:rPr>
        <w:t>万元，其中：政府采购货物支出</w:t>
      </w:r>
      <w:r>
        <w:rPr>
          <w:rFonts w:ascii="仿宋_GB2312" w:eastAsia="仿宋_GB2312" w:cs="仿宋_GB2312"/>
          <w:sz w:val="32"/>
          <w:szCs w:val="32"/>
          <w:highlight w:val="none"/>
        </w:rPr>
        <w:t>3.27</w:t>
      </w:r>
      <w:r>
        <w:rPr>
          <w:rFonts w:hint="eastAsia" w:ascii="仿宋_GB2312" w:eastAsia="仿宋_GB2312" w:cs="仿宋_GB2312"/>
          <w:sz w:val="32"/>
          <w:szCs w:val="32"/>
          <w:highlight w:val="none"/>
        </w:rPr>
        <w:t>万元。主要用于采购</w:t>
      </w:r>
      <w:r>
        <w:rPr>
          <w:rFonts w:hint="eastAsia" w:ascii="仿宋_GB2312" w:hAnsi="仿宋" w:eastAsia="仿宋_GB2312" w:cs="仿宋_GB2312"/>
          <w:color w:val="000000"/>
          <w:sz w:val="32"/>
          <w:szCs w:val="32"/>
          <w:highlight w:val="none"/>
        </w:rPr>
        <w:t>复印机和办公室桌椅、书柜等</w:t>
      </w:r>
      <w:r>
        <w:rPr>
          <w:rFonts w:hint="eastAsia" w:ascii="仿宋_GB2312" w:hAnsi="仿宋" w:eastAsia="仿宋_GB2312" w:cs="仿宋_GB2312"/>
          <w:sz w:val="32"/>
          <w:szCs w:val="32"/>
          <w:highlight w:val="none"/>
        </w:rPr>
        <w:t>。</w:t>
      </w:r>
      <w:r>
        <w:rPr>
          <w:rFonts w:hint="eastAsia" w:ascii="仿宋_GB2312" w:eastAsia="仿宋_GB2312"/>
          <w:sz w:val="32"/>
          <w:szCs w:val="32"/>
        </w:rPr>
        <w:t>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bCs/>
          <w:sz w:val="32"/>
          <w:szCs w:val="32"/>
        </w:rPr>
      </w:pPr>
      <w:bookmarkStart w:id="54" w:name="_Toc15377224"/>
      <w:r>
        <w:rPr>
          <w:rFonts w:hint="eastAsia" w:ascii="仿宋" w:hAnsi="仿宋" w:eastAsia="仿宋" w:cs="仿宋"/>
          <w:b/>
          <w:bCs/>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highlight w:val="none"/>
        </w:rPr>
        <w:t>截至</w:t>
      </w:r>
      <w:r>
        <w:rPr>
          <w:rFonts w:ascii="仿宋_GB2312" w:eastAsia="仿宋_GB2312" w:cs="仿宋_GB2312"/>
          <w:sz w:val="32"/>
          <w:szCs w:val="32"/>
          <w:highlight w:val="none"/>
        </w:rPr>
        <w:t>2021</w:t>
      </w:r>
      <w:r>
        <w:rPr>
          <w:rFonts w:hint="eastAsia" w:ascii="仿宋_GB2312" w:eastAsia="仿宋_GB2312" w:cs="仿宋_GB2312"/>
          <w:sz w:val="32"/>
          <w:szCs w:val="32"/>
          <w:highlight w:val="none"/>
        </w:rPr>
        <w:t>年</w:t>
      </w:r>
      <w:r>
        <w:rPr>
          <w:rFonts w:ascii="仿宋_GB2312" w:eastAsia="仿宋_GB2312" w:cs="仿宋_GB2312"/>
          <w:sz w:val="32"/>
          <w:szCs w:val="32"/>
          <w:highlight w:val="none"/>
        </w:rPr>
        <w:t>12</w:t>
      </w:r>
      <w:r>
        <w:rPr>
          <w:rFonts w:hint="eastAsia" w:ascii="仿宋_GB2312" w:eastAsia="仿宋_GB2312" w:cs="仿宋_GB2312"/>
          <w:sz w:val="32"/>
          <w:szCs w:val="32"/>
          <w:highlight w:val="none"/>
        </w:rPr>
        <w:t>月</w:t>
      </w:r>
      <w:r>
        <w:rPr>
          <w:rFonts w:ascii="仿宋_GB2312" w:eastAsia="仿宋_GB2312" w:cs="仿宋_GB2312"/>
          <w:sz w:val="32"/>
          <w:szCs w:val="32"/>
          <w:highlight w:val="none"/>
        </w:rPr>
        <w:t>31</w:t>
      </w:r>
      <w:r>
        <w:rPr>
          <w:rFonts w:hint="eastAsia" w:ascii="仿宋_GB2312" w:eastAsia="仿宋_GB2312" w:cs="仿宋_GB2312"/>
          <w:sz w:val="32"/>
          <w:szCs w:val="32"/>
          <w:highlight w:val="none"/>
        </w:rPr>
        <w:t>日，</w:t>
      </w:r>
      <w:r>
        <w:rPr>
          <w:rFonts w:hint="eastAsia" w:ascii="仿宋_GB2312" w:eastAsia="仿宋_GB2312"/>
          <w:sz w:val="32"/>
          <w:szCs w:val="32"/>
        </w:rPr>
        <w:t>本单位共有车辆0辆，其中：主要领导干部用车0辆、机要通信用车0辆、应急保障用车0辆、其他用车0辆。单价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年度预算编制阶段，组织对政协会议经费等</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 w:eastAsia="仿宋_GB2312" w:cs="仿宋_GB2312"/>
          <w:sz w:val="32"/>
          <w:szCs w:val="32"/>
        </w:rPr>
        <w:t>政协攀枝花市西区委员会</w:t>
      </w:r>
      <w:r>
        <w:rPr>
          <w:rFonts w:hint="eastAsia" w:ascii="仿宋_GB2312" w:hAnsi="仿宋_GB2312" w:eastAsia="仿宋_GB2312" w:cs="仿宋_GB2312"/>
          <w:sz w:val="32"/>
          <w:szCs w:val="32"/>
        </w:rPr>
        <w:t>整体绩效评价报告》见附件（第四部分）。</w:t>
      </w:r>
    </w:p>
    <w:p>
      <w:pPr>
        <w:pStyle w:val="2"/>
        <w:spacing w:before="93"/>
      </w:pPr>
    </w:p>
    <w:p>
      <w:pPr>
        <w:widowControl/>
        <w:spacing w:line="580" w:lineRule="exact"/>
        <w:jc w:val="center"/>
        <w:rPr>
          <w:rStyle w:val="18"/>
          <w:rFonts w:ascii="黑体" w:hAnsi="黑体" w:cs="黑体"/>
        </w:rPr>
      </w:pPr>
      <w:bookmarkStart w:id="55" w:name="_Toc15377225"/>
      <w:bookmarkStart w:id="56" w:name="_Toc15396613"/>
      <w:r>
        <w:rPr>
          <w:rStyle w:val="18"/>
          <w:rFonts w:hint="eastAsia" w:ascii="黑体" w:hAnsi="黑体" w:cs="黑体"/>
        </w:rPr>
        <w:t>第三部分名词解释</w:t>
      </w:r>
      <w:bookmarkEnd w:id="55"/>
      <w:bookmarkEnd w:id="56"/>
    </w:p>
    <w:p>
      <w:pPr>
        <w:spacing w:line="600" w:lineRule="exact"/>
        <w:jc w:val="left"/>
        <w:rPr>
          <w:rFonts w:ascii="宋体"/>
          <w:b/>
          <w:bCs/>
          <w:sz w:val="44"/>
          <w:szCs w:val="44"/>
        </w:rPr>
      </w:pPr>
    </w:p>
    <w:p>
      <w:pPr>
        <w:spacing w:line="580" w:lineRule="exact"/>
        <w:ind w:firstLine="640" w:firstLineChars="200"/>
        <w:rPr>
          <w:rFonts w:ascii="仿宋_GB2312" w:hAnsi="仿宋_GB2312" w:eastAsia="仿宋_GB2312" w:cs="仿宋_GB2312"/>
          <w:sz w:val="32"/>
          <w:szCs w:val="32"/>
        </w:rPr>
      </w:pPr>
      <w:bookmarkStart w:id="57" w:name="_Toc15396614"/>
      <w:bookmarkStart w:id="58" w:name="_Toc15377226"/>
      <w:r>
        <w:rPr>
          <w:rFonts w:hint="eastAsia" w:ascii="仿宋_GB2312" w:hAnsi="仿宋_GB2312" w:eastAsia="仿宋_GB2312" w:cs="仿宋_GB2312"/>
          <w:sz w:val="32"/>
          <w:szCs w:val="32"/>
        </w:rPr>
        <w:t>1.财政拨款收入：指单位从同级财政部门取得的财政预算资金。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.其他收入：指单位取得的除上述收入以外的各项收入。主要是利息收入。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.年初结转和结余：指以前年度尚未完成、结转到本年按有关规定继续使用的资金。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.结余分配：指事业单位按照事业单位会计制度的规定从非财政补助结余中分配的事业基金和职工福利基金等。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年末结转和结余：指单位按有关规定结转到下年或以后年度继续使用的资金。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服务（类）财政事务（款）行政运行（项）：反映行政单位（包括实行公务员管理的事业单位）的基本支出；一般行政管理事务（项）：反映行政单位（包括实行公务员管理的事业单位）未单独设置项级科目的其他项目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行政事业单位养老支出（款）行政单位离退休（项）：反映行政单位（包括实行公务员管理的事业单位）开支的离退休经费；机关事业单位基本养老保险缴费支出（项）：反映机关事业单位实施养老保险制度由单位缴纳的基本养老保险费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.住房保障支出（类）住房改革支出（款）住房公积金（项）：指行政事业单位按人力资源和社会保障部、财政部规定的基本工资和津贴补贴以及规定比例为职工缴纳的住房公积金。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.基本支出：指为保障机构正常运转、完成日常工作任务而发生的人员支出和公用支出。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.项目支出：指在基本支出之外为完成特定行政任务和事业发展目标所发生的支出。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s="黑体"/>
          <w:sz w:val="44"/>
          <w:szCs w:val="44"/>
        </w:rPr>
      </w:pPr>
    </w:p>
    <w:p>
      <w:pPr>
        <w:spacing w:line="600" w:lineRule="exact"/>
        <w:jc w:val="center"/>
        <w:outlineLvl w:val="0"/>
        <w:rPr>
          <w:rFonts w:ascii="黑体" w:hAnsi="黑体" w:eastAsia="黑体" w:cs="黑体"/>
          <w:sz w:val="44"/>
          <w:szCs w:val="44"/>
        </w:rPr>
      </w:pPr>
    </w:p>
    <w:p>
      <w:pPr>
        <w:spacing w:line="600" w:lineRule="exact"/>
        <w:jc w:val="center"/>
        <w:outlineLvl w:val="0"/>
        <w:rPr>
          <w:rFonts w:ascii="黑体" w:hAnsi="黑体" w:eastAsia="黑体" w:cs="黑体"/>
          <w:sz w:val="44"/>
          <w:szCs w:val="44"/>
        </w:rPr>
      </w:pPr>
    </w:p>
    <w:p>
      <w:pPr>
        <w:spacing w:line="600" w:lineRule="exact"/>
        <w:jc w:val="center"/>
        <w:outlineLvl w:val="0"/>
        <w:rPr>
          <w:rFonts w:ascii="黑体" w:hAnsi="黑体" w:eastAsia="黑体" w:cs="黑体"/>
          <w:sz w:val="44"/>
          <w:szCs w:val="44"/>
        </w:rPr>
      </w:pPr>
    </w:p>
    <w:p>
      <w:pPr>
        <w:spacing w:line="600" w:lineRule="exact"/>
        <w:jc w:val="center"/>
        <w:outlineLvl w:val="0"/>
        <w:rPr>
          <w:rFonts w:ascii="黑体" w:hAnsi="黑体" w:eastAsia="黑体" w:cs="黑体"/>
          <w:sz w:val="44"/>
          <w:szCs w:val="44"/>
        </w:rPr>
      </w:pPr>
    </w:p>
    <w:p>
      <w:pPr>
        <w:spacing w:line="600" w:lineRule="exact"/>
        <w:jc w:val="center"/>
        <w:outlineLvl w:val="0"/>
        <w:rPr>
          <w:rFonts w:ascii="黑体" w:hAnsi="黑体" w:eastAsia="黑体" w:cs="黑体"/>
          <w:sz w:val="44"/>
          <w:szCs w:val="44"/>
        </w:rPr>
      </w:pPr>
    </w:p>
    <w:p>
      <w:pPr>
        <w:spacing w:line="600" w:lineRule="exact"/>
        <w:jc w:val="center"/>
        <w:outlineLvl w:val="0"/>
        <w:rPr>
          <w:rFonts w:ascii="黑体" w:hAnsi="黑体" w:eastAsia="黑体" w:cs="黑体"/>
          <w:sz w:val="44"/>
          <w:szCs w:val="44"/>
        </w:rPr>
      </w:pPr>
    </w:p>
    <w:p>
      <w:pPr>
        <w:spacing w:line="600" w:lineRule="exact"/>
        <w:jc w:val="center"/>
        <w:outlineLvl w:val="0"/>
        <w:rPr>
          <w:rFonts w:ascii="黑体" w:hAnsi="黑体" w:eastAsia="黑体" w:cs="黑体"/>
          <w:sz w:val="44"/>
          <w:szCs w:val="44"/>
        </w:rPr>
      </w:pPr>
    </w:p>
    <w:p>
      <w:pPr>
        <w:spacing w:line="600" w:lineRule="exact"/>
        <w:jc w:val="center"/>
        <w:outlineLvl w:val="0"/>
        <w:rPr>
          <w:rFonts w:ascii="黑体" w:hAnsi="黑体" w:eastAsia="黑体" w:cs="黑体"/>
          <w:sz w:val="44"/>
          <w:szCs w:val="44"/>
        </w:rPr>
      </w:pPr>
    </w:p>
    <w:p>
      <w:pPr>
        <w:widowControl/>
        <w:spacing w:line="440" w:lineRule="exact"/>
        <w:jc w:val="center"/>
        <w:rPr>
          <w:rStyle w:val="18"/>
          <w:rFonts w:hint="eastAsia" w:ascii="黑体" w:hAnsi="黑体" w:cs="黑体"/>
        </w:rPr>
      </w:pPr>
      <w:r>
        <w:rPr>
          <w:rStyle w:val="18"/>
          <w:rFonts w:hint="eastAsia" w:ascii="黑体" w:hAnsi="黑体" w:cs="黑体"/>
        </w:rPr>
        <w:t>第四部分附件</w:t>
      </w:r>
      <w:bookmarkEnd w:id="57"/>
    </w:p>
    <w:p>
      <w:pPr>
        <w:pStyle w:val="2"/>
        <w:rPr>
          <w:rStyle w:val="18"/>
          <w:rFonts w:hint="eastAsia" w:ascii="黑体" w:hAnsi="黑体" w:cs="黑体"/>
        </w:rPr>
      </w:pPr>
    </w:p>
    <w:p>
      <w:pPr>
        <w:spacing w:line="0" w:lineRule="atLeast"/>
        <w:jc w:val="left"/>
        <w:rPr>
          <w:rFonts w:hint="eastAsia" w:ascii="黑体" w:hAnsi="黑体" w:eastAsia="黑体" w:cs="黑体"/>
          <w:sz w:val="32"/>
          <w:szCs w:val="32"/>
        </w:rPr>
      </w:pPr>
      <w:r>
        <w:rPr>
          <w:rFonts w:hint="eastAsia" w:ascii="黑体" w:hAnsi="黑体" w:eastAsia="黑体" w:cs="黑体"/>
          <w:sz w:val="32"/>
          <w:szCs w:val="32"/>
        </w:rPr>
        <w:t>附件</w:t>
      </w:r>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简体" w:hAnsi="宋体" w:eastAsia="方正小标宋简体"/>
          <w:kern w:val="0"/>
          <w:sz w:val="40"/>
          <w:szCs w:val="44"/>
          <w:lang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中国人民政治协商会议攀枝花市</w:t>
      </w:r>
    </w:p>
    <w:p>
      <w:pPr>
        <w:spacing w:line="572" w:lineRule="exact"/>
        <w:jc w:val="center"/>
        <w:rPr>
          <w:rFonts w:hint="eastAsia" w:ascii="方正小标宋简体" w:hAnsi="宋体" w:eastAsia="方正小标宋简体"/>
          <w:kern w:val="0"/>
          <w:sz w:val="40"/>
          <w:szCs w:val="44"/>
        </w:rPr>
      </w:pPr>
      <w:r>
        <w:rPr>
          <w:rFonts w:hint="eastAsia" w:ascii="方正小标宋简体" w:hAnsi="宋体" w:eastAsia="方正小标宋简体"/>
          <w:kern w:val="0"/>
          <w:sz w:val="40"/>
          <w:szCs w:val="44"/>
          <w:lang w:eastAsia="zh-CN"/>
        </w:rPr>
        <w:t>西区委员会</w:t>
      </w:r>
      <w:r>
        <w:rPr>
          <w:rFonts w:hint="eastAsia" w:ascii="方正小标宋简体" w:hAnsi="宋体" w:eastAsia="方正小标宋简体"/>
          <w:kern w:val="0"/>
          <w:sz w:val="40"/>
          <w:szCs w:val="44"/>
        </w:rPr>
        <w:t>部门整体绩效评价报告</w:t>
      </w:r>
    </w:p>
    <w:p>
      <w:pPr>
        <w:pStyle w:val="2"/>
        <w:rPr>
          <w:lang w:val="zh-CN"/>
        </w:rPr>
      </w:pPr>
    </w:p>
    <w:p>
      <w:pPr>
        <w:widowControl/>
        <w:spacing w:line="440" w:lineRule="exact"/>
        <w:ind w:firstLine="707" w:firstLineChars="220"/>
        <w:rPr>
          <w:rStyle w:val="19"/>
          <w:rFonts w:hint="default" w:ascii="黑体" w:hAnsi="黑体" w:eastAsia="黑体" w:cs="黑体"/>
        </w:rPr>
      </w:pPr>
      <w:r>
        <w:rPr>
          <w:rStyle w:val="19"/>
          <w:rFonts w:hint="default" w:ascii="黑体" w:hAnsi="黑体" w:eastAsia="黑体" w:cs="黑体"/>
        </w:rPr>
        <w:t>一、部门概况</w:t>
      </w:r>
    </w:p>
    <w:p>
      <w:pPr>
        <w:snapToGrid w:val="0"/>
        <w:spacing w:line="520" w:lineRule="exact"/>
        <w:ind w:firstLine="640" w:firstLineChars="200"/>
        <w:rPr>
          <w:rFonts w:hint="eastAsia" w:ascii="楷体" w:hAnsi="楷体" w:eastAsia="楷体" w:cs="Times New Roman"/>
          <w:sz w:val="32"/>
          <w:szCs w:val="32"/>
          <w:lang w:eastAsia="zh-CN"/>
        </w:rPr>
      </w:pPr>
      <w:r>
        <w:rPr>
          <w:rFonts w:hint="eastAsia" w:ascii="楷体" w:hAnsi="楷体" w:eastAsia="楷体" w:cs="Times New Roman"/>
          <w:sz w:val="32"/>
          <w:szCs w:val="32"/>
          <w:lang w:eastAsia="zh-CN"/>
        </w:rPr>
        <w:t>（一）主要职能</w:t>
      </w:r>
    </w:p>
    <w:p>
      <w:pPr>
        <w:spacing w:line="520" w:lineRule="exact"/>
        <w:ind w:firstLine="640" w:firstLineChars="200"/>
        <w:rPr>
          <w:rFonts w:hint="eastAsia" w:ascii="仿宋_GB2312" w:hAnsi="方正仿宋简体" w:eastAsia="仿宋_GB2312"/>
          <w:color w:val="000000"/>
          <w:sz w:val="32"/>
          <w:szCs w:val="32"/>
        </w:rPr>
      </w:pPr>
      <w:r>
        <w:rPr>
          <w:rFonts w:hint="eastAsia" w:ascii="仿宋_GB2312" w:hAnsi="仿宋" w:eastAsia="仿宋_GB2312"/>
          <w:bCs/>
          <w:color w:val="000000"/>
          <w:kern w:val="0"/>
          <w:sz w:val="32"/>
          <w:szCs w:val="32"/>
        </w:rPr>
        <w:t>政治协商、民主监督、参政议政。</w:t>
      </w:r>
    </w:p>
    <w:p>
      <w:pPr>
        <w:snapToGrid w:val="0"/>
        <w:spacing w:line="520" w:lineRule="exact"/>
        <w:ind w:firstLine="640" w:firstLineChars="200"/>
        <w:rPr>
          <w:rFonts w:hint="eastAsia" w:ascii="楷体" w:hAnsi="楷体" w:eastAsia="楷体"/>
          <w:sz w:val="32"/>
          <w:szCs w:val="32"/>
        </w:rPr>
      </w:pPr>
      <w:r>
        <w:rPr>
          <w:rFonts w:hint="eastAsia" w:ascii="楷体" w:hAnsi="楷体" w:eastAsia="楷体"/>
          <w:sz w:val="32"/>
          <w:szCs w:val="32"/>
        </w:rPr>
        <w:t>（二）机构情况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政协攀枝花市西区委员会内设二室六委：办公室</w:t>
      </w:r>
      <w:r>
        <w:rPr>
          <w:rFonts w:hint="eastAsia" w:ascii="仿宋_GB2312" w:hAnsi="仿宋" w:eastAsia="仿宋_GB2312"/>
          <w:sz w:val="32"/>
          <w:szCs w:val="32"/>
          <w:lang w:eastAsia="zh-CN"/>
        </w:rPr>
        <w:t>（挂政策研究室牌子）</w:t>
      </w:r>
      <w:r>
        <w:rPr>
          <w:rFonts w:hint="eastAsia" w:ascii="仿宋_GB2312" w:hAnsi="仿宋" w:eastAsia="仿宋_GB2312"/>
          <w:sz w:val="32"/>
          <w:szCs w:val="32"/>
        </w:rPr>
        <w:t>、提案委员会、学习文史教科文卫委员会、法制群团委员会、经济民族宗教联谊委员会、人口资源环境委员会、委员联络委员会。</w:t>
      </w:r>
    </w:p>
    <w:p>
      <w:pPr>
        <w:snapToGrid w:val="0"/>
        <w:spacing w:line="520" w:lineRule="exact"/>
        <w:ind w:firstLine="640" w:firstLineChars="200"/>
        <w:rPr>
          <w:rFonts w:hint="eastAsia" w:ascii="楷体" w:hAnsi="楷体" w:eastAsia="楷体"/>
          <w:sz w:val="32"/>
          <w:szCs w:val="32"/>
        </w:rPr>
      </w:pPr>
      <w:r>
        <w:rPr>
          <w:rFonts w:hint="eastAsia" w:ascii="楷体" w:hAnsi="楷体" w:eastAsia="楷体"/>
          <w:sz w:val="32"/>
          <w:szCs w:val="32"/>
        </w:rPr>
        <w:t>（三）人员情况变动情况及原因</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2021年</w:t>
      </w:r>
      <w:r>
        <w:rPr>
          <w:rFonts w:hint="eastAsia" w:ascii="仿宋_GB2312" w:hAnsi="仿宋" w:eastAsia="仿宋_GB2312" w:cs="仿宋_GB2312"/>
          <w:color w:val="000000"/>
          <w:sz w:val="32"/>
          <w:szCs w:val="32"/>
        </w:rPr>
        <w:t>行政编制13</w:t>
      </w:r>
      <w:r>
        <w:rPr>
          <w:rFonts w:hint="eastAsia" w:ascii="仿宋_GB2312" w:hAnsi="仿宋" w:eastAsia="仿宋_GB2312" w:cs="仿宋_GB2312"/>
          <w:color w:val="000000"/>
          <w:sz w:val="32"/>
          <w:szCs w:val="32"/>
          <w:lang w:eastAsia="zh-CN"/>
        </w:rPr>
        <w:t>名</w:t>
      </w:r>
      <w:r>
        <w:rPr>
          <w:rFonts w:hint="eastAsia" w:ascii="仿宋_GB2312" w:hAnsi="仿宋" w:eastAsia="仿宋_GB2312" w:cs="仿宋_GB2312"/>
          <w:color w:val="000000"/>
          <w:sz w:val="32"/>
          <w:szCs w:val="32"/>
        </w:rPr>
        <w:t>、临聘编制2</w:t>
      </w:r>
      <w:r>
        <w:rPr>
          <w:rFonts w:hint="eastAsia" w:ascii="仿宋_GB2312" w:hAnsi="仿宋" w:eastAsia="仿宋_GB2312" w:cs="仿宋_GB2312"/>
          <w:color w:val="000000"/>
          <w:sz w:val="32"/>
          <w:szCs w:val="32"/>
          <w:lang w:eastAsia="zh-CN"/>
        </w:rPr>
        <w:t>名</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事业编制</w:t>
      </w:r>
      <w:r>
        <w:rPr>
          <w:rFonts w:hint="eastAsia" w:ascii="仿宋_GB2312" w:hAnsi="仿宋" w:eastAsia="仿宋_GB2312" w:cs="仿宋_GB2312"/>
          <w:color w:val="000000"/>
          <w:sz w:val="32"/>
          <w:szCs w:val="32"/>
          <w:lang w:val="en-US" w:eastAsia="zh-CN"/>
        </w:rPr>
        <w:t>4名，</w:t>
      </w:r>
      <w:r>
        <w:rPr>
          <w:rFonts w:hint="eastAsia" w:ascii="仿宋_GB2312" w:hAnsi="仿宋" w:eastAsia="仿宋_GB2312" w:cs="仿宋_GB2312"/>
          <w:color w:val="000000"/>
          <w:sz w:val="32"/>
          <w:szCs w:val="32"/>
        </w:rPr>
        <w:t>实有在职人员22人（其中公务员17人，事业3人，临聘人员2人），由养老保险基金发放养老金的财政拨款退休人员14人。变化情况为：因工作需要，</w:t>
      </w:r>
      <w:r>
        <w:rPr>
          <w:rFonts w:hint="eastAsia" w:ascii="仿宋_GB2312" w:hAnsi="仿宋" w:eastAsia="仿宋_GB2312" w:cs="仿宋_GB2312"/>
          <w:color w:val="000000"/>
          <w:sz w:val="32"/>
          <w:szCs w:val="32"/>
          <w:lang w:eastAsia="zh-CN"/>
        </w:rPr>
        <w:t>行政人员调进</w:t>
      </w:r>
      <w:r>
        <w:rPr>
          <w:rFonts w:hint="eastAsia" w:ascii="仿宋_GB2312" w:hAnsi="仿宋" w:eastAsia="仿宋_GB2312" w:cs="仿宋_GB2312"/>
          <w:color w:val="000000"/>
          <w:sz w:val="32"/>
          <w:szCs w:val="32"/>
          <w:lang w:val="en-US" w:eastAsia="zh-CN"/>
        </w:rPr>
        <w:t>4人调出1人，</w:t>
      </w:r>
      <w:r>
        <w:rPr>
          <w:rFonts w:hint="eastAsia" w:ascii="仿宋_GB2312" w:hAnsi="仿宋" w:eastAsia="仿宋_GB2312" w:cs="仿宋_GB2312"/>
          <w:color w:val="000000"/>
          <w:sz w:val="32"/>
          <w:szCs w:val="32"/>
        </w:rPr>
        <w:t>事业人员调进</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lang w:eastAsia="zh-CN"/>
        </w:rPr>
        <w:t>人调出</w:t>
      </w:r>
      <w:r>
        <w:rPr>
          <w:rFonts w:hint="eastAsia" w:ascii="仿宋_GB2312" w:hAnsi="仿宋" w:eastAsia="仿宋_GB2312" w:cs="仿宋_GB2312"/>
          <w:color w:val="000000"/>
          <w:sz w:val="32"/>
          <w:szCs w:val="32"/>
          <w:lang w:val="en-US" w:eastAsia="zh-CN"/>
        </w:rPr>
        <w:t>1人</w:t>
      </w:r>
      <w:r>
        <w:rPr>
          <w:rFonts w:hint="eastAsia" w:ascii="仿宋_GB2312" w:hAnsi="仿宋" w:eastAsia="仿宋_GB2312" w:cs="仿宋_GB2312"/>
          <w:color w:val="000000"/>
          <w:sz w:val="32"/>
          <w:szCs w:val="32"/>
        </w:rPr>
        <w:t>，办理退休2名（其中行政人员1名，工勤人员1名）。</w:t>
      </w:r>
    </w:p>
    <w:p>
      <w:pPr>
        <w:pStyle w:val="7"/>
        <w:numPr>
          <w:ilvl w:val="0"/>
          <w:numId w:val="3"/>
        </w:numPr>
        <w:spacing w:line="600" w:lineRule="exact"/>
        <w:ind w:left="-10" w:leftChars="0" w:firstLine="640" w:firstLineChars="0"/>
        <w:jc w:val="left"/>
        <w:rPr>
          <w:rFonts w:hint="eastAsia" w:ascii="楷体" w:hAnsi="楷体" w:eastAsia="楷体" w:cs="Times New Roman"/>
          <w:kern w:val="2"/>
          <w:sz w:val="32"/>
          <w:szCs w:val="32"/>
          <w:lang w:val="en-US" w:eastAsia="zh-CN" w:bidi="ar-SA"/>
        </w:rPr>
      </w:pPr>
      <w:r>
        <w:rPr>
          <w:rFonts w:hint="eastAsia" w:ascii="楷体" w:hAnsi="楷体" w:eastAsia="楷体" w:cs="Times New Roman"/>
          <w:kern w:val="2"/>
          <w:sz w:val="32"/>
          <w:szCs w:val="32"/>
          <w:lang w:val="en-US" w:eastAsia="zh-CN" w:bidi="ar-SA"/>
        </w:rPr>
        <w:t>资产情况</w:t>
      </w:r>
    </w:p>
    <w:p>
      <w:pPr>
        <w:snapToGrid w:val="0"/>
        <w:spacing w:line="52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sz w:val="32"/>
          <w:szCs w:val="32"/>
        </w:rPr>
        <w:t>2021年末，我单位资产总额为70.94万元，比上年减少13.39%，其中银行存款3.64万元，比上年减少28.77%；财政应返还额度0万元，比上年减少100%；</w:t>
      </w:r>
      <w:r>
        <w:rPr>
          <w:rFonts w:hint="eastAsia" w:ascii="仿宋_GB2312" w:hAnsi="仿宋" w:eastAsia="仿宋_GB2312" w:cs="仿宋"/>
          <w:color w:val="000000"/>
          <w:sz w:val="32"/>
          <w:szCs w:val="32"/>
        </w:rPr>
        <w:t>固定资产37.82万元，</w:t>
      </w:r>
      <w:r>
        <w:rPr>
          <w:rFonts w:hint="eastAsia" w:ascii="仿宋_GB2312" w:hAnsi="仿宋" w:eastAsia="仿宋_GB2312"/>
          <w:sz w:val="32"/>
          <w:szCs w:val="32"/>
        </w:rPr>
        <w:t>比上年减少7.64%，主要是固定增减变动，其中：新增复印机、沙发等，报废固定资产一批。</w:t>
      </w:r>
    </w:p>
    <w:p>
      <w:pPr>
        <w:pStyle w:val="7"/>
        <w:spacing w:line="600" w:lineRule="exact"/>
        <w:ind w:firstLine="643" w:firstLineChars="200"/>
        <w:jc w:val="left"/>
        <w:rPr>
          <w:rFonts w:hint="default" w:ascii="Times New Roman" w:hAnsi="Times New Roman" w:eastAsia="仿宋_GB2312" w:cs="Times New Roman"/>
          <w:sz w:val="32"/>
          <w:szCs w:val="32"/>
        </w:rPr>
      </w:pPr>
      <w:r>
        <w:rPr>
          <w:rStyle w:val="19"/>
          <w:rFonts w:hint="default" w:ascii="黑体" w:hAnsi="黑体" w:eastAsia="黑体" w:cs="黑体"/>
          <w:lang w:val="en-US" w:eastAsia="zh-CN" w:bidi="ar-SA"/>
        </w:rPr>
        <w:t>二、部门资金基本情况</w:t>
      </w:r>
    </w:p>
    <w:p>
      <w:pPr>
        <w:pStyle w:val="7"/>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（一）年初部门预算安排及支出情况</w:t>
      </w:r>
    </w:p>
    <w:p>
      <w:pPr>
        <w:pStyle w:val="7"/>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1、基本支出安排及使用情况</w:t>
      </w:r>
    </w:p>
    <w:p>
      <w:pPr>
        <w:snapToGrid w:val="0"/>
        <w:spacing w:line="576"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2021年区政协基本支出安排492.22万元，其中人员经费443.16万元，公用经费49.06万元；实际支出490.08万元，其中人员经费支出443.16万元，公用经费支出46.92万元。</w:t>
      </w:r>
    </w:p>
    <w:p>
      <w:pPr>
        <w:pStyle w:val="7"/>
        <w:numPr>
          <w:ilvl w:val="0"/>
          <w:numId w:val="4"/>
        </w:numPr>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部门预算项目安排及支出情况</w:t>
      </w:r>
    </w:p>
    <w:p>
      <w:pPr>
        <w:snapToGrid w:val="0"/>
        <w:spacing w:line="576"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2021年区政协部门预算项目支出安排75.38万元，调整预算数74.9万元，实际支出74.9万元。</w:t>
      </w:r>
    </w:p>
    <w:p>
      <w:pPr>
        <w:pStyle w:val="7"/>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（二）追加预算安排及支出情况</w:t>
      </w:r>
    </w:p>
    <w:p>
      <w:pPr>
        <w:pStyle w:val="7"/>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2021年追加预算72.61万元，因人员变动及工资调整增加人员经费。</w:t>
      </w:r>
    </w:p>
    <w:p>
      <w:pPr>
        <w:pStyle w:val="7"/>
        <w:numPr>
          <w:ilvl w:val="0"/>
          <w:numId w:val="5"/>
        </w:numPr>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专项资金安排及支出情况</w:t>
      </w:r>
    </w:p>
    <w:p>
      <w:pPr>
        <w:pStyle w:val="7"/>
        <w:numPr>
          <w:ilvl w:val="0"/>
          <w:numId w:val="0"/>
        </w:numPr>
        <w:spacing w:line="600" w:lineRule="exact"/>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部门预算项目年初</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rPr>
        <w:t>安排</w:t>
      </w:r>
      <w:r>
        <w:rPr>
          <w:rFonts w:hint="eastAsia" w:ascii="仿宋_GB2312" w:hAnsi="仿宋_GB2312" w:eastAsia="仿宋_GB2312" w:cs="仿宋_GB2312"/>
          <w:color w:val="auto"/>
          <w:sz w:val="32"/>
          <w:szCs w:val="32"/>
          <w:lang w:val="en-US" w:eastAsia="zh-CN"/>
        </w:rPr>
        <w:t>75.38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调整预算数</w:t>
      </w:r>
      <w:r>
        <w:rPr>
          <w:rFonts w:hint="eastAsia" w:ascii="仿宋_GB2312" w:hAnsi="仿宋_GB2312" w:eastAsia="仿宋_GB2312" w:cs="仿宋_GB2312"/>
          <w:color w:val="auto"/>
          <w:sz w:val="32"/>
          <w:szCs w:val="32"/>
          <w:lang w:val="en-US" w:eastAsia="zh-CN"/>
        </w:rPr>
        <w:t>74.9万元，</w:t>
      </w:r>
      <w:r>
        <w:rPr>
          <w:rFonts w:hint="eastAsia" w:ascii="仿宋_GB2312" w:hAnsi="仿宋_GB2312" w:eastAsia="仿宋_GB2312" w:cs="仿宋_GB2312"/>
          <w:color w:val="auto"/>
          <w:sz w:val="32"/>
          <w:szCs w:val="32"/>
          <w:lang w:eastAsia="zh-CN"/>
        </w:rPr>
        <w:t>实际支出</w:t>
      </w:r>
      <w:r>
        <w:rPr>
          <w:rFonts w:hint="eastAsia" w:ascii="仿宋_GB2312" w:hAnsi="仿宋_GB2312" w:eastAsia="仿宋_GB2312" w:cs="仿宋_GB2312"/>
          <w:color w:val="auto"/>
          <w:sz w:val="32"/>
          <w:szCs w:val="32"/>
          <w:lang w:val="en-US" w:eastAsia="zh-CN"/>
        </w:rPr>
        <w:t>74.9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其中:政协</w:t>
      </w:r>
      <w:r>
        <w:rPr>
          <w:rFonts w:hint="eastAsia" w:ascii="仿宋_GB2312" w:hAnsi="仿宋_GB2312" w:eastAsia="仿宋_GB2312" w:cs="仿宋_GB2312"/>
          <w:color w:val="auto"/>
          <w:sz w:val="32"/>
          <w:szCs w:val="32"/>
          <w:lang w:eastAsia="zh-CN"/>
        </w:rPr>
        <w:t>业务经费</w:t>
      </w:r>
      <w:r>
        <w:rPr>
          <w:rFonts w:hint="eastAsia" w:ascii="仿宋_GB2312" w:hAnsi="仿宋_GB2312" w:eastAsia="仿宋_GB2312" w:cs="仿宋_GB2312"/>
          <w:color w:val="auto"/>
          <w:sz w:val="32"/>
          <w:szCs w:val="32"/>
          <w:lang w:val="en-US" w:eastAsia="zh-CN"/>
        </w:rPr>
        <w:t>27.62万元；会议经费15.35万元；八届一次会议经费9.56万元；文史资料编辑经费8.08万元；市政协委员联络站经费3.78万元；政协履职能力提升专项经费0.62万元；政协政务水平提升专项经费9.91万元)</w:t>
      </w:r>
    </w:p>
    <w:p>
      <w:pPr>
        <w:pStyle w:val="7"/>
        <w:numPr>
          <w:ilvl w:val="0"/>
          <w:numId w:val="5"/>
        </w:numPr>
        <w:spacing w:line="600" w:lineRule="exact"/>
        <w:ind w:left="0" w:leftChars="0"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其他资金收支及结转结余使用情况</w:t>
      </w:r>
    </w:p>
    <w:p>
      <w:pPr>
        <w:pStyle w:val="7"/>
        <w:numPr>
          <w:ilvl w:val="0"/>
          <w:numId w:val="0"/>
        </w:numPr>
        <w:spacing w:line="600" w:lineRule="exact"/>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本年年末结转和结余资金</w:t>
      </w:r>
      <w:r>
        <w:rPr>
          <w:rFonts w:hint="eastAsia" w:ascii="仿宋_GB2312" w:hAnsi="仿宋_GB2312" w:eastAsia="仿宋_GB2312" w:cs="仿宋_GB2312"/>
          <w:sz w:val="32"/>
          <w:szCs w:val="32"/>
          <w:lang w:val="en-US" w:eastAsia="zh-CN"/>
        </w:rPr>
        <w:t>2.14万元，主要为行政运行结转和结余；其他收入1.14万元。</w:t>
      </w:r>
    </w:p>
    <w:p>
      <w:pPr>
        <w:pStyle w:val="7"/>
        <w:numPr>
          <w:ilvl w:val="0"/>
          <w:numId w:val="5"/>
        </w:numPr>
        <w:spacing w:line="600" w:lineRule="exact"/>
        <w:ind w:left="0" w:leftChars="0"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其他需要说明的情况</w:t>
      </w:r>
    </w:p>
    <w:p>
      <w:pPr>
        <w:pStyle w:val="7"/>
        <w:numPr>
          <w:ilvl w:val="0"/>
          <w:numId w:val="0"/>
        </w:numPr>
        <w:spacing w:line="600" w:lineRule="exact"/>
        <w:ind w:leftChars="20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widowControl/>
        <w:spacing w:line="440" w:lineRule="exact"/>
        <w:ind w:firstLine="707" w:firstLineChars="220"/>
        <w:rPr>
          <w:rStyle w:val="19"/>
          <w:rFonts w:hint="default" w:ascii="黑体" w:hAnsi="黑体" w:eastAsia="黑体" w:cs="黑体"/>
        </w:rPr>
      </w:pPr>
      <w:r>
        <w:rPr>
          <w:rStyle w:val="19"/>
          <w:rFonts w:hint="eastAsia" w:ascii="黑体" w:hAnsi="黑体" w:eastAsia="黑体" w:cs="黑体"/>
          <w:lang w:eastAsia="zh-CN"/>
        </w:rPr>
        <w:t>三、</w:t>
      </w:r>
      <w:r>
        <w:rPr>
          <w:rStyle w:val="19"/>
          <w:rFonts w:hint="default" w:ascii="黑体" w:hAnsi="黑体" w:eastAsia="黑体" w:cs="黑体"/>
        </w:rPr>
        <w:t>绩效目标完成情况分析</w:t>
      </w:r>
    </w:p>
    <w:p>
      <w:pPr>
        <w:pStyle w:val="7"/>
        <w:numPr>
          <w:ilvl w:val="0"/>
          <w:numId w:val="0"/>
        </w:num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根据绩效目标及指标值逐项分析</w:t>
      </w:r>
    </w:p>
    <w:p>
      <w:pPr>
        <w:pStyle w:val="7"/>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级财政资金绩效目标完成情况</w:t>
      </w:r>
    </w:p>
    <w:p>
      <w:pPr>
        <w:pStyle w:val="7"/>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1.年初部门预算绩效目标完成情况</w:t>
      </w:r>
    </w:p>
    <w:p>
      <w:pPr>
        <w:pStyle w:val="7"/>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7"/>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492.22万元，项目支出74.9万元，实际完成数基本支出490.08万元，完成99.57%；项目支出74.9万元，完成100%。全年保障政协机关人员工资发放、社保、公积金等缴纳，机关正常运转，政协履职工作等顺利开展。成本控制在预算范围内。</w:t>
      </w:r>
    </w:p>
    <w:p>
      <w:pPr>
        <w:pStyle w:val="7"/>
        <w:numPr>
          <w:ilvl w:val="0"/>
          <w:numId w:val="6"/>
        </w:num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效益指标完成情况分析。</w:t>
      </w:r>
    </w:p>
    <w:p>
      <w:pPr>
        <w:pStyle w:val="7"/>
        <w:numPr>
          <w:ilvl w:val="0"/>
          <w:numId w:val="0"/>
        </w:num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区政协</w:t>
      </w:r>
      <w:r>
        <w:rPr>
          <w:rFonts w:hint="eastAsia" w:ascii="仿宋_GB2312" w:hAnsi="仿宋_GB2312" w:eastAsia="仿宋_GB2312" w:cs="仿宋_GB2312"/>
          <w:sz w:val="32"/>
          <w:szCs w:val="32"/>
          <w:lang w:val="en-US" w:eastAsia="zh-CN"/>
        </w:rPr>
        <w:t>2021年度为区委区政府重要发展项目积极建言献策，</w:t>
      </w:r>
      <w:r>
        <w:rPr>
          <w:rFonts w:hint="eastAsia" w:ascii="仿宋_GB2312" w:hAnsi="仿宋_GB2312" w:eastAsia="仿宋_GB2312" w:cs="仿宋_GB2312"/>
          <w:sz w:val="32"/>
          <w:szCs w:val="32"/>
          <w:lang w:eastAsia="zh-CN"/>
        </w:rPr>
        <w:t>为推进西区经济、社会及可持续发展积极开展专题调研协商。</w:t>
      </w:r>
    </w:p>
    <w:p>
      <w:pPr>
        <w:pStyle w:val="7"/>
        <w:numPr>
          <w:ilvl w:val="0"/>
          <w:numId w:val="6"/>
        </w:numPr>
        <w:spacing w:line="60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满意度指标完成情况分析。</w:t>
      </w:r>
    </w:p>
    <w:p>
      <w:pPr>
        <w:pStyle w:val="7"/>
        <w:numPr>
          <w:ilvl w:val="0"/>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区政协工作在全区群众满意率和委员满意率均达到</w:t>
      </w:r>
      <w:r>
        <w:rPr>
          <w:rFonts w:hint="eastAsia" w:ascii="仿宋_GB2312" w:hAnsi="仿宋_GB2312" w:eastAsia="仿宋_GB2312" w:cs="仿宋_GB2312"/>
          <w:sz w:val="32"/>
          <w:szCs w:val="32"/>
          <w:lang w:val="en-US" w:eastAsia="zh-CN"/>
        </w:rPr>
        <w:t>95%以上。</w:t>
      </w:r>
    </w:p>
    <w:p>
      <w:pPr>
        <w:pStyle w:val="7"/>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级专项（项目）资金绩效目标完成情况</w:t>
      </w:r>
    </w:p>
    <w:p>
      <w:pPr>
        <w:pStyle w:val="7"/>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7"/>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区政协区级专项项目为6个，分别为：政协会议经费、政协业务经费、《西区文史资料》（第五辑经费）、西区政协政务水平提升专项经费、西区政协履职能力提升专项经费、区政协八届一次会议经费。各项目均按照年初计划有序推进落实，全年已完成年初目标。全年区级项目资金预算74.9万元，安排支出74.9万元，完成率100%。</w:t>
      </w:r>
    </w:p>
    <w:p>
      <w:pPr>
        <w:pStyle w:val="7"/>
        <w:numPr>
          <w:ilvl w:val="0"/>
          <w:numId w:val="7"/>
        </w:numPr>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效益指标完成情况分析。</w:t>
      </w:r>
    </w:p>
    <w:p>
      <w:pPr>
        <w:pStyle w:val="7"/>
        <w:numPr>
          <w:ilvl w:val="0"/>
          <w:numId w:val="0"/>
        </w:numPr>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障政协机关的正常运转，按计划完成了政协会议、委员履职、政务水平提升、文史资料编辑、专题协商、视察调研等各项专项工作。充分调动和团结各民主党派、各人民团体为促进西区的经济、社会、生态的发展积极建言献策。</w:t>
      </w:r>
    </w:p>
    <w:p>
      <w:pPr>
        <w:pStyle w:val="7"/>
        <w:numPr>
          <w:ilvl w:val="0"/>
          <w:numId w:val="7"/>
        </w:numPr>
        <w:spacing w:line="60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满意度指标完成情况分析。</w:t>
      </w:r>
    </w:p>
    <w:p>
      <w:pPr>
        <w:pStyle w:val="7"/>
        <w:numPr>
          <w:ilvl w:val="0"/>
          <w:numId w:val="0"/>
        </w:numPr>
        <w:spacing w:line="60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2021年度</w:t>
      </w:r>
      <w:r>
        <w:rPr>
          <w:rFonts w:hint="eastAsia" w:ascii="Times New Roman" w:hAnsi="Times New Roman" w:eastAsia="仿宋_GB2312" w:cs="Times New Roman"/>
          <w:sz w:val="32"/>
          <w:szCs w:val="32"/>
          <w:lang w:eastAsia="zh-CN"/>
        </w:rPr>
        <w:t>区政协工作在全区群众满意率和委员满意率均达到</w:t>
      </w:r>
      <w:r>
        <w:rPr>
          <w:rFonts w:hint="eastAsia" w:ascii="Times New Roman" w:hAnsi="Times New Roman" w:eastAsia="仿宋_GB2312" w:cs="Times New Roman"/>
          <w:sz w:val="32"/>
          <w:szCs w:val="32"/>
          <w:lang w:val="en-US" w:eastAsia="zh-CN"/>
        </w:rPr>
        <w:t>95%以上。</w:t>
      </w:r>
    </w:p>
    <w:p>
      <w:pPr>
        <w:pStyle w:val="7"/>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（二）上级专项（项目）资金绩效目标完成情况</w:t>
      </w:r>
    </w:p>
    <w:p>
      <w:pPr>
        <w:pStyle w:val="7"/>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7"/>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区政协</w:t>
      </w:r>
      <w:r>
        <w:rPr>
          <w:rFonts w:hint="eastAsia" w:ascii="Times New Roman" w:hAnsi="Times New Roman" w:eastAsia="仿宋_GB2312" w:cs="Times New Roman"/>
          <w:sz w:val="32"/>
          <w:szCs w:val="32"/>
          <w:lang w:val="en-US" w:eastAsia="zh-CN"/>
        </w:rPr>
        <w:t>2021年上级专项（项目）资金10万元（2021年市政协委员联络站工作经费），完成了2021年6个委员联络站和建设和运行，同时完善了“有事来协商”平台的建设和运行。</w:t>
      </w:r>
    </w:p>
    <w:p>
      <w:pPr>
        <w:pStyle w:val="7"/>
        <w:numPr>
          <w:ilvl w:val="0"/>
          <w:numId w:val="8"/>
        </w:num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效益指标完成情况分析。</w:t>
      </w:r>
    </w:p>
    <w:p>
      <w:pPr>
        <w:pStyle w:val="7"/>
        <w:numPr>
          <w:ilvl w:val="0"/>
          <w:numId w:val="0"/>
        </w:numPr>
        <w:spacing w:line="600"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进一步完善了基层“有事来协商”平台的建设和运行。为基层反应社情民意、积极建言献策提供了平台，促进西区经济、社会、生态可持续发展。</w:t>
      </w:r>
    </w:p>
    <w:p>
      <w:pPr>
        <w:pStyle w:val="7"/>
        <w:numPr>
          <w:ilvl w:val="0"/>
          <w:numId w:val="8"/>
        </w:numPr>
        <w:spacing w:line="60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满意度指标完成情况分析。</w:t>
      </w:r>
    </w:p>
    <w:p>
      <w:pPr>
        <w:pStyle w:val="7"/>
        <w:numPr>
          <w:ilvl w:val="0"/>
          <w:numId w:val="0"/>
        </w:numPr>
        <w:spacing w:line="60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2021年度</w:t>
      </w:r>
      <w:r>
        <w:rPr>
          <w:rFonts w:hint="eastAsia" w:ascii="Times New Roman" w:hAnsi="Times New Roman" w:eastAsia="仿宋_GB2312" w:cs="Times New Roman"/>
          <w:sz w:val="32"/>
          <w:szCs w:val="32"/>
          <w:lang w:eastAsia="zh-CN"/>
        </w:rPr>
        <w:t>区政协工作在全区群众满意率和委员满意率均达到</w:t>
      </w:r>
      <w:r>
        <w:rPr>
          <w:rFonts w:hint="eastAsia" w:ascii="Times New Roman" w:hAnsi="Times New Roman" w:eastAsia="仿宋_GB2312" w:cs="Times New Roman"/>
          <w:sz w:val="32"/>
          <w:szCs w:val="32"/>
          <w:lang w:val="en-US" w:eastAsia="zh-CN"/>
        </w:rPr>
        <w:t>95%以上。</w:t>
      </w:r>
    </w:p>
    <w:p>
      <w:pPr>
        <w:pStyle w:val="7"/>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（三）其他需要说明的情况</w:t>
      </w:r>
    </w:p>
    <w:p>
      <w:pPr>
        <w:pStyle w:val="7"/>
        <w:spacing w:line="600" w:lineRule="exact"/>
        <w:ind w:firstLine="960" w:firstLineChars="300"/>
        <w:jc w:val="left"/>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无</w:t>
      </w:r>
    </w:p>
    <w:p>
      <w:pPr>
        <w:pStyle w:val="7"/>
        <w:numPr>
          <w:ilvl w:val="0"/>
          <w:numId w:val="0"/>
        </w:numPr>
        <w:spacing w:line="600" w:lineRule="exact"/>
        <w:ind w:firstLine="640" w:firstLineChars="200"/>
        <w:jc w:val="left"/>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（四）</w:t>
      </w:r>
      <w:r>
        <w:rPr>
          <w:rFonts w:hint="default" w:ascii="Times New Roman" w:hAnsi="Times New Roman" w:eastAsia="楷体" w:cs="Times New Roman"/>
          <w:sz w:val="32"/>
          <w:szCs w:val="32"/>
        </w:rPr>
        <w:t>自评结论</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按照财政资金使用用途和目的，区政协健全了资金管理制度，款项支付规范，最大限度地发挥了财政资金的使用效率，认真执行年初预算资金计划，帐务核算及时规范，保障了机关正常运转，促进了项目建设全面完成，圆满完成了年度工作目标任务。</w:t>
      </w:r>
    </w:p>
    <w:p>
      <w:pPr>
        <w:widowControl/>
        <w:spacing w:line="440" w:lineRule="exact"/>
        <w:ind w:firstLine="707" w:firstLineChars="220"/>
        <w:rPr>
          <w:rStyle w:val="19"/>
          <w:rFonts w:hint="default" w:ascii="黑体" w:hAnsi="黑体" w:eastAsia="黑体" w:cs="黑体"/>
        </w:rPr>
      </w:pPr>
      <w:r>
        <w:rPr>
          <w:rStyle w:val="19"/>
          <w:rFonts w:hint="default" w:ascii="黑体" w:hAnsi="黑体" w:eastAsia="黑体" w:cs="黑体"/>
        </w:rPr>
        <w:t>四、偏离绩效目标的原因和下一步改进措施</w:t>
      </w:r>
    </w:p>
    <w:p>
      <w:pPr>
        <w:pStyle w:val="7"/>
        <w:keepNext w:val="0"/>
        <w:keepLines w:val="0"/>
        <w:pageBreakBefore w:val="0"/>
        <w:widowControl w:val="0"/>
        <w:kinsoku/>
        <w:wordWrap/>
        <w:overflowPunct/>
        <w:topLinePunct w:val="0"/>
        <w:autoSpaceDE/>
        <w:autoSpaceDN/>
        <w:bidi w:val="0"/>
        <w:adjustRightInd/>
        <w:spacing w:line="353"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因受疫情影响，线下会议、差旅费、委员学习培训和视察调研交流活动等支出大幅减少，造成全年绩效目标不能按预算完成。今后将进一步</w:t>
      </w:r>
      <w:r>
        <w:rPr>
          <w:rFonts w:hint="eastAsia" w:ascii="仿宋_GB2312" w:hAnsi="仿宋_GB2312" w:eastAsia="仿宋_GB2312" w:cs="仿宋_GB2312"/>
          <w:sz w:val="32"/>
          <w:szCs w:val="32"/>
        </w:rPr>
        <w:t>增强工作的前瞻性，更好地统筹全年资金的使用</w:t>
      </w:r>
      <w:r>
        <w:rPr>
          <w:rFonts w:hint="eastAsia" w:ascii="仿宋_GB2312" w:hAnsi="仿宋_GB2312" w:eastAsia="仿宋_GB2312" w:cs="仿宋_GB2312"/>
          <w:sz w:val="32"/>
          <w:szCs w:val="32"/>
          <w:lang w:eastAsia="zh-CN"/>
        </w:rPr>
        <w:t>，同时加强项目监管，督促项目推进，</w:t>
      </w:r>
      <w:r>
        <w:rPr>
          <w:rFonts w:hint="eastAsia" w:ascii="仿宋_GB2312" w:hAnsi="仿宋_GB2312" w:eastAsia="仿宋_GB2312" w:cs="仿宋_GB2312"/>
          <w:color w:val="auto"/>
          <w:sz w:val="32"/>
          <w:szCs w:val="32"/>
          <w:lang w:val="en-US" w:eastAsia="zh-CN"/>
        </w:rPr>
        <w:t>提升预算准确性，</w:t>
      </w:r>
      <w:r>
        <w:rPr>
          <w:rFonts w:hint="eastAsia" w:ascii="仿宋_GB2312" w:hAnsi="仿宋_GB2312" w:eastAsia="仿宋_GB2312" w:cs="仿宋_GB2312"/>
          <w:sz w:val="32"/>
          <w:szCs w:val="32"/>
          <w:lang w:eastAsia="zh-CN"/>
        </w:rPr>
        <w:t>提高资金的使用率。</w:t>
      </w:r>
    </w:p>
    <w:p>
      <w:pPr>
        <w:widowControl/>
        <w:spacing w:line="440" w:lineRule="exact"/>
        <w:ind w:firstLine="707" w:firstLineChars="220"/>
        <w:rPr>
          <w:rStyle w:val="19"/>
          <w:rFonts w:hint="default" w:ascii="黑体" w:hAnsi="黑体" w:eastAsia="黑体" w:cs="黑体"/>
        </w:rPr>
      </w:pPr>
      <w:r>
        <w:rPr>
          <w:rStyle w:val="19"/>
          <w:rFonts w:hint="eastAsia" w:ascii="黑体" w:hAnsi="黑体" w:eastAsia="黑体" w:cs="黑体"/>
          <w:lang w:eastAsia="zh-CN"/>
        </w:rPr>
        <w:t>五、</w:t>
      </w:r>
      <w:r>
        <w:rPr>
          <w:rStyle w:val="19"/>
          <w:rFonts w:hint="default" w:ascii="黑体" w:hAnsi="黑体" w:eastAsia="黑体" w:cs="黑体"/>
        </w:rPr>
        <w:t>绩效自评结果拟应用和公开公示情况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53"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绩效自评结果将用于知道编制下一年度预算，并及时在攀枝花市西区人民政府网站上进行公开。</w:t>
      </w:r>
    </w:p>
    <w:p>
      <w:pPr>
        <w:spacing w:line="572" w:lineRule="exact"/>
        <w:jc w:val="left"/>
        <w:outlineLvl w:val="0"/>
        <w:rPr>
          <w:rFonts w:ascii="方正小标宋简体" w:hAnsi="方正小标宋简体" w:eastAsia="方正小标宋简体" w:cs="方正小标宋简体"/>
          <w:sz w:val="44"/>
          <w:szCs w:val="44"/>
        </w:rPr>
      </w:pPr>
    </w:p>
    <w:p>
      <w:pPr>
        <w:pStyle w:val="2"/>
      </w:pPr>
    </w:p>
    <w:tbl>
      <w:tblPr>
        <w:tblStyle w:val="14"/>
        <w:tblpPr w:leftFromText="180" w:rightFromText="180" w:vertAnchor="text" w:horzAnchor="page" w:tblpX="606" w:tblpY="827"/>
        <w:tblOverlap w:val="never"/>
        <w:tblW w:w="10647" w:type="dxa"/>
        <w:tblInd w:w="0" w:type="dxa"/>
        <w:tblLayout w:type="autofit"/>
        <w:tblCellMar>
          <w:top w:w="0" w:type="dxa"/>
          <w:left w:w="108" w:type="dxa"/>
          <w:bottom w:w="0" w:type="dxa"/>
          <w:right w:w="108" w:type="dxa"/>
        </w:tblCellMar>
      </w:tblPr>
      <w:tblGrid>
        <w:gridCol w:w="522"/>
        <w:gridCol w:w="999"/>
        <w:gridCol w:w="1096"/>
        <w:gridCol w:w="2261"/>
        <w:gridCol w:w="1773"/>
        <w:gridCol w:w="1679"/>
        <w:gridCol w:w="816"/>
        <w:gridCol w:w="1501"/>
      </w:tblGrid>
      <w:tr>
        <w:tblPrEx>
          <w:tblCellMar>
            <w:top w:w="0" w:type="dxa"/>
            <w:left w:w="108" w:type="dxa"/>
            <w:bottom w:w="0" w:type="dxa"/>
            <w:right w:w="108" w:type="dxa"/>
          </w:tblCellMar>
        </w:tblPrEx>
        <w:trPr>
          <w:trHeight w:val="560" w:hRule="atLeast"/>
        </w:trPr>
        <w:tc>
          <w:tcPr>
            <w:tcW w:w="10647"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项目（政策）资金绩效自评表</w:t>
            </w:r>
          </w:p>
        </w:tc>
      </w:tr>
      <w:tr>
        <w:tblPrEx>
          <w:tblCellMar>
            <w:top w:w="0" w:type="dxa"/>
            <w:left w:w="108" w:type="dxa"/>
            <w:bottom w:w="0" w:type="dxa"/>
            <w:right w:w="108" w:type="dxa"/>
          </w:tblCellMar>
        </w:tblPrEx>
        <w:trPr>
          <w:trHeight w:val="285" w:hRule="atLeast"/>
        </w:trPr>
        <w:tc>
          <w:tcPr>
            <w:tcW w:w="10647"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4"/>
                <w:szCs w:val="24"/>
              </w:rPr>
            </w:pPr>
            <w:r>
              <w:rPr>
                <w:rStyle w:val="32"/>
                <w:rFonts w:hint="default"/>
              </w:rPr>
              <w:t>（</w:t>
            </w:r>
            <w:r>
              <w:rPr>
                <w:rStyle w:val="33"/>
              </w:rPr>
              <w:t>2021</w:t>
            </w:r>
            <w:r>
              <w:rPr>
                <w:rStyle w:val="32"/>
                <w:rFonts w:hint="default"/>
              </w:rPr>
              <w:t>年度）</w:t>
            </w:r>
          </w:p>
        </w:tc>
      </w:tr>
      <w:tr>
        <w:tblPrEx>
          <w:tblCellMar>
            <w:top w:w="0" w:type="dxa"/>
            <w:left w:w="108" w:type="dxa"/>
            <w:bottom w:w="0" w:type="dxa"/>
            <w:right w:w="108" w:type="dxa"/>
          </w:tblCellMar>
        </w:tblPrEx>
        <w:trPr>
          <w:trHeight w:val="360" w:hRule="atLeast"/>
        </w:trPr>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专项（项目）名称</w:t>
            </w:r>
          </w:p>
        </w:tc>
        <w:tc>
          <w:tcPr>
            <w:tcW w:w="8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政协会议经费</w:t>
            </w:r>
          </w:p>
        </w:tc>
      </w:tr>
      <w:tr>
        <w:tblPrEx>
          <w:tblCellMar>
            <w:top w:w="0" w:type="dxa"/>
            <w:left w:w="108" w:type="dxa"/>
            <w:bottom w:w="0" w:type="dxa"/>
            <w:right w:w="108" w:type="dxa"/>
          </w:tblCellMar>
        </w:tblPrEx>
        <w:trPr>
          <w:trHeight w:val="340" w:hRule="atLeast"/>
        </w:trPr>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项目主管单位</w:t>
            </w:r>
          </w:p>
        </w:tc>
        <w:tc>
          <w:tcPr>
            <w:tcW w:w="8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40" w:hRule="atLeast"/>
        </w:trPr>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项目实施单位</w:t>
            </w:r>
          </w:p>
        </w:tc>
        <w:tc>
          <w:tcPr>
            <w:tcW w:w="80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中国人民政治协商会议攀枝花市西区委员会</w:t>
            </w:r>
          </w:p>
        </w:tc>
      </w:tr>
      <w:tr>
        <w:tblPrEx>
          <w:tblCellMar>
            <w:top w:w="0" w:type="dxa"/>
            <w:left w:w="108" w:type="dxa"/>
            <w:bottom w:w="0" w:type="dxa"/>
            <w:right w:w="108" w:type="dxa"/>
          </w:tblCellMar>
        </w:tblPrEx>
        <w:trPr>
          <w:trHeight w:val="320" w:hRule="atLeast"/>
        </w:trPr>
        <w:tc>
          <w:tcPr>
            <w:tcW w:w="26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实际完成数</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w:t>
            </w:r>
          </w:p>
        </w:tc>
      </w:tr>
      <w:tr>
        <w:tblPrEx>
          <w:tblCellMar>
            <w:top w:w="0" w:type="dxa"/>
            <w:left w:w="108" w:type="dxa"/>
            <w:bottom w:w="0" w:type="dxa"/>
            <w:right w:w="108" w:type="dxa"/>
          </w:tblCellMar>
        </w:tblPrEx>
        <w:trPr>
          <w:trHeight w:val="320" w:hRule="atLeast"/>
        </w:trPr>
        <w:tc>
          <w:tcPr>
            <w:tcW w:w="26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年度资金总额：</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26.58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15.35</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57.75%</w:t>
            </w:r>
          </w:p>
        </w:tc>
      </w:tr>
      <w:tr>
        <w:tblPrEx>
          <w:tblCellMar>
            <w:top w:w="0" w:type="dxa"/>
            <w:left w:w="108" w:type="dxa"/>
            <w:bottom w:w="0" w:type="dxa"/>
            <w:right w:w="108" w:type="dxa"/>
          </w:tblCellMar>
        </w:tblPrEx>
        <w:trPr>
          <w:trHeight w:val="320" w:hRule="atLeast"/>
        </w:trPr>
        <w:tc>
          <w:tcPr>
            <w:tcW w:w="26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其中：上级财政资金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26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本级财政资金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26.58</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15.35</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57.75%</w:t>
            </w:r>
          </w:p>
        </w:tc>
      </w:tr>
      <w:tr>
        <w:tblPrEx>
          <w:tblCellMar>
            <w:top w:w="0" w:type="dxa"/>
            <w:left w:w="108" w:type="dxa"/>
            <w:bottom w:w="0" w:type="dxa"/>
            <w:right w:w="108" w:type="dxa"/>
          </w:tblCellMar>
        </w:tblPrEx>
        <w:trPr>
          <w:trHeight w:val="320" w:hRule="atLeast"/>
        </w:trPr>
        <w:tc>
          <w:tcPr>
            <w:tcW w:w="26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其他资金</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总</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体</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目</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标</w:t>
            </w: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年度设定目标</w:t>
            </w:r>
          </w:p>
        </w:tc>
        <w:tc>
          <w:tcPr>
            <w:tcW w:w="5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实际完成情况</w:t>
            </w:r>
          </w:p>
        </w:tc>
      </w:tr>
      <w:tr>
        <w:tblPrEx>
          <w:tblCellMar>
            <w:top w:w="0" w:type="dxa"/>
            <w:left w:w="108" w:type="dxa"/>
            <w:bottom w:w="0" w:type="dxa"/>
            <w:right w:w="108" w:type="dxa"/>
          </w:tblCellMar>
        </w:tblPrEx>
        <w:trPr>
          <w:trHeight w:val="124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召开区政协七届六次会议，组织参会人员协商讨论一府两院、“十四五”规划纲要、计划、财政、政协常委会和提案等工作报告，协商讨论西区社会经济发展中的重要问题，提出发展意见建议，委员提交提案等。</w:t>
            </w:r>
          </w:p>
        </w:tc>
        <w:tc>
          <w:tcPr>
            <w:tcW w:w="5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97"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标</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一级</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实际完成数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完成率（%）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未完成原因和改进措施</w:t>
            </w:r>
          </w:p>
        </w:tc>
      </w:tr>
      <w:tr>
        <w:tblPrEx>
          <w:tblCellMar>
            <w:top w:w="0" w:type="dxa"/>
            <w:left w:w="108" w:type="dxa"/>
            <w:bottom w:w="0" w:type="dxa"/>
            <w:right w:w="108" w:type="dxa"/>
          </w:tblCellMar>
        </w:tblPrEx>
        <w:trPr>
          <w:trHeight w:val="26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指标1：会议次数</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1次</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1次大会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6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指标1：参会率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95%以上</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6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指标1：会议时间</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2月</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2月</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4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指标1：会议经费</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26.58万元</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15.35万元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57.75%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因疫情原因减少线下会议加之相关经费在2021年未及时支付</w:t>
            </w:r>
          </w:p>
        </w:tc>
      </w:tr>
      <w:tr>
        <w:tblPrEx>
          <w:tblCellMar>
            <w:top w:w="0" w:type="dxa"/>
            <w:left w:w="108" w:type="dxa"/>
            <w:bottom w:w="0" w:type="dxa"/>
            <w:right w:w="108" w:type="dxa"/>
          </w:tblCellMar>
        </w:tblPrEx>
        <w:trPr>
          <w:trHeight w:val="22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项目效益</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指标1：完成会议全部议程</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期间召开开幕大会、选举大会、闭幕大会、常委会议、提案工作会议、小组讨论会等各类会议。收集提案、意见、建议，促进社会事业和经济发展。</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已完成开幕大会、选举大会、闭幕大会、常委会议、提案工作会议、小组讨论会等各类会议。收集提案、意见、建议，促进社会事业和经济发展。</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指标1：委员满意率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95%以上</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bl>
    <w:p>
      <w:pPr>
        <w:spacing w:line="572" w:lineRule="exact"/>
        <w:jc w:val="left"/>
        <w:outlineLvl w:val="0"/>
        <w:rPr>
          <w:rFonts w:ascii="方正小标宋简体" w:hAnsi="方正小标宋简体" w:eastAsia="方正小标宋简体"/>
          <w:sz w:val="44"/>
          <w:szCs w:val="44"/>
        </w:rPr>
      </w:pPr>
    </w:p>
    <w:tbl>
      <w:tblPr>
        <w:tblStyle w:val="14"/>
        <w:tblW w:w="10200" w:type="dxa"/>
        <w:tblInd w:w="-776" w:type="dxa"/>
        <w:tblLayout w:type="autofit"/>
        <w:tblCellMar>
          <w:top w:w="0" w:type="dxa"/>
          <w:left w:w="108" w:type="dxa"/>
          <w:bottom w:w="0" w:type="dxa"/>
          <w:right w:w="108" w:type="dxa"/>
        </w:tblCellMar>
      </w:tblPr>
      <w:tblGrid>
        <w:gridCol w:w="680"/>
        <w:gridCol w:w="681"/>
        <w:gridCol w:w="1052"/>
        <w:gridCol w:w="1930"/>
        <w:gridCol w:w="1893"/>
        <w:gridCol w:w="1319"/>
        <w:gridCol w:w="1048"/>
        <w:gridCol w:w="1597"/>
      </w:tblGrid>
      <w:tr>
        <w:tblPrEx>
          <w:tblCellMar>
            <w:top w:w="0" w:type="dxa"/>
            <w:left w:w="108" w:type="dxa"/>
            <w:bottom w:w="0" w:type="dxa"/>
            <w:right w:w="108" w:type="dxa"/>
          </w:tblCellMar>
        </w:tblPrEx>
        <w:trPr>
          <w:trHeight w:val="532" w:hRule="atLeast"/>
        </w:trPr>
        <w:tc>
          <w:tcPr>
            <w:tcW w:w="10200" w:type="dxa"/>
            <w:gridSpan w:val="8"/>
            <w:tcBorders>
              <w:top w:val="nil"/>
              <w:left w:val="nil"/>
              <w:bottom w:val="nil"/>
              <w:right w:val="nil"/>
            </w:tcBorders>
            <w:shd w:val="clear" w:color="auto" w:fill="auto"/>
            <w:vAlign w:val="center"/>
          </w:tcPr>
          <w:p>
            <w:pPr>
              <w:widowControl/>
              <w:jc w:val="center"/>
              <w:textAlignment w:val="center"/>
              <w:rPr>
                <w:rFonts w:hint="eastAsia" w:ascii="宋体" w:hAnsi="宋体" w:cs="宋体"/>
                <w:b/>
                <w:bCs/>
                <w:color w:val="000000"/>
                <w:kern w:val="0"/>
                <w:sz w:val="32"/>
                <w:szCs w:val="32"/>
              </w:rPr>
            </w:pPr>
            <w:bookmarkStart w:id="59" w:name="_Toc15396618"/>
          </w:p>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项目（政策）资金绩效自评表</w:t>
            </w:r>
          </w:p>
        </w:tc>
      </w:tr>
      <w:tr>
        <w:tblPrEx>
          <w:tblCellMar>
            <w:top w:w="0" w:type="dxa"/>
            <w:left w:w="108" w:type="dxa"/>
            <w:bottom w:w="0" w:type="dxa"/>
            <w:right w:w="108" w:type="dxa"/>
          </w:tblCellMar>
        </w:tblPrEx>
        <w:trPr>
          <w:trHeight w:val="285" w:hRule="atLeast"/>
        </w:trPr>
        <w:tc>
          <w:tcPr>
            <w:tcW w:w="1020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r>
              <w:rPr>
                <w:color w:val="000000"/>
                <w:kern w:val="0"/>
                <w:sz w:val="24"/>
                <w:szCs w:val="24"/>
              </w:rPr>
              <w:t>2021</w:t>
            </w:r>
            <w:r>
              <w:rPr>
                <w:rFonts w:hint="eastAsia" w:ascii="宋体" w:hAnsi="宋体" w:cs="宋体"/>
                <w:color w:val="000000"/>
                <w:kern w:val="0"/>
                <w:sz w:val="24"/>
                <w:szCs w:val="24"/>
              </w:rPr>
              <w:t>年度）</w:t>
            </w:r>
          </w:p>
        </w:tc>
      </w:tr>
      <w:tr>
        <w:tblPrEx>
          <w:tblCellMar>
            <w:top w:w="0" w:type="dxa"/>
            <w:left w:w="108" w:type="dxa"/>
            <w:bottom w:w="0" w:type="dxa"/>
            <w:right w:w="108" w:type="dxa"/>
          </w:tblCellMar>
        </w:tblPrEx>
        <w:trPr>
          <w:trHeight w:val="320" w:hRule="atLeast"/>
        </w:trPr>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专项（项目）名称</w:t>
            </w:r>
          </w:p>
        </w:tc>
        <w:tc>
          <w:tcPr>
            <w:tcW w:w="77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政协业务经费</w:t>
            </w:r>
          </w:p>
        </w:tc>
      </w:tr>
      <w:tr>
        <w:tblPrEx>
          <w:tblCellMar>
            <w:top w:w="0" w:type="dxa"/>
            <w:left w:w="108" w:type="dxa"/>
            <w:bottom w:w="0" w:type="dxa"/>
            <w:right w:w="108" w:type="dxa"/>
          </w:tblCellMar>
        </w:tblPrEx>
        <w:trPr>
          <w:trHeight w:val="320" w:hRule="atLeast"/>
        </w:trPr>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项目主管单位</w:t>
            </w:r>
          </w:p>
        </w:tc>
        <w:tc>
          <w:tcPr>
            <w:tcW w:w="77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2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项目实施单位</w:t>
            </w:r>
          </w:p>
        </w:tc>
        <w:tc>
          <w:tcPr>
            <w:tcW w:w="77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中国人民政治协商会议攀枝花市西区委员会</w:t>
            </w:r>
          </w:p>
        </w:tc>
      </w:tr>
      <w:tr>
        <w:tblPrEx>
          <w:tblCellMar>
            <w:top w:w="0" w:type="dxa"/>
            <w:left w:w="108" w:type="dxa"/>
            <w:bottom w:w="0" w:type="dxa"/>
            <w:right w:w="108" w:type="dxa"/>
          </w:tblCellMar>
        </w:tblPrEx>
        <w:trPr>
          <w:trHeight w:val="90" w:hRule="atLeast"/>
        </w:trPr>
        <w:tc>
          <w:tcPr>
            <w:tcW w:w="24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项目资金</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（万元）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r>
      <w:tr>
        <w:tblPrEx>
          <w:tblCellMar>
            <w:top w:w="0" w:type="dxa"/>
            <w:left w:w="108" w:type="dxa"/>
            <w:bottom w:w="0" w:type="dxa"/>
            <w:right w:w="108" w:type="dxa"/>
          </w:tblCellMar>
        </w:tblPrEx>
        <w:trPr>
          <w:trHeight w:val="320" w:hRule="atLeast"/>
        </w:trPr>
        <w:tc>
          <w:tcPr>
            <w:tcW w:w="24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年度资金总额：</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48.8</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27.62</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56.60%</w:t>
            </w:r>
          </w:p>
        </w:tc>
      </w:tr>
      <w:tr>
        <w:tblPrEx>
          <w:tblCellMar>
            <w:top w:w="0" w:type="dxa"/>
            <w:left w:w="108" w:type="dxa"/>
            <w:bottom w:w="0" w:type="dxa"/>
            <w:right w:w="108" w:type="dxa"/>
          </w:tblCellMar>
        </w:tblPrEx>
        <w:trPr>
          <w:trHeight w:val="320" w:hRule="atLeast"/>
        </w:trPr>
        <w:tc>
          <w:tcPr>
            <w:tcW w:w="24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       其中：上级财政资金</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24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3"/>
                <w:szCs w:val="13"/>
              </w:rPr>
            </w:pPr>
            <w:r>
              <w:rPr>
                <w:rFonts w:hint="eastAsia" w:ascii="宋体" w:hAnsi="宋体" w:cs="宋体"/>
                <w:color w:val="000000"/>
                <w:kern w:val="0"/>
                <w:sz w:val="13"/>
                <w:szCs w:val="13"/>
              </w:rPr>
              <w:t xml:space="preserve">             本级财政资金</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48.8</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27.62</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56.60%</w:t>
            </w:r>
          </w:p>
        </w:tc>
      </w:tr>
      <w:tr>
        <w:tblPrEx>
          <w:tblCellMar>
            <w:top w:w="0" w:type="dxa"/>
            <w:left w:w="108" w:type="dxa"/>
            <w:bottom w:w="0" w:type="dxa"/>
            <w:right w:w="108" w:type="dxa"/>
          </w:tblCellMar>
        </w:tblPrEx>
        <w:trPr>
          <w:trHeight w:val="320" w:hRule="atLeast"/>
        </w:trPr>
        <w:tc>
          <w:tcPr>
            <w:tcW w:w="24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6"/>
                <w:szCs w:val="16"/>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6"/>
                <w:szCs w:val="16"/>
              </w:rPr>
            </w:pP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w:t>
            </w:r>
          </w:p>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w:t>
            </w:r>
          </w:p>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目</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年度设定目标</w:t>
            </w:r>
          </w:p>
        </w:tc>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实际完成情况</w:t>
            </w:r>
          </w:p>
        </w:tc>
      </w:tr>
      <w:tr>
        <w:tblPrEx>
          <w:tblCellMar>
            <w:top w:w="0" w:type="dxa"/>
            <w:left w:w="108" w:type="dxa"/>
            <w:bottom w:w="0" w:type="dxa"/>
            <w:right w:w="108" w:type="dxa"/>
          </w:tblCellMar>
        </w:tblPrEx>
        <w:trPr>
          <w:trHeight w:val="702"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加强提案办理，提案工作更加规范有效；加强调研视察，形成调研视察报告；加强专委会建设，开展委员能力提升学习培训。</w:t>
            </w:r>
          </w:p>
        </w:tc>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r>
      <w:tr>
        <w:tblPrEx>
          <w:tblCellMar>
            <w:top w:w="0" w:type="dxa"/>
            <w:left w:w="108" w:type="dxa"/>
            <w:bottom w:w="0" w:type="dxa"/>
            <w:right w:w="108" w:type="dxa"/>
          </w:tblCellMar>
        </w:tblPrEx>
        <w:trPr>
          <w:trHeight w:val="429"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绩</w:t>
            </w:r>
          </w:p>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p>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指</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一级</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完成率（%）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3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restart"/>
            <w:tcBorders>
              <w:top w:val="nil"/>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项目完成</w:t>
            </w:r>
          </w:p>
        </w:tc>
        <w:tc>
          <w:tcPr>
            <w:tcW w:w="10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指标1：提案工作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5次以上</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5次</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指标2：专委会工作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6个</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指标3：委员履职活动</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20次以上</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20次</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指标4：视察调研</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20次以上</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20次</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指标1：提案办结率</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5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指标2：专委会工作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专委会建设完备，工作更加高效。</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指标3：委员履职活动</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委员联络站建设全覆盖，委员履职能力明显提升。</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指标4：视察调研</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视察调研报告的意见建议符合实际，可操作性强。</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指标1：时间</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指标1：提案工作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5万元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指标2：专委会工作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15万元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67%</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96"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指标3：委员履职活动</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20万元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10.62万元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53%</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疫情原因减少外出学习等活动</w:t>
            </w:r>
          </w:p>
        </w:tc>
      </w:tr>
      <w:tr>
        <w:tblPrEx>
          <w:tblCellMar>
            <w:top w:w="0" w:type="dxa"/>
            <w:left w:w="108" w:type="dxa"/>
            <w:bottom w:w="0" w:type="dxa"/>
            <w:right w:w="108" w:type="dxa"/>
          </w:tblCellMar>
        </w:tblPrEx>
        <w:trPr>
          <w:trHeight w:val="45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指标4：视察调研</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8.8万元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57%</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疫情原因减少外出视察调研等活动</w:t>
            </w:r>
          </w:p>
        </w:tc>
      </w:tr>
      <w:tr>
        <w:tblPrEx>
          <w:tblCellMar>
            <w:top w:w="0" w:type="dxa"/>
            <w:left w:w="108" w:type="dxa"/>
            <w:bottom w:w="0" w:type="dxa"/>
            <w:right w:w="108" w:type="dxa"/>
          </w:tblCellMar>
        </w:tblPrEx>
        <w:trPr>
          <w:trHeight w:val="2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restart"/>
            <w:tcBorders>
              <w:top w:val="nil"/>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项目效益</w:t>
            </w:r>
          </w:p>
        </w:tc>
        <w:tc>
          <w:tcPr>
            <w:tcW w:w="10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社会效益</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指标1：提案工作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促进西区社会发展。</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cs="宋体"/>
                <w:color w:val="000000"/>
                <w:sz w:val="16"/>
                <w:szCs w:val="16"/>
              </w:rPr>
            </w:pPr>
          </w:p>
        </w:tc>
      </w:tr>
      <w:tr>
        <w:tblPrEx>
          <w:tblCellMar>
            <w:top w:w="0" w:type="dxa"/>
            <w:left w:w="108" w:type="dxa"/>
            <w:bottom w:w="0" w:type="dxa"/>
            <w:right w:w="108" w:type="dxa"/>
          </w:tblCellMar>
        </w:tblPrEx>
        <w:trPr>
          <w:trHeight w:val="2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指标2：专委会工作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促进西区社会发展。</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cs="宋体"/>
                <w:color w:val="000000"/>
                <w:sz w:val="16"/>
                <w:szCs w:val="16"/>
              </w:rPr>
            </w:pPr>
          </w:p>
        </w:tc>
      </w:tr>
      <w:tr>
        <w:tblPrEx>
          <w:tblCellMar>
            <w:top w:w="0" w:type="dxa"/>
            <w:left w:w="108" w:type="dxa"/>
            <w:bottom w:w="0" w:type="dxa"/>
            <w:right w:w="108" w:type="dxa"/>
          </w:tblCellMar>
        </w:tblPrEx>
        <w:trPr>
          <w:trHeight w:val="2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指标3：委员履职活动</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委员对西区社会发展提出有效意见建议。</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cs="宋体"/>
                <w:color w:val="000000"/>
                <w:sz w:val="16"/>
                <w:szCs w:val="16"/>
              </w:rPr>
            </w:pPr>
          </w:p>
        </w:tc>
      </w:tr>
      <w:tr>
        <w:tblPrEx>
          <w:tblCellMar>
            <w:top w:w="0" w:type="dxa"/>
            <w:left w:w="108" w:type="dxa"/>
            <w:bottom w:w="0" w:type="dxa"/>
            <w:right w:w="108" w:type="dxa"/>
          </w:tblCellMar>
        </w:tblPrEx>
        <w:trPr>
          <w:trHeight w:val="2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nil"/>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指标4：视察调研</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促进西区社会发展。</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cs="宋体"/>
                <w:color w:val="000000"/>
                <w:sz w:val="16"/>
                <w:szCs w:val="16"/>
              </w:rPr>
            </w:pPr>
          </w:p>
        </w:tc>
      </w:tr>
      <w:tr>
        <w:tblPrEx>
          <w:tblCellMar>
            <w:top w:w="0" w:type="dxa"/>
            <w:left w:w="108" w:type="dxa"/>
            <w:bottom w:w="0" w:type="dxa"/>
            <w:right w:w="108" w:type="dxa"/>
          </w:tblCellMar>
        </w:tblPrEx>
        <w:trPr>
          <w:trHeight w:val="2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105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指标1：提案工作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cs="宋体"/>
                <w:color w:val="000000"/>
                <w:sz w:val="16"/>
                <w:szCs w:val="16"/>
              </w:rPr>
            </w:pPr>
          </w:p>
        </w:tc>
      </w:tr>
      <w:tr>
        <w:tblPrEx>
          <w:tblCellMar>
            <w:top w:w="0" w:type="dxa"/>
            <w:left w:w="108" w:type="dxa"/>
            <w:bottom w:w="0" w:type="dxa"/>
            <w:right w:w="108" w:type="dxa"/>
          </w:tblCellMar>
        </w:tblPrEx>
        <w:trPr>
          <w:trHeight w:val="2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指标2：专委会工作</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cs="宋体"/>
                <w:color w:val="000000"/>
                <w:sz w:val="16"/>
                <w:szCs w:val="16"/>
              </w:rPr>
            </w:pPr>
          </w:p>
        </w:tc>
      </w:tr>
      <w:tr>
        <w:tblPrEx>
          <w:tblCellMar>
            <w:top w:w="0" w:type="dxa"/>
            <w:left w:w="108" w:type="dxa"/>
            <w:bottom w:w="0" w:type="dxa"/>
            <w:right w:w="108" w:type="dxa"/>
          </w:tblCellMar>
        </w:tblPrEx>
        <w:trPr>
          <w:trHeight w:val="2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指标3：委员履职活动</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cs="宋体"/>
                <w:color w:val="000000"/>
                <w:sz w:val="16"/>
                <w:szCs w:val="16"/>
              </w:rPr>
            </w:pPr>
          </w:p>
        </w:tc>
      </w:tr>
      <w:tr>
        <w:tblPrEx>
          <w:tblCellMar>
            <w:top w:w="0" w:type="dxa"/>
            <w:left w:w="108" w:type="dxa"/>
            <w:bottom w:w="0" w:type="dxa"/>
            <w:right w:w="108" w:type="dxa"/>
          </w:tblCellMar>
        </w:tblPrEx>
        <w:trPr>
          <w:trHeight w:val="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68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05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指标4：视察调研</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6"/>
                <w:szCs w:val="16"/>
              </w:rPr>
            </w:pPr>
          </w:p>
        </w:tc>
      </w:tr>
    </w:tbl>
    <w:tbl>
      <w:tblPr>
        <w:tblStyle w:val="14"/>
        <w:tblpPr w:leftFromText="180" w:rightFromText="180" w:vertAnchor="text" w:horzAnchor="page" w:tblpX="1110" w:tblpY="672"/>
        <w:tblOverlap w:val="never"/>
        <w:tblW w:w="10309" w:type="dxa"/>
        <w:tblInd w:w="0" w:type="dxa"/>
        <w:tblLayout w:type="autofit"/>
        <w:tblCellMar>
          <w:top w:w="0" w:type="dxa"/>
          <w:left w:w="108" w:type="dxa"/>
          <w:bottom w:w="0" w:type="dxa"/>
          <w:right w:w="108" w:type="dxa"/>
        </w:tblCellMar>
      </w:tblPr>
      <w:tblGrid>
        <w:gridCol w:w="560"/>
        <w:gridCol w:w="936"/>
        <w:gridCol w:w="1247"/>
        <w:gridCol w:w="1914"/>
        <w:gridCol w:w="2447"/>
        <w:gridCol w:w="953"/>
        <w:gridCol w:w="1143"/>
        <w:gridCol w:w="1109"/>
      </w:tblGrid>
      <w:tr>
        <w:tblPrEx>
          <w:tblCellMar>
            <w:top w:w="0" w:type="dxa"/>
            <w:left w:w="108" w:type="dxa"/>
            <w:bottom w:w="0" w:type="dxa"/>
            <w:right w:w="108" w:type="dxa"/>
          </w:tblCellMar>
        </w:tblPrEx>
        <w:trPr>
          <w:trHeight w:val="676" w:hRule="atLeast"/>
        </w:trPr>
        <w:tc>
          <w:tcPr>
            <w:tcW w:w="10309"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项目（政策）资金绩效自评表</w:t>
            </w:r>
          </w:p>
        </w:tc>
      </w:tr>
      <w:tr>
        <w:tblPrEx>
          <w:tblCellMar>
            <w:top w:w="0" w:type="dxa"/>
            <w:left w:w="108" w:type="dxa"/>
            <w:bottom w:w="0" w:type="dxa"/>
            <w:right w:w="108" w:type="dxa"/>
          </w:tblCellMar>
        </w:tblPrEx>
        <w:trPr>
          <w:trHeight w:val="285" w:hRule="atLeast"/>
        </w:trPr>
        <w:tc>
          <w:tcPr>
            <w:tcW w:w="10309"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r>
              <w:rPr>
                <w:color w:val="000000"/>
                <w:kern w:val="0"/>
                <w:sz w:val="24"/>
                <w:szCs w:val="24"/>
              </w:rPr>
              <w:t>2021</w:t>
            </w:r>
            <w:r>
              <w:rPr>
                <w:rFonts w:hint="eastAsia" w:ascii="宋体" w:hAnsi="宋体" w:cs="宋体"/>
                <w:color w:val="000000"/>
                <w:kern w:val="0"/>
                <w:sz w:val="24"/>
                <w:szCs w:val="24"/>
              </w:rPr>
              <w:t>年度）</w:t>
            </w:r>
          </w:p>
        </w:tc>
      </w:tr>
      <w:tr>
        <w:tblPrEx>
          <w:tblCellMar>
            <w:top w:w="0" w:type="dxa"/>
            <w:left w:w="108" w:type="dxa"/>
            <w:bottom w:w="0" w:type="dxa"/>
            <w:right w:w="108" w:type="dxa"/>
          </w:tblCellMar>
        </w:tblPrEx>
        <w:trPr>
          <w:trHeight w:val="435" w:hRule="atLeast"/>
        </w:trPr>
        <w:tc>
          <w:tcPr>
            <w:tcW w:w="560" w:type="dxa"/>
            <w:tcBorders>
              <w:top w:val="nil"/>
              <w:left w:val="nil"/>
              <w:bottom w:val="single" w:color="000000" w:sz="4" w:space="0"/>
              <w:right w:val="nil"/>
            </w:tcBorders>
            <w:shd w:val="clear" w:color="auto" w:fill="auto"/>
            <w:noWrap/>
            <w:vAlign w:val="center"/>
          </w:tcPr>
          <w:p>
            <w:pPr>
              <w:rPr>
                <w:rFonts w:ascii="宋体" w:hAnsi="宋体" w:cs="宋体"/>
                <w:color w:val="000000"/>
                <w:sz w:val="24"/>
                <w:szCs w:val="24"/>
              </w:rPr>
            </w:pPr>
          </w:p>
        </w:tc>
        <w:tc>
          <w:tcPr>
            <w:tcW w:w="936" w:type="dxa"/>
            <w:tcBorders>
              <w:top w:val="nil"/>
              <w:left w:val="nil"/>
              <w:bottom w:val="single" w:color="000000" w:sz="4" w:space="0"/>
              <w:right w:val="nil"/>
            </w:tcBorders>
            <w:shd w:val="clear" w:color="auto" w:fill="auto"/>
            <w:vAlign w:val="center"/>
          </w:tcPr>
          <w:p>
            <w:pPr>
              <w:rPr>
                <w:rFonts w:ascii="宋体" w:hAnsi="宋体" w:cs="宋体"/>
                <w:color w:val="000000"/>
                <w:sz w:val="24"/>
                <w:szCs w:val="24"/>
              </w:rPr>
            </w:pPr>
          </w:p>
        </w:tc>
        <w:tc>
          <w:tcPr>
            <w:tcW w:w="1247" w:type="dxa"/>
            <w:tcBorders>
              <w:top w:val="nil"/>
              <w:left w:val="nil"/>
              <w:bottom w:val="nil"/>
              <w:right w:val="nil"/>
            </w:tcBorders>
            <w:shd w:val="clear" w:color="auto" w:fill="auto"/>
            <w:vAlign w:val="center"/>
          </w:tcPr>
          <w:p>
            <w:pPr>
              <w:rPr>
                <w:rFonts w:ascii="宋体" w:hAnsi="宋体" w:cs="宋体"/>
                <w:color w:val="000000"/>
                <w:sz w:val="24"/>
                <w:szCs w:val="24"/>
              </w:rPr>
            </w:pPr>
          </w:p>
        </w:tc>
        <w:tc>
          <w:tcPr>
            <w:tcW w:w="1914" w:type="dxa"/>
            <w:tcBorders>
              <w:top w:val="nil"/>
              <w:left w:val="nil"/>
              <w:bottom w:val="nil"/>
              <w:right w:val="nil"/>
            </w:tcBorders>
            <w:shd w:val="clear" w:color="auto" w:fill="auto"/>
            <w:vAlign w:val="center"/>
          </w:tcPr>
          <w:p>
            <w:pPr>
              <w:rPr>
                <w:rFonts w:ascii="宋体" w:hAnsi="宋体" w:cs="宋体"/>
                <w:color w:val="000000"/>
                <w:sz w:val="24"/>
                <w:szCs w:val="24"/>
              </w:rPr>
            </w:pPr>
          </w:p>
        </w:tc>
        <w:tc>
          <w:tcPr>
            <w:tcW w:w="2447" w:type="dxa"/>
            <w:tcBorders>
              <w:top w:val="nil"/>
              <w:left w:val="nil"/>
              <w:bottom w:val="nil"/>
              <w:right w:val="nil"/>
            </w:tcBorders>
            <w:shd w:val="clear" w:color="auto" w:fill="auto"/>
            <w:vAlign w:val="center"/>
          </w:tcPr>
          <w:p>
            <w:pPr>
              <w:rPr>
                <w:rFonts w:ascii="宋体" w:hAnsi="宋体" w:cs="宋体"/>
                <w:color w:val="000000"/>
                <w:sz w:val="24"/>
                <w:szCs w:val="24"/>
              </w:rPr>
            </w:pPr>
          </w:p>
        </w:tc>
        <w:tc>
          <w:tcPr>
            <w:tcW w:w="953" w:type="dxa"/>
            <w:tcBorders>
              <w:top w:val="nil"/>
              <w:left w:val="nil"/>
              <w:bottom w:val="nil"/>
              <w:right w:val="nil"/>
            </w:tcBorders>
            <w:shd w:val="clear" w:color="auto" w:fill="auto"/>
            <w:vAlign w:val="center"/>
          </w:tcPr>
          <w:p>
            <w:pPr>
              <w:jc w:val="center"/>
              <w:rPr>
                <w:rFonts w:ascii="宋体" w:hAnsi="宋体" w:cs="宋体"/>
                <w:color w:val="000000"/>
                <w:sz w:val="24"/>
                <w:szCs w:val="24"/>
              </w:rPr>
            </w:pPr>
          </w:p>
        </w:tc>
        <w:tc>
          <w:tcPr>
            <w:tcW w:w="1143" w:type="dxa"/>
            <w:tcBorders>
              <w:top w:val="nil"/>
              <w:left w:val="nil"/>
              <w:bottom w:val="nil"/>
              <w:right w:val="nil"/>
            </w:tcBorders>
            <w:shd w:val="clear" w:color="auto" w:fill="auto"/>
            <w:vAlign w:val="center"/>
          </w:tcPr>
          <w:p>
            <w:pPr>
              <w:jc w:val="center"/>
              <w:rPr>
                <w:rFonts w:ascii="宋体" w:hAnsi="宋体" w:cs="宋体"/>
                <w:color w:val="000000"/>
                <w:sz w:val="24"/>
                <w:szCs w:val="24"/>
              </w:rPr>
            </w:pPr>
          </w:p>
        </w:tc>
        <w:tc>
          <w:tcPr>
            <w:tcW w:w="1109" w:type="dxa"/>
            <w:tcBorders>
              <w:top w:val="nil"/>
              <w:left w:val="nil"/>
              <w:bottom w:val="nil"/>
              <w:right w:val="nil"/>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60" w:hRule="atLeast"/>
        </w:trPr>
        <w:tc>
          <w:tcPr>
            <w:tcW w:w="27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专项（项目）名称</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《西区文史资料》（第五辑经费）</w:t>
            </w:r>
          </w:p>
        </w:tc>
      </w:tr>
      <w:tr>
        <w:tblPrEx>
          <w:tblCellMar>
            <w:top w:w="0" w:type="dxa"/>
            <w:left w:w="108" w:type="dxa"/>
            <w:bottom w:w="0" w:type="dxa"/>
            <w:right w:w="108" w:type="dxa"/>
          </w:tblCellMar>
        </w:tblPrEx>
        <w:trPr>
          <w:trHeight w:val="460" w:hRule="atLeast"/>
        </w:trPr>
        <w:tc>
          <w:tcPr>
            <w:tcW w:w="27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项目主管单位</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27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项目实施单位</w:t>
            </w:r>
          </w:p>
        </w:tc>
        <w:tc>
          <w:tcPr>
            <w:tcW w:w="75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中国人民政治协商会议攀枝花市西区委员会</w:t>
            </w:r>
          </w:p>
        </w:tc>
      </w:tr>
      <w:tr>
        <w:tblPrEx>
          <w:tblCellMar>
            <w:top w:w="0" w:type="dxa"/>
            <w:left w:w="108" w:type="dxa"/>
            <w:bottom w:w="0" w:type="dxa"/>
            <w:right w:w="108" w:type="dxa"/>
          </w:tblCellMar>
        </w:tblPrEx>
        <w:trPr>
          <w:trHeight w:val="460" w:hRule="atLeast"/>
        </w:trPr>
        <w:tc>
          <w:tcPr>
            <w:tcW w:w="27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项目资金</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（万元）</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r>
      <w:tr>
        <w:tblPrEx>
          <w:tblCellMar>
            <w:top w:w="0" w:type="dxa"/>
            <w:left w:w="108" w:type="dxa"/>
            <w:bottom w:w="0" w:type="dxa"/>
            <w:right w:w="108" w:type="dxa"/>
          </w:tblCellMar>
        </w:tblPrEx>
        <w:trPr>
          <w:trHeight w:val="460" w:hRule="atLeast"/>
        </w:trPr>
        <w:tc>
          <w:tcPr>
            <w:tcW w:w="27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年度资金总额：</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8.08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8.08</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460" w:hRule="atLeast"/>
        </w:trPr>
        <w:tc>
          <w:tcPr>
            <w:tcW w:w="27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2"/>
                <w:szCs w:val="12"/>
              </w:rPr>
            </w:pPr>
            <w:r>
              <w:rPr>
                <w:rFonts w:hint="eastAsia" w:ascii="宋体" w:hAnsi="宋体" w:cs="宋体"/>
                <w:color w:val="000000"/>
                <w:kern w:val="0"/>
                <w:sz w:val="12"/>
                <w:szCs w:val="12"/>
              </w:rPr>
              <w:t xml:space="preserve">       其中：上级财政资金</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27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2"/>
                <w:szCs w:val="12"/>
              </w:rPr>
            </w:pPr>
            <w:r>
              <w:rPr>
                <w:rFonts w:hint="eastAsia" w:ascii="宋体" w:hAnsi="宋体" w:cs="宋体"/>
                <w:color w:val="000000"/>
                <w:kern w:val="0"/>
                <w:sz w:val="12"/>
                <w:szCs w:val="12"/>
              </w:rPr>
              <w:t xml:space="preserve">             本级财政资金</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8.08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8.08</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trHeight w:val="460" w:hRule="atLeast"/>
        </w:trPr>
        <w:tc>
          <w:tcPr>
            <w:tcW w:w="27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目</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40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年度设定目标</w:t>
            </w:r>
          </w:p>
        </w:tc>
        <w:tc>
          <w:tcPr>
            <w:tcW w:w="5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实际完成情况</w:t>
            </w:r>
          </w:p>
        </w:tc>
      </w:tr>
      <w:tr>
        <w:tblPrEx>
          <w:tblCellMar>
            <w:top w:w="0" w:type="dxa"/>
            <w:left w:w="108" w:type="dxa"/>
            <w:bottom w:w="0" w:type="dxa"/>
            <w:right w:w="108" w:type="dxa"/>
          </w:tblCellMar>
        </w:tblPrEx>
        <w:trPr>
          <w:trHeight w:val="70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40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发挥政协文史资料存史、资政、团结、育人的社会功能，编印《西区文史资料》（第五辑），助推西区高质量发展，更好地服务社会主义现代化西区建设</w:t>
            </w:r>
          </w:p>
        </w:tc>
        <w:tc>
          <w:tcPr>
            <w:tcW w:w="56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r>
      <w:tr>
        <w:tblPrEx>
          <w:tblCellMar>
            <w:top w:w="0" w:type="dxa"/>
            <w:left w:w="108" w:type="dxa"/>
            <w:bottom w:w="0" w:type="dxa"/>
            <w:right w:w="108" w:type="dxa"/>
          </w:tblCellMar>
        </w:tblPrEx>
        <w:trPr>
          <w:trHeight w:val="46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绩</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指</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一级</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完成率（%）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4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项目完成</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指标1：资料收集、整理</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指标1：编辑工作</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完成《西区文史资料》（第五辑）编印成书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已完成编辑，并编印成书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指标1：完成时间</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2021年底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2021年底已完成</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指标1：稿费</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1.68万元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1.68万元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指标2：印刷费及制作费</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4.9万元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指标3：特邀编辑费</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1.5万元</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1.5万元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效益指标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指标1：文史资料存史</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助推西区高质量发展</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r>
        <w:tblPrEx>
          <w:tblCellMar>
            <w:top w:w="0" w:type="dxa"/>
            <w:left w:w="108" w:type="dxa"/>
            <w:bottom w:w="0" w:type="dxa"/>
            <w:right w:w="108" w:type="dxa"/>
          </w:tblCellMar>
        </w:tblPrEx>
        <w:trPr>
          <w:trHeight w:val="46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指标1：群众满意度</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bl>
    <w:p>
      <w:pPr>
        <w:spacing w:line="600" w:lineRule="exact"/>
        <w:jc w:val="center"/>
        <w:outlineLvl w:val="0"/>
        <w:rPr>
          <w:rFonts w:ascii="黑体" w:hAnsi="黑体" w:eastAsia="黑体" w:cs="黑体"/>
          <w:sz w:val="44"/>
          <w:szCs w:val="44"/>
        </w:rPr>
      </w:pPr>
    </w:p>
    <w:tbl>
      <w:tblPr>
        <w:tblStyle w:val="14"/>
        <w:tblpPr w:leftFromText="180" w:rightFromText="180" w:vertAnchor="text" w:horzAnchor="page" w:tblpX="1301" w:tblpY="329"/>
        <w:tblOverlap w:val="never"/>
        <w:tblW w:w="9532" w:type="dxa"/>
        <w:tblInd w:w="0" w:type="dxa"/>
        <w:tblLayout w:type="autofit"/>
        <w:tblCellMar>
          <w:top w:w="0" w:type="dxa"/>
          <w:left w:w="108" w:type="dxa"/>
          <w:bottom w:w="0" w:type="dxa"/>
          <w:right w:w="108" w:type="dxa"/>
        </w:tblCellMar>
      </w:tblPr>
      <w:tblGrid>
        <w:gridCol w:w="427"/>
        <w:gridCol w:w="681"/>
        <w:gridCol w:w="936"/>
        <w:gridCol w:w="2226"/>
        <w:gridCol w:w="1430"/>
        <w:gridCol w:w="1079"/>
        <w:gridCol w:w="1048"/>
        <w:gridCol w:w="1705"/>
      </w:tblGrid>
      <w:tr>
        <w:tblPrEx>
          <w:tblCellMar>
            <w:top w:w="0" w:type="dxa"/>
            <w:left w:w="108" w:type="dxa"/>
            <w:bottom w:w="0" w:type="dxa"/>
            <w:right w:w="108" w:type="dxa"/>
          </w:tblCellMar>
        </w:tblPrEx>
        <w:trPr>
          <w:trHeight w:val="675" w:hRule="atLeast"/>
        </w:trPr>
        <w:tc>
          <w:tcPr>
            <w:tcW w:w="9532"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rPr>
            </w:pPr>
          </w:p>
          <w:p>
            <w:pPr>
              <w:widowControl/>
              <w:jc w:val="center"/>
              <w:textAlignment w:val="center"/>
              <w:rPr>
                <w:rFonts w:ascii="宋体" w:hAnsi="宋体" w:cs="宋体"/>
                <w:b/>
                <w:bCs/>
                <w:color w:val="000000"/>
                <w:kern w:val="0"/>
                <w:sz w:val="32"/>
                <w:szCs w:val="32"/>
              </w:rPr>
            </w:pPr>
          </w:p>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项目（政策）资金绩效自评表</w:t>
            </w:r>
          </w:p>
        </w:tc>
      </w:tr>
      <w:tr>
        <w:tblPrEx>
          <w:tblCellMar>
            <w:top w:w="0" w:type="dxa"/>
            <w:left w:w="108" w:type="dxa"/>
            <w:bottom w:w="0" w:type="dxa"/>
            <w:right w:w="108" w:type="dxa"/>
          </w:tblCellMar>
        </w:tblPrEx>
        <w:trPr>
          <w:trHeight w:val="285" w:hRule="atLeast"/>
        </w:trPr>
        <w:tc>
          <w:tcPr>
            <w:tcW w:w="9532"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w:t>
            </w:r>
            <w:r>
              <w:rPr>
                <w:color w:val="000000"/>
                <w:kern w:val="0"/>
                <w:sz w:val="24"/>
                <w:szCs w:val="24"/>
              </w:rPr>
              <w:t>2021</w:t>
            </w:r>
            <w:r>
              <w:rPr>
                <w:rFonts w:hint="eastAsia" w:ascii="宋体" w:hAnsi="宋体" w:cs="宋体"/>
                <w:color w:val="000000"/>
                <w:kern w:val="0"/>
                <w:sz w:val="24"/>
                <w:szCs w:val="24"/>
              </w:rPr>
              <w:t>年度）</w:t>
            </w:r>
          </w:p>
        </w:tc>
      </w:tr>
      <w:tr>
        <w:tblPrEx>
          <w:tblCellMar>
            <w:top w:w="0" w:type="dxa"/>
            <w:left w:w="108" w:type="dxa"/>
            <w:bottom w:w="0" w:type="dxa"/>
            <w:right w:w="108" w:type="dxa"/>
          </w:tblCellMar>
        </w:tblPrEx>
        <w:trPr>
          <w:trHeight w:val="435" w:hRule="atLeast"/>
        </w:trPr>
        <w:tc>
          <w:tcPr>
            <w:tcW w:w="427" w:type="dxa"/>
            <w:tcBorders>
              <w:top w:val="nil"/>
              <w:left w:val="nil"/>
              <w:bottom w:val="single" w:color="000000" w:sz="4" w:space="0"/>
              <w:right w:val="nil"/>
            </w:tcBorders>
            <w:shd w:val="clear" w:color="auto" w:fill="auto"/>
            <w:noWrap/>
            <w:vAlign w:val="center"/>
          </w:tcPr>
          <w:p>
            <w:pPr>
              <w:rPr>
                <w:rFonts w:ascii="宋体" w:hAnsi="宋体" w:cs="宋体"/>
                <w:color w:val="000000"/>
                <w:sz w:val="24"/>
                <w:szCs w:val="24"/>
              </w:rPr>
            </w:pPr>
          </w:p>
        </w:tc>
        <w:tc>
          <w:tcPr>
            <w:tcW w:w="681" w:type="dxa"/>
            <w:tcBorders>
              <w:top w:val="nil"/>
              <w:left w:val="nil"/>
              <w:bottom w:val="single" w:color="000000" w:sz="4" w:space="0"/>
              <w:right w:val="nil"/>
            </w:tcBorders>
            <w:shd w:val="clear" w:color="auto" w:fill="auto"/>
            <w:vAlign w:val="center"/>
          </w:tcPr>
          <w:p>
            <w:pPr>
              <w:rPr>
                <w:rFonts w:ascii="宋体" w:hAnsi="宋体" w:cs="宋体"/>
                <w:color w:val="000000"/>
                <w:sz w:val="24"/>
                <w:szCs w:val="24"/>
              </w:rPr>
            </w:pPr>
          </w:p>
        </w:tc>
        <w:tc>
          <w:tcPr>
            <w:tcW w:w="936" w:type="dxa"/>
            <w:tcBorders>
              <w:top w:val="nil"/>
              <w:left w:val="nil"/>
              <w:bottom w:val="nil"/>
              <w:right w:val="nil"/>
            </w:tcBorders>
            <w:shd w:val="clear" w:color="auto" w:fill="auto"/>
            <w:vAlign w:val="center"/>
          </w:tcPr>
          <w:p>
            <w:pPr>
              <w:rPr>
                <w:rFonts w:ascii="宋体" w:hAnsi="宋体" w:cs="宋体"/>
                <w:color w:val="000000"/>
                <w:sz w:val="24"/>
                <w:szCs w:val="24"/>
              </w:rPr>
            </w:pPr>
          </w:p>
        </w:tc>
        <w:tc>
          <w:tcPr>
            <w:tcW w:w="2226" w:type="dxa"/>
            <w:tcBorders>
              <w:top w:val="nil"/>
              <w:left w:val="nil"/>
              <w:bottom w:val="nil"/>
              <w:right w:val="nil"/>
            </w:tcBorders>
            <w:shd w:val="clear" w:color="auto" w:fill="auto"/>
            <w:vAlign w:val="center"/>
          </w:tcPr>
          <w:p>
            <w:pPr>
              <w:rPr>
                <w:rFonts w:ascii="宋体" w:hAnsi="宋体" w:cs="宋体"/>
                <w:color w:val="000000"/>
                <w:sz w:val="24"/>
                <w:szCs w:val="24"/>
              </w:rPr>
            </w:pPr>
          </w:p>
        </w:tc>
        <w:tc>
          <w:tcPr>
            <w:tcW w:w="1430" w:type="dxa"/>
            <w:tcBorders>
              <w:top w:val="nil"/>
              <w:left w:val="nil"/>
              <w:bottom w:val="nil"/>
              <w:right w:val="nil"/>
            </w:tcBorders>
            <w:shd w:val="clear" w:color="auto" w:fill="auto"/>
            <w:vAlign w:val="center"/>
          </w:tcPr>
          <w:p>
            <w:pPr>
              <w:rPr>
                <w:rFonts w:ascii="宋体" w:hAnsi="宋体" w:cs="宋体"/>
                <w:color w:val="000000"/>
                <w:sz w:val="24"/>
                <w:szCs w:val="24"/>
              </w:rPr>
            </w:pPr>
          </w:p>
        </w:tc>
        <w:tc>
          <w:tcPr>
            <w:tcW w:w="1079" w:type="dxa"/>
            <w:tcBorders>
              <w:top w:val="nil"/>
              <w:left w:val="nil"/>
              <w:bottom w:val="nil"/>
              <w:right w:val="nil"/>
            </w:tcBorders>
            <w:shd w:val="clear" w:color="auto" w:fill="auto"/>
            <w:vAlign w:val="center"/>
          </w:tcPr>
          <w:p>
            <w:pPr>
              <w:jc w:val="center"/>
              <w:rPr>
                <w:rFonts w:ascii="宋体" w:hAnsi="宋体" w:cs="宋体"/>
                <w:color w:val="000000"/>
                <w:sz w:val="24"/>
                <w:szCs w:val="24"/>
              </w:rPr>
            </w:pPr>
          </w:p>
        </w:tc>
        <w:tc>
          <w:tcPr>
            <w:tcW w:w="1048" w:type="dxa"/>
            <w:tcBorders>
              <w:top w:val="nil"/>
              <w:left w:val="nil"/>
              <w:bottom w:val="nil"/>
              <w:right w:val="nil"/>
            </w:tcBorders>
            <w:shd w:val="clear" w:color="auto" w:fill="auto"/>
            <w:vAlign w:val="center"/>
          </w:tcPr>
          <w:p>
            <w:pPr>
              <w:jc w:val="center"/>
              <w:rPr>
                <w:rFonts w:ascii="宋体" w:hAnsi="宋体" w:cs="宋体"/>
                <w:color w:val="000000"/>
                <w:sz w:val="24"/>
                <w:szCs w:val="24"/>
              </w:rPr>
            </w:pPr>
          </w:p>
        </w:tc>
        <w:tc>
          <w:tcPr>
            <w:tcW w:w="1705" w:type="dxa"/>
            <w:tcBorders>
              <w:top w:val="nil"/>
              <w:left w:val="nil"/>
              <w:bottom w:val="nil"/>
              <w:right w:val="nil"/>
            </w:tcBorders>
            <w:shd w:val="clear" w:color="auto" w:fill="auto"/>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39" w:hRule="atLeast"/>
        </w:trPr>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专项（项目）名称</w:t>
            </w:r>
          </w:p>
        </w:tc>
        <w:tc>
          <w:tcPr>
            <w:tcW w:w="7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西区政协政务水平提升专项经费</w:t>
            </w:r>
          </w:p>
        </w:tc>
      </w:tr>
      <w:tr>
        <w:tblPrEx>
          <w:tblCellMar>
            <w:top w:w="0" w:type="dxa"/>
            <w:left w:w="108" w:type="dxa"/>
            <w:bottom w:w="0" w:type="dxa"/>
            <w:right w:w="108" w:type="dxa"/>
          </w:tblCellMar>
        </w:tblPrEx>
        <w:trPr>
          <w:trHeight w:val="439" w:hRule="atLeast"/>
        </w:trPr>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项目主管单位</w:t>
            </w:r>
          </w:p>
        </w:tc>
        <w:tc>
          <w:tcPr>
            <w:tcW w:w="7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39" w:hRule="atLeast"/>
        </w:trPr>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项目实施单位</w:t>
            </w:r>
          </w:p>
        </w:tc>
        <w:tc>
          <w:tcPr>
            <w:tcW w:w="7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中国人民政治协商会议攀枝花市西区委员会</w:t>
            </w:r>
          </w:p>
        </w:tc>
      </w:tr>
      <w:tr>
        <w:tblPrEx>
          <w:tblCellMar>
            <w:top w:w="0" w:type="dxa"/>
            <w:left w:w="108" w:type="dxa"/>
            <w:bottom w:w="0" w:type="dxa"/>
            <w:right w:w="108" w:type="dxa"/>
          </w:tblCellMar>
        </w:tblPrEx>
        <w:trPr>
          <w:trHeight w:val="439" w:hRule="atLeast"/>
        </w:trPr>
        <w:tc>
          <w:tcPr>
            <w:tcW w:w="20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项目资金</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（万元）</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r>
      <w:tr>
        <w:tblPrEx>
          <w:tblCellMar>
            <w:top w:w="0" w:type="dxa"/>
            <w:left w:w="108" w:type="dxa"/>
            <w:bottom w:w="0" w:type="dxa"/>
            <w:right w:w="108" w:type="dxa"/>
          </w:tblCellMar>
        </w:tblPrEx>
        <w:trPr>
          <w:trHeight w:val="439" w:hRule="atLeast"/>
        </w:trPr>
        <w:tc>
          <w:tcPr>
            <w:tcW w:w="20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年度资金总额：</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9.91</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99.10%</w:t>
            </w:r>
          </w:p>
        </w:tc>
      </w:tr>
      <w:tr>
        <w:tblPrEx>
          <w:tblCellMar>
            <w:top w:w="0" w:type="dxa"/>
            <w:left w:w="108" w:type="dxa"/>
            <w:bottom w:w="0" w:type="dxa"/>
            <w:right w:w="108" w:type="dxa"/>
          </w:tblCellMar>
        </w:tblPrEx>
        <w:trPr>
          <w:trHeight w:val="439" w:hRule="atLeast"/>
        </w:trPr>
        <w:tc>
          <w:tcPr>
            <w:tcW w:w="20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其中：上级财政资金</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39" w:hRule="atLeast"/>
        </w:trPr>
        <w:tc>
          <w:tcPr>
            <w:tcW w:w="20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本级财政资金</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9.91</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99.10%</w:t>
            </w:r>
          </w:p>
        </w:tc>
      </w:tr>
      <w:tr>
        <w:tblPrEx>
          <w:tblCellMar>
            <w:top w:w="0" w:type="dxa"/>
            <w:left w:w="108" w:type="dxa"/>
            <w:bottom w:w="0" w:type="dxa"/>
            <w:right w:w="108" w:type="dxa"/>
          </w:tblCellMar>
        </w:tblPrEx>
        <w:trPr>
          <w:trHeight w:val="439" w:hRule="atLeast"/>
        </w:trPr>
        <w:tc>
          <w:tcPr>
            <w:tcW w:w="20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39"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目</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3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年度设定目标</w:t>
            </w:r>
          </w:p>
        </w:tc>
        <w:tc>
          <w:tcPr>
            <w:tcW w:w="5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实际完成情况</w:t>
            </w:r>
          </w:p>
        </w:tc>
      </w:tr>
      <w:tr>
        <w:tblPrEx>
          <w:tblCellMar>
            <w:top w:w="0" w:type="dxa"/>
            <w:left w:w="108" w:type="dxa"/>
            <w:bottom w:w="0" w:type="dxa"/>
            <w:right w:w="108" w:type="dxa"/>
          </w:tblCellMar>
        </w:tblPrEx>
        <w:trPr>
          <w:trHeight w:val="15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完善政务设施设备、保障各项活动有序开展，提升政务水平</w:t>
            </w:r>
          </w:p>
        </w:tc>
        <w:tc>
          <w:tcPr>
            <w:tcW w:w="5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r>
      <w:tr>
        <w:tblPrEx>
          <w:tblCellMar>
            <w:top w:w="0" w:type="dxa"/>
            <w:left w:w="108" w:type="dxa"/>
            <w:bottom w:w="0" w:type="dxa"/>
            <w:right w:w="108" w:type="dxa"/>
          </w:tblCellMar>
        </w:tblPrEx>
        <w:trPr>
          <w:trHeight w:val="429"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绩</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指</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一级</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完成率（%）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58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项目完成</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指标1：活动开展</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5次以上</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66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指标1：各项工作如期完成并整体提升</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各项工作如期完成并整体提升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72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指标1：全年</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12月</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102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指标1：政务水平提升</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9.91万元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99.10%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因疫情，很多工作受到影响，且部分已发生费用未及时支付</w:t>
            </w:r>
          </w:p>
        </w:tc>
      </w:tr>
      <w:tr>
        <w:tblPrEx>
          <w:tblCellMar>
            <w:top w:w="0" w:type="dxa"/>
            <w:left w:w="108" w:type="dxa"/>
            <w:bottom w:w="0" w:type="dxa"/>
            <w:right w:w="108" w:type="dxa"/>
          </w:tblCellMar>
        </w:tblPrEx>
        <w:trPr>
          <w:trHeight w:val="82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指标1：助推西区社会事业发展</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提升政协政务水平提升，助推西区社会事业发展</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r>
        <w:tblPrEx>
          <w:tblCellMar>
            <w:top w:w="0" w:type="dxa"/>
            <w:left w:w="108" w:type="dxa"/>
            <w:bottom w:w="0" w:type="dxa"/>
            <w:right w:w="108" w:type="dxa"/>
          </w:tblCellMar>
        </w:tblPrEx>
        <w:trPr>
          <w:trHeight w:val="8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指标1：群众满意度</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bl>
    <w:tbl>
      <w:tblPr>
        <w:tblStyle w:val="14"/>
        <w:tblW w:w="9532" w:type="dxa"/>
        <w:tblInd w:w="-519" w:type="dxa"/>
        <w:tblLayout w:type="autofit"/>
        <w:tblCellMar>
          <w:top w:w="0" w:type="dxa"/>
          <w:left w:w="108" w:type="dxa"/>
          <w:bottom w:w="0" w:type="dxa"/>
          <w:right w:w="108" w:type="dxa"/>
        </w:tblCellMar>
      </w:tblPr>
      <w:tblGrid>
        <w:gridCol w:w="566"/>
        <w:gridCol w:w="681"/>
        <w:gridCol w:w="779"/>
        <w:gridCol w:w="2261"/>
        <w:gridCol w:w="1567"/>
        <w:gridCol w:w="1140"/>
        <w:gridCol w:w="1048"/>
        <w:gridCol w:w="1490"/>
      </w:tblGrid>
      <w:tr>
        <w:tblPrEx>
          <w:tblCellMar>
            <w:top w:w="0" w:type="dxa"/>
            <w:left w:w="108" w:type="dxa"/>
            <w:bottom w:w="0" w:type="dxa"/>
            <w:right w:w="108" w:type="dxa"/>
          </w:tblCellMar>
        </w:tblPrEx>
        <w:trPr>
          <w:trHeight w:val="675" w:hRule="atLeast"/>
        </w:trPr>
        <w:tc>
          <w:tcPr>
            <w:tcW w:w="9532"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rPr>
            </w:pPr>
          </w:p>
          <w:p>
            <w:pPr>
              <w:widowControl/>
              <w:jc w:val="center"/>
              <w:textAlignment w:val="center"/>
              <w:rPr>
                <w:rFonts w:ascii="宋体" w:hAnsi="宋体" w:cs="宋体"/>
                <w:b/>
                <w:bCs/>
                <w:color w:val="000000"/>
                <w:kern w:val="0"/>
                <w:sz w:val="32"/>
                <w:szCs w:val="32"/>
              </w:rPr>
            </w:pPr>
          </w:p>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项目（政策）资金绩效自评表</w:t>
            </w:r>
          </w:p>
        </w:tc>
      </w:tr>
      <w:tr>
        <w:tblPrEx>
          <w:tblCellMar>
            <w:top w:w="0" w:type="dxa"/>
            <w:left w:w="108" w:type="dxa"/>
            <w:bottom w:w="0" w:type="dxa"/>
            <w:right w:w="108" w:type="dxa"/>
          </w:tblCellMar>
        </w:tblPrEx>
        <w:trPr>
          <w:trHeight w:val="580" w:hRule="atLeast"/>
        </w:trPr>
        <w:tc>
          <w:tcPr>
            <w:tcW w:w="9532"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r>
              <w:rPr>
                <w:rStyle w:val="34"/>
              </w:rPr>
              <w:t>2021</w:t>
            </w:r>
            <w:r>
              <w:rPr>
                <w:rStyle w:val="35"/>
                <w:rFonts w:hint="default"/>
              </w:rPr>
              <w:t>年度）</w:t>
            </w:r>
          </w:p>
        </w:tc>
      </w:tr>
      <w:tr>
        <w:tblPrEx>
          <w:tblCellMar>
            <w:top w:w="0" w:type="dxa"/>
            <w:left w:w="108" w:type="dxa"/>
            <w:bottom w:w="0" w:type="dxa"/>
            <w:right w:w="108" w:type="dxa"/>
          </w:tblCellMar>
        </w:tblPrEx>
        <w:trPr>
          <w:trHeight w:val="580" w:hRule="atLeast"/>
        </w:trPr>
        <w:tc>
          <w:tcPr>
            <w:tcW w:w="566" w:type="dxa"/>
            <w:tcBorders>
              <w:top w:val="nil"/>
              <w:left w:val="nil"/>
              <w:bottom w:val="single" w:color="000000" w:sz="4" w:space="0"/>
              <w:right w:val="nil"/>
            </w:tcBorders>
            <w:shd w:val="clear" w:color="auto" w:fill="auto"/>
            <w:noWrap/>
            <w:vAlign w:val="center"/>
          </w:tcPr>
          <w:p>
            <w:pPr>
              <w:rPr>
                <w:rFonts w:ascii="宋体" w:hAnsi="宋体" w:cs="宋体"/>
                <w:color w:val="000000"/>
                <w:sz w:val="16"/>
                <w:szCs w:val="16"/>
              </w:rPr>
            </w:pPr>
          </w:p>
        </w:tc>
        <w:tc>
          <w:tcPr>
            <w:tcW w:w="681" w:type="dxa"/>
            <w:tcBorders>
              <w:top w:val="nil"/>
              <w:left w:val="nil"/>
              <w:bottom w:val="single" w:color="000000" w:sz="4" w:space="0"/>
              <w:right w:val="nil"/>
            </w:tcBorders>
            <w:shd w:val="clear" w:color="auto" w:fill="auto"/>
            <w:vAlign w:val="center"/>
          </w:tcPr>
          <w:p>
            <w:pPr>
              <w:rPr>
                <w:rFonts w:ascii="宋体" w:hAnsi="宋体" w:cs="宋体"/>
                <w:color w:val="000000"/>
                <w:sz w:val="16"/>
                <w:szCs w:val="16"/>
              </w:rPr>
            </w:pPr>
          </w:p>
        </w:tc>
        <w:tc>
          <w:tcPr>
            <w:tcW w:w="779"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61"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567"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140" w:type="dxa"/>
            <w:tcBorders>
              <w:top w:val="nil"/>
              <w:left w:val="nil"/>
              <w:bottom w:val="nil"/>
              <w:right w:val="nil"/>
            </w:tcBorders>
            <w:shd w:val="clear" w:color="auto" w:fill="auto"/>
            <w:vAlign w:val="center"/>
          </w:tcPr>
          <w:p>
            <w:pPr>
              <w:jc w:val="center"/>
              <w:rPr>
                <w:rFonts w:ascii="宋体" w:hAnsi="宋体" w:cs="宋体"/>
                <w:color w:val="000000"/>
                <w:sz w:val="16"/>
                <w:szCs w:val="16"/>
              </w:rPr>
            </w:pPr>
          </w:p>
        </w:tc>
        <w:tc>
          <w:tcPr>
            <w:tcW w:w="1048" w:type="dxa"/>
            <w:tcBorders>
              <w:top w:val="nil"/>
              <w:left w:val="nil"/>
              <w:bottom w:val="nil"/>
              <w:right w:val="nil"/>
            </w:tcBorders>
            <w:shd w:val="clear" w:color="auto" w:fill="auto"/>
            <w:vAlign w:val="center"/>
          </w:tcPr>
          <w:p>
            <w:pPr>
              <w:jc w:val="center"/>
              <w:rPr>
                <w:rFonts w:ascii="宋体" w:hAnsi="宋体" w:cs="宋体"/>
                <w:color w:val="000000"/>
                <w:sz w:val="16"/>
                <w:szCs w:val="16"/>
              </w:rPr>
            </w:pPr>
          </w:p>
        </w:tc>
        <w:tc>
          <w:tcPr>
            <w:tcW w:w="1490"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专项（项目）名称</w:t>
            </w:r>
          </w:p>
        </w:tc>
        <w:tc>
          <w:tcPr>
            <w:tcW w:w="75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西区政协履职能力提升专项经费</w:t>
            </w:r>
          </w:p>
        </w:tc>
      </w:tr>
      <w:tr>
        <w:tblPrEx>
          <w:tblCellMar>
            <w:top w:w="0" w:type="dxa"/>
            <w:left w:w="108" w:type="dxa"/>
            <w:bottom w:w="0" w:type="dxa"/>
            <w:right w:w="108" w:type="dxa"/>
          </w:tblCellMar>
        </w:tblPrEx>
        <w:trPr>
          <w:trHeight w:val="34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项目主管单位</w:t>
            </w:r>
          </w:p>
        </w:tc>
        <w:tc>
          <w:tcPr>
            <w:tcW w:w="75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项目实施单位</w:t>
            </w:r>
          </w:p>
        </w:tc>
        <w:tc>
          <w:tcPr>
            <w:tcW w:w="75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中国人民政治协商会议攀枝花市西区委员会</w:t>
            </w:r>
          </w:p>
        </w:tc>
      </w:tr>
      <w:tr>
        <w:tblPrEx>
          <w:tblCellMar>
            <w:top w:w="0" w:type="dxa"/>
            <w:left w:w="108" w:type="dxa"/>
            <w:bottom w:w="0" w:type="dxa"/>
            <w:right w:w="108" w:type="dxa"/>
          </w:tblCellMar>
        </w:tblPrEx>
        <w:trPr>
          <w:trHeight w:val="340" w:hRule="atLeast"/>
        </w:trPr>
        <w:tc>
          <w:tcPr>
            <w:tcW w:w="20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项目资金</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（万元）</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r>
      <w:tr>
        <w:tblPrEx>
          <w:tblCellMar>
            <w:top w:w="0" w:type="dxa"/>
            <w:left w:w="108" w:type="dxa"/>
            <w:bottom w:w="0" w:type="dxa"/>
            <w:right w:w="108" w:type="dxa"/>
          </w:tblCellMar>
        </w:tblPrEx>
        <w:trPr>
          <w:trHeight w:val="340" w:hRule="atLeast"/>
        </w:trPr>
        <w:tc>
          <w:tcPr>
            <w:tcW w:w="20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年度资金总额：</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0.66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0.62</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93.94%</w:t>
            </w:r>
          </w:p>
        </w:tc>
      </w:tr>
      <w:tr>
        <w:tblPrEx>
          <w:tblCellMar>
            <w:top w:w="0" w:type="dxa"/>
            <w:left w:w="108" w:type="dxa"/>
            <w:bottom w:w="0" w:type="dxa"/>
            <w:right w:w="108" w:type="dxa"/>
          </w:tblCellMar>
        </w:tblPrEx>
        <w:trPr>
          <w:trHeight w:val="340" w:hRule="atLeast"/>
        </w:trPr>
        <w:tc>
          <w:tcPr>
            <w:tcW w:w="20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其中：上级财政资金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20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本级财政资金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0.66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0.62</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93.94%</w:t>
            </w:r>
          </w:p>
        </w:tc>
      </w:tr>
      <w:tr>
        <w:tblPrEx>
          <w:tblCellMar>
            <w:top w:w="0" w:type="dxa"/>
            <w:left w:w="108" w:type="dxa"/>
            <w:bottom w:w="0" w:type="dxa"/>
            <w:right w:w="108" w:type="dxa"/>
          </w:tblCellMar>
        </w:tblPrEx>
        <w:trPr>
          <w:trHeight w:val="340" w:hRule="atLeast"/>
        </w:trPr>
        <w:tc>
          <w:tcPr>
            <w:tcW w:w="20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目</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37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年度设定目标</w:t>
            </w:r>
          </w:p>
        </w:tc>
        <w:tc>
          <w:tcPr>
            <w:tcW w:w="5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实际完成情况</w:t>
            </w:r>
          </w:p>
        </w:tc>
      </w:tr>
      <w:tr>
        <w:tblPrEx>
          <w:tblCellMar>
            <w:top w:w="0" w:type="dxa"/>
            <w:left w:w="108" w:type="dxa"/>
            <w:bottom w:w="0" w:type="dxa"/>
            <w:right w:w="108" w:type="dxa"/>
          </w:tblCellMar>
        </w:tblPrEx>
        <w:trPr>
          <w:trHeight w:val="58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开展学习培训、调研视察等，促进政协履职能力提升</w:t>
            </w:r>
          </w:p>
        </w:tc>
        <w:tc>
          <w:tcPr>
            <w:tcW w:w="5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r>
      <w:tr>
        <w:tblPrEx>
          <w:tblCellMar>
            <w:top w:w="0" w:type="dxa"/>
            <w:left w:w="108" w:type="dxa"/>
            <w:bottom w:w="0" w:type="dxa"/>
            <w:right w:w="108" w:type="dxa"/>
          </w:tblCellMar>
        </w:tblPrEx>
        <w:trPr>
          <w:trHeight w:val="580"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绩</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指</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一级</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完成率（%）</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34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项目完成</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指标1：学习培训</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3次以上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3次以上</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指标2：调研视察</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3次以上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3次以上</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58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指标1：各项工作如期完成并整体提升</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完成绩效目标考核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4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指标1：全年</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11月</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58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指标1:学习培训</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0.36万元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0.32万元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88.89%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受疫情影响，外出学习培训减少</w:t>
            </w:r>
          </w:p>
        </w:tc>
      </w:tr>
      <w:tr>
        <w:tblPrEx>
          <w:tblCellMar>
            <w:top w:w="0" w:type="dxa"/>
            <w:left w:w="108" w:type="dxa"/>
            <w:bottom w:w="0" w:type="dxa"/>
            <w:right w:w="108" w:type="dxa"/>
          </w:tblCellMar>
        </w:tblPrEx>
        <w:trPr>
          <w:trHeight w:val="32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指标2：调研视察</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0.3万元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0.3万元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r>
        <w:tblPrEx>
          <w:tblCellMar>
            <w:top w:w="0" w:type="dxa"/>
            <w:left w:w="108" w:type="dxa"/>
            <w:bottom w:w="0" w:type="dxa"/>
            <w:right w:w="108" w:type="dxa"/>
          </w:tblCellMar>
        </w:tblPrEx>
        <w:trPr>
          <w:trHeight w:val="58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效益指标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 助推西区社会事业发展</w:t>
            </w:r>
          </w:p>
        </w:tc>
        <w:tc>
          <w:tcPr>
            <w:tcW w:w="1567"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发挥政协职能，助推西区社会事业发展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490" w:type="dxa"/>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r>
        <w:tblPrEx>
          <w:tblCellMar>
            <w:top w:w="0" w:type="dxa"/>
            <w:left w:w="108" w:type="dxa"/>
            <w:bottom w:w="0" w:type="dxa"/>
            <w:right w:w="108" w:type="dxa"/>
          </w:tblCellMar>
        </w:tblPrEx>
        <w:trPr>
          <w:trHeight w:val="58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指标1：群众满意度</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bl>
    <w:p>
      <w:pPr>
        <w:pStyle w:val="2"/>
        <w:spacing w:before="93"/>
        <w:rPr>
          <w:rFonts w:ascii="黑体" w:hAnsi="黑体" w:eastAsia="黑体" w:cs="黑体"/>
          <w:sz w:val="44"/>
          <w:szCs w:val="44"/>
        </w:rPr>
      </w:pPr>
    </w:p>
    <w:p>
      <w:pPr>
        <w:pStyle w:val="2"/>
        <w:spacing w:before="93"/>
        <w:rPr>
          <w:rFonts w:ascii="黑体" w:hAnsi="黑体" w:eastAsia="黑体" w:cs="黑体"/>
          <w:sz w:val="44"/>
          <w:szCs w:val="44"/>
        </w:rPr>
      </w:pPr>
    </w:p>
    <w:p>
      <w:pPr>
        <w:pStyle w:val="2"/>
        <w:spacing w:before="93"/>
        <w:rPr>
          <w:rFonts w:ascii="黑体" w:hAnsi="黑体" w:eastAsia="黑体" w:cs="黑体"/>
          <w:sz w:val="44"/>
          <w:szCs w:val="44"/>
        </w:rPr>
      </w:pPr>
    </w:p>
    <w:tbl>
      <w:tblPr>
        <w:tblStyle w:val="14"/>
        <w:tblW w:w="9189" w:type="dxa"/>
        <w:tblInd w:w="99" w:type="dxa"/>
        <w:tblLayout w:type="autofit"/>
        <w:tblCellMar>
          <w:top w:w="0" w:type="dxa"/>
          <w:left w:w="108" w:type="dxa"/>
          <w:bottom w:w="0" w:type="dxa"/>
          <w:right w:w="108" w:type="dxa"/>
        </w:tblCellMar>
      </w:tblPr>
      <w:tblGrid>
        <w:gridCol w:w="505"/>
        <w:gridCol w:w="681"/>
        <w:gridCol w:w="873"/>
        <w:gridCol w:w="2236"/>
        <w:gridCol w:w="1894"/>
        <w:gridCol w:w="934"/>
        <w:gridCol w:w="789"/>
        <w:gridCol w:w="1277"/>
      </w:tblGrid>
      <w:tr>
        <w:tblPrEx>
          <w:tblCellMar>
            <w:top w:w="0" w:type="dxa"/>
            <w:left w:w="108" w:type="dxa"/>
            <w:bottom w:w="0" w:type="dxa"/>
            <w:right w:w="108" w:type="dxa"/>
          </w:tblCellMar>
        </w:tblPrEx>
        <w:trPr>
          <w:trHeight w:val="675" w:hRule="atLeast"/>
        </w:trPr>
        <w:tc>
          <w:tcPr>
            <w:tcW w:w="919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项目（政策）资金绩效自评表</w:t>
            </w:r>
          </w:p>
        </w:tc>
      </w:tr>
      <w:tr>
        <w:tblPrEx>
          <w:tblCellMar>
            <w:top w:w="0" w:type="dxa"/>
            <w:left w:w="108" w:type="dxa"/>
            <w:bottom w:w="0" w:type="dxa"/>
            <w:right w:w="108" w:type="dxa"/>
          </w:tblCellMar>
        </w:tblPrEx>
        <w:trPr>
          <w:trHeight w:val="285" w:hRule="atLeast"/>
        </w:trPr>
        <w:tc>
          <w:tcPr>
            <w:tcW w:w="9190"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r>
              <w:rPr>
                <w:color w:val="000000"/>
                <w:kern w:val="0"/>
                <w:sz w:val="16"/>
                <w:szCs w:val="16"/>
              </w:rPr>
              <w:t>2021</w:t>
            </w:r>
            <w:r>
              <w:rPr>
                <w:rFonts w:hint="eastAsia" w:ascii="宋体" w:hAnsi="宋体" w:cs="宋体"/>
                <w:color w:val="000000"/>
                <w:kern w:val="0"/>
                <w:sz w:val="16"/>
                <w:szCs w:val="16"/>
              </w:rPr>
              <w:t>年度）</w:t>
            </w:r>
          </w:p>
        </w:tc>
      </w:tr>
      <w:tr>
        <w:tblPrEx>
          <w:tblCellMar>
            <w:top w:w="0" w:type="dxa"/>
            <w:left w:w="108" w:type="dxa"/>
            <w:bottom w:w="0" w:type="dxa"/>
            <w:right w:w="108" w:type="dxa"/>
          </w:tblCellMar>
        </w:tblPrEx>
        <w:trPr>
          <w:trHeight w:val="435" w:hRule="atLeast"/>
        </w:trPr>
        <w:tc>
          <w:tcPr>
            <w:tcW w:w="0" w:type="auto"/>
            <w:tcBorders>
              <w:top w:val="nil"/>
              <w:left w:val="nil"/>
              <w:bottom w:val="single" w:color="000000" w:sz="4" w:space="0"/>
              <w:right w:val="nil"/>
            </w:tcBorders>
            <w:shd w:val="clear" w:color="auto" w:fill="auto"/>
            <w:noWrap/>
            <w:vAlign w:val="center"/>
          </w:tcPr>
          <w:p>
            <w:pPr>
              <w:rPr>
                <w:rFonts w:ascii="宋体" w:hAnsi="宋体" w:cs="宋体"/>
                <w:color w:val="000000"/>
                <w:sz w:val="16"/>
                <w:szCs w:val="16"/>
              </w:rPr>
            </w:pPr>
          </w:p>
        </w:tc>
        <w:tc>
          <w:tcPr>
            <w:tcW w:w="681" w:type="dxa"/>
            <w:tcBorders>
              <w:top w:val="nil"/>
              <w:left w:val="nil"/>
              <w:bottom w:val="single" w:color="000000" w:sz="4" w:space="0"/>
              <w:right w:val="nil"/>
            </w:tcBorders>
            <w:shd w:val="clear" w:color="auto" w:fill="auto"/>
            <w:vAlign w:val="center"/>
          </w:tcPr>
          <w:p>
            <w:pPr>
              <w:rPr>
                <w:rFonts w:ascii="宋体" w:hAnsi="宋体" w:cs="宋体"/>
                <w:color w:val="000000"/>
                <w:sz w:val="16"/>
                <w:szCs w:val="16"/>
              </w:rPr>
            </w:pPr>
          </w:p>
        </w:tc>
        <w:tc>
          <w:tcPr>
            <w:tcW w:w="873"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2236"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1894" w:type="dxa"/>
            <w:tcBorders>
              <w:top w:val="nil"/>
              <w:left w:val="nil"/>
              <w:bottom w:val="nil"/>
              <w:right w:val="nil"/>
            </w:tcBorders>
            <w:shd w:val="clear" w:color="auto" w:fill="auto"/>
            <w:vAlign w:val="center"/>
          </w:tcPr>
          <w:p>
            <w:pPr>
              <w:rPr>
                <w:rFonts w:ascii="宋体" w:hAnsi="宋体" w:cs="宋体"/>
                <w:color w:val="000000"/>
                <w:sz w:val="16"/>
                <w:szCs w:val="16"/>
              </w:rPr>
            </w:pPr>
          </w:p>
        </w:tc>
        <w:tc>
          <w:tcPr>
            <w:tcW w:w="934" w:type="dxa"/>
            <w:tcBorders>
              <w:top w:val="nil"/>
              <w:left w:val="nil"/>
              <w:bottom w:val="nil"/>
              <w:right w:val="nil"/>
            </w:tcBorders>
            <w:shd w:val="clear" w:color="auto" w:fill="auto"/>
            <w:vAlign w:val="center"/>
          </w:tcPr>
          <w:p>
            <w:pPr>
              <w:jc w:val="center"/>
              <w:rPr>
                <w:rFonts w:ascii="宋体" w:hAnsi="宋体" w:cs="宋体"/>
                <w:color w:val="000000"/>
                <w:sz w:val="16"/>
                <w:szCs w:val="16"/>
              </w:rPr>
            </w:pPr>
          </w:p>
        </w:tc>
        <w:tc>
          <w:tcPr>
            <w:tcW w:w="789" w:type="dxa"/>
            <w:tcBorders>
              <w:top w:val="nil"/>
              <w:left w:val="nil"/>
              <w:bottom w:val="nil"/>
              <w:right w:val="nil"/>
            </w:tcBorders>
            <w:shd w:val="clear" w:color="auto" w:fill="auto"/>
            <w:vAlign w:val="center"/>
          </w:tcPr>
          <w:p>
            <w:pPr>
              <w:jc w:val="center"/>
              <w:rPr>
                <w:rFonts w:ascii="宋体" w:hAnsi="宋体" w:cs="宋体"/>
                <w:color w:val="000000"/>
                <w:sz w:val="16"/>
                <w:szCs w:val="16"/>
              </w:rPr>
            </w:pPr>
          </w:p>
        </w:tc>
        <w:tc>
          <w:tcPr>
            <w:tcW w:w="1277" w:type="dxa"/>
            <w:tcBorders>
              <w:top w:val="nil"/>
              <w:left w:val="nil"/>
              <w:bottom w:val="nil"/>
              <w:right w:val="nil"/>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280" w:hRule="atLeast"/>
        </w:trPr>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专项（项目）名称</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区政协八届一次会议经费</w:t>
            </w:r>
          </w:p>
        </w:tc>
      </w:tr>
      <w:tr>
        <w:tblPrEx>
          <w:tblCellMar>
            <w:top w:w="0" w:type="dxa"/>
            <w:left w:w="108" w:type="dxa"/>
            <w:bottom w:w="0" w:type="dxa"/>
            <w:right w:w="108" w:type="dxa"/>
          </w:tblCellMar>
        </w:tblPrEx>
        <w:trPr>
          <w:trHeight w:val="280" w:hRule="atLeast"/>
        </w:trPr>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项目主管单位</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0" w:hRule="atLeast"/>
        </w:trPr>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项目实施单位</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中国人民政治协商会议攀枝花市西区委员会</w:t>
            </w:r>
          </w:p>
        </w:tc>
      </w:tr>
      <w:tr>
        <w:tblPrEx>
          <w:tblCellMar>
            <w:top w:w="0" w:type="dxa"/>
            <w:left w:w="108" w:type="dxa"/>
            <w:bottom w:w="0" w:type="dxa"/>
            <w:right w:w="108" w:type="dxa"/>
          </w:tblCellMar>
        </w:tblPrEx>
        <w:trPr>
          <w:trHeight w:val="280" w:hRule="atLeast"/>
        </w:trPr>
        <w:tc>
          <w:tcPr>
            <w:tcW w:w="20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项目资金</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（万元）</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r>
      <w:tr>
        <w:tblPrEx>
          <w:tblCellMar>
            <w:top w:w="0" w:type="dxa"/>
            <w:left w:w="108" w:type="dxa"/>
            <w:bottom w:w="0" w:type="dxa"/>
            <w:right w:w="108" w:type="dxa"/>
          </w:tblCellMar>
        </w:tblPrEx>
        <w:trPr>
          <w:trHeight w:val="280" w:hRule="atLeast"/>
        </w:trPr>
        <w:tc>
          <w:tcPr>
            <w:tcW w:w="2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年度资金总额：</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26.52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9.56</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36.05%</w:t>
            </w:r>
          </w:p>
        </w:tc>
      </w:tr>
      <w:tr>
        <w:tblPrEx>
          <w:tblCellMar>
            <w:top w:w="0" w:type="dxa"/>
            <w:left w:w="108" w:type="dxa"/>
            <w:bottom w:w="0" w:type="dxa"/>
            <w:right w:w="108" w:type="dxa"/>
          </w:tblCellMar>
        </w:tblPrEx>
        <w:trPr>
          <w:trHeight w:val="280" w:hRule="atLeast"/>
        </w:trPr>
        <w:tc>
          <w:tcPr>
            <w:tcW w:w="2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其中：上级财政资金</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0" w:hRule="atLeast"/>
        </w:trPr>
        <w:tc>
          <w:tcPr>
            <w:tcW w:w="2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本级财政资金</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26.52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9.56</w:t>
            </w: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36.05%</w:t>
            </w:r>
          </w:p>
        </w:tc>
      </w:tr>
      <w:tr>
        <w:tblPrEx>
          <w:tblCellMar>
            <w:top w:w="0" w:type="dxa"/>
            <w:left w:w="108" w:type="dxa"/>
            <w:bottom w:w="0" w:type="dxa"/>
            <w:right w:w="108" w:type="dxa"/>
          </w:tblCellMar>
        </w:tblPrEx>
        <w:trPr>
          <w:trHeight w:val="280" w:hRule="atLeast"/>
        </w:trPr>
        <w:tc>
          <w:tcPr>
            <w:tcW w:w="20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28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目</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3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年度设定目标</w:t>
            </w:r>
          </w:p>
        </w:tc>
        <w:tc>
          <w:tcPr>
            <w:tcW w:w="4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实际完成情况</w:t>
            </w:r>
          </w:p>
        </w:tc>
      </w:tr>
      <w:tr>
        <w:tblPrEx>
          <w:tblCellMar>
            <w:top w:w="0" w:type="dxa"/>
            <w:left w:w="108" w:type="dxa"/>
            <w:bottom w:w="0" w:type="dxa"/>
            <w:right w:w="108" w:type="dxa"/>
          </w:tblCellMar>
        </w:tblPrEx>
        <w:trPr>
          <w:trHeight w:val="9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3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召开区政协八届一次会议开幕大会、选举大会、闭幕大会、常委会议、提案工作会议、小组讨论会等各类会议。收集提案、意见、建议，促进社会事业和经济发展。</w:t>
            </w:r>
          </w:p>
        </w:tc>
        <w:tc>
          <w:tcPr>
            <w:tcW w:w="4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r>
      <w:tr>
        <w:tblPrEx>
          <w:tblCellMar>
            <w:top w:w="0" w:type="dxa"/>
            <w:left w:w="108" w:type="dxa"/>
            <w:bottom w:w="0" w:type="dxa"/>
            <w:right w:w="108" w:type="dxa"/>
          </w:tblCellMar>
        </w:tblPrEx>
        <w:trPr>
          <w:trHeight w:val="42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绩</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p>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指</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一级</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完成率（%）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4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项目完成</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指标1：会议次数</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指标1：参会率</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6"/>
                <w:szCs w:val="16"/>
              </w:rPr>
            </w:pPr>
          </w:p>
        </w:tc>
      </w:tr>
      <w:tr>
        <w:tblPrEx>
          <w:tblCellMar>
            <w:top w:w="0" w:type="dxa"/>
            <w:left w:w="108" w:type="dxa"/>
            <w:bottom w:w="0" w:type="dxa"/>
            <w:right w:w="108" w:type="dxa"/>
          </w:tblCellMar>
        </w:tblPrEx>
        <w:trPr>
          <w:trHeight w:val="3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指标1：会议时间</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11月</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11月</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9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指标1：会议经费</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26.52万元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9.56万元</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36.05%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因疫情原因减少线下会议加之相关经费在2021年未及时支付</w:t>
            </w:r>
          </w:p>
        </w:tc>
      </w:tr>
      <w:tr>
        <w:tblPrEx>
          <w:tblCellMar>
            <w:top w:w="0" w:type="dxa"/>
            <w:left w:w="108" w:type="dxa"/>
            <w:bottom w:w="0" w:type="dxa"/>
            <w:right w:w="108" w:type="dxa"/>
          </w:tblCellMar>
        </w:tblPrEx>
        <w:trPr>
          <w:trHeight w:val="144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项目效益</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指标1：完成会议全部议程</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期间召开开幕大会、选举大会、闭幕大会、常委会议、提案工作会议、小组讨论会等各类会议。收集提案、意见、建议，促进社会事业和经济发展。</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r>
        <w:tblPrEx>
          <w:tblCellMar>
            <w:top w:w="0" w:type="dxa"/>
            <w:left w:w="108" w:type="dxa"/>
            <w:bottom w:w="0" w:type="dxa"/>
            <w:right w:w="108" w:type="dxa"/>
          </w:tblCellMar>
        </w:tblPrEx>
        <w:trPr>
          <w:trHeight w:val="6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6"/>
                <w:szCs w:val="16"/>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指标1：委员满意率</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6"/>
                <w:szCs w:val="16"/>
              </w:rPr>
            </w:pPr>
          </w:p>
        </w:tc>
      </w:tr>
    </w:tbl>
    <w:p>
      <w:pPr>
        <w:pStyle w:val="2"/>
        <w:spacing w:before="93"/>
        <w:rPr>
          <w:rFonts w:ascii="黑体" w:hAnsi="黑体" w:eastAsia="黑体" w:cs="黑体"/>
          <w:sz w:val="44"/>
          <w:szCs w:val="44"/>
        </w:rPr>
      </w:pPr>
    </w:p>
    <w:p>
      <w:pPr>
        <w:pStyle w:val="2"/>
        <w:spacing w:before="93"/>
        <w:rPr>
          <w:rFonts w:ascii="黑体" w:hAnsi="黑体" w:eastAsia="黑体" w:cs="黑体"/>
          <w:sz w:val="44"/>
          <w:szCs w:val="44"/>
        </w:rPr>
      </w:pPr>
    </w:p>
    <w:tbl>
      <w:tblPr>
        <w:tblStyle w:val="14"/>
        <w:tblW w:w="9078" w:type="dxa"/>
        <w:tblInd w:w="99" w:type="dxa"/>
        <w:tblLayout w:type="autofit"/>
        <w:tblCellMar>
          <w:top w:w="0" w:type="dxa"/>
          <w:left w:w="108" w:type="dxa"/>
          <w:bottom w:w="0" w:type="dxa"/>
          <w:right w:w="108" w:type="dxa"/>
        </w:tblCellMar>
      </w:tblPr>
      <w:tblGrid>
        <w:gridCol w:w="680"/>
        <w:gridCol w:w="626"/>
        <w:gridCol w:w="874"/>
        <w:gridCol w:w="2158"/>
        <w:gridCol w:w="1619"/>
        <w:gridCol w:w="908"/>
        <w:gridCol w:w="1048"/>
        <w:gridCol w:w="1165"/>
      </w:tblGrid>
      <w:tr>
        <w:tblPrEx>
          <w:tblCellMar>
            <w:top w:w="0" w:type="dxa"/>
            <w:left w:w="108" w:type="dxa"/>
            <w:bottom w:w="0" w:type="dxa"/>
            <w:right w:w="108" w:type="dxa"/>
          </w:tblCellMar>
        </w:tblPrEx>
        <w:trPr>
          <w:trHeight w:val="675" w:hRule="atLeast"/>
        </w:trPr>
        <w:tc>
          <w:tcPr>
            <w:tcW w:w="9083"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项目（政策）资金绩效自评表</w:t>
            </w:r>
          </w:p>
        </w:tc>
      </w:tr>
      <w:tr>
        <w:tblPrEx>
          <w:tblCellMar>
            <w:top w:w="0" w:type="dxa"/>
            <w:left w:w="108" w:type="dxa"/>
            <w:bottom w:w="0" w:type="dxa"/>
            <w:right w:w="108" w:type="dxa"/>
          </w:tblCellMar>
        </w:tblPrEx>
        <w:trPr>
          <w:trHeight w:val="285" w:hRule="atLeast"/>
        </w:trPr>
        <w:tc>
          <w:tcPr>
            <w:tcW w:w="9083"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r>
              <w:rPr>
                <w:color w:val="000000"/>
                <w:kern w:val="0"/>
                <w:sz w:val="16"/>
                <w:szCs w:val="16"/>
              </w:rPr>
              <w:t>2021</w:t>
            </w:r>
            <w:r>
              <w:rPr>
                <w:rFonts w:hint="eastAsia" w:ascii="宋体" w:hAnsi="宋体" w:cs="宋体"/>
                <w:color w:val="000000"/>
                <w:kern w:val="0"/>
                <w:sz w:val="16"/>
                <w:szCs w:val="16"/>
              </w:rPr>
              <w:t>年度）</w:t>
            </w:r>
          </w:p>
        </w:tc>
      </w:tr>
      <w:tr>
        <w:tblPrEx>
          <w:tblCellMar>
            <w:top w:w="0" w:type="dxa"/>
            <w:left w:w="108" w:type="dxa"/>
            <w:bottom w:w="0" w:type="dxa"/>
            <w:right w:w="108" w:type="dxa"/>
          </w:tblCellMar>
        </w:tblPrEx>
        <w:trPr>
          <w:trHeight w:val="280" w:hRule="atLeast"/>
        </w:trPr>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专项（项目）名称</w:t>
            </w:r>
          </w:p>
        </w:tc>
        <w:tc>
          <w:tcPr>
            <w:tcW w:w="69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2021年市政协委员联络站工作经费</w:t>
            </w:r>
          </w:p>
        </w:tc>
      </w:tr>
      <w:tr>
        <w:tblPrEx>
          <w:tblCellMar>
            <w:top w:w="0" w:type="dxa"/>
            <w:left w:w="108" w:type="dxa"/>
            <w:bottom w:w="0" w:type="dxa"/>
            <w:right w:w="108" w:type="dxa"/>
          </w:tblCellMar>
        </w:tblPrEx>
        <w:trPr>
          <w:trHeight w:val="280" w:hRule="atLeast"/>
        </w:trPr>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项目主管单位</w:t>
            </w:r>
          </w:p>
        </w:tc>
        <w:tc>
          <w:tcPr>
            <w:tcW w:w="69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280" w:hRule="atLeast"/>
        </w:trPr>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项目实施单位</w:t>
            </w:r>
          </w:p>
        </w:tc>
        <w:tc>
          <w:tcPr>
            <w:tcW w:w="69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中国人民政治协商会议攀枝花市西区委员会</w:t>
            </w:r>
          </w:p>
        </w:tc>
      </w:tr>
      <w:tr>
        <w:tblPrEx>
          <w:tblCellMar>
            <w:top w:w="0" w:type="dxa"/>
            <w:left w:w="108" w:type="dxa"/>
            <w:bottom w:w="0" w:type="dxa"/>
            <w:right w:w="108" w:type="dxa"/>
          </w:tblCellMar>
        </w:tblPrEx>
        <w:trPr>
          <w:trHeight w:val="280" w:hRule="atLeast"/>
        </w:trPr>
        <w:tc>
          <w:tcPr>
            <w:tcW w:w="21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项目资金</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（万元）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3"/>
                <w:szCs w:val="13"/>
              </w:rPr>
              <w:t>实际完成数</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r>
      <w:tr>
        <w:tblPrEx>
          <w:tblCellMar>
            <w:top w:w="0" w:type="dxa"/>
            <w:left w:w="108" w:type="dxa"/>
            <w:bottom w:w="0" w:type="dxa"/>
            <w:right w:w="108" w:type="dxa"/>
          </w:tblCellMar>
        </w:tblPrEx>
        <w:trPr>
          <w:trHeight w:val="280" w:hRule="atLeast"/>
        </w:trPr>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年度资金总额：</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3.78</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37.80%</w:t>
            </w:r>
          </w:p>
        </w:tc>
      </w:tr>
      <w:tr>
        <w:tblPrEx>
          <w:tblCellMar>
            <w:top w:w="0" w:type="dxa"/>
            <w:left w:w="108" w:type="dxa"/>
            <w:bottom w:w="0" w:type="dxa"/>
            <w:right w:w="108" w:type="dxa"/>
          </w:tblCellMar>
        </w:tblPrEx>
        <w:trPr>
          <w:trHeight w:val="280" w:hRule="atLeast"/>
        </w:trPr>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其中：上级财政资金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3.78</w:t>
            </w: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37.80%</w:t>
            </w:r>
          </w:p>
        </w:tc>
      </w:tr>
      <w:tr>
        <w:tblPrEx>
          <w:tblCellMar>
            <w:top w:w="0" w:type="dxa"/>
            <w:left w:w="108" w:type="dxa"/>
            <w:bottom w:w="0" w:type="dxa"/>
            <w:right w:w="108" w:type="dxa"/>
          </w:tblCellMar>
        </w:tblPrEx>
        <w:trPr>
          <w:trHeight w:val="280" w:hRule="atLeast"/>
        </w:trPr>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3"/>
                <w:szCs w:val="13"/>
              </w:rPr>
              <w:t xml:space="preserve"> 本级财政资金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280" w:hRule="atLeast"/>
        </w:trPr>
        <w:tc>
          <w:tcPr>
            <w:tcW w:w="21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cs="宋体"/>
                <w:color w:val="000000"/>
                <w:sz w:val="16"/>
                <w:szCs w:val="16"/>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cs="宋体"/>
                <w:color w:val="000000"/>
                <w:sz w:val="16"/>
                <w:szCs w:val="16"/>
              </w:rPr>
            </w:pPr>
          </w:p>
        </w:tc>
        <w:tc>
          <w:tcPr>
            <w:tcW w:w="2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2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w:t>
            </w:r>
          </w:p>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体</w:t>
            </w:r>
          </w:p>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目</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年度设定目标</w:t>
            </w:r>
          </w:p>
        </w:tc>
        <w:tc>
          <w:tcPr>
            <w:tcW w:w="4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实际完成情况</w:t>
            </w:r>
          </w:p>
        </w:tc>
      </w:tr>
      <w:tr>
        <w:tblPrEx>
          <w:tblCellMar>
            <w:top w:w="0" w:type="dxa"/>
            <w:left w:w="108" w:type="dxa"/>
            <w:bottom w:w="0" w:type="dxa"/>
            <w:right w:w="108" w:type="dxa"/>
          </w:tblCellMar>
        </w:tblPrEx>
        <w:trPr>
          <w:trHeight w:val="6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根据市政协资金安排，用于政协委员联络站平台建设、开展协商、学习活动等</w:t>
            </w:r>
          </w:p>
        </w:tc>
        <w:tc>
          <w:tcPr>
            <w:tcW w:w="47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r>
      <w:tr>
        <w:tblPrEx>
          <w:tblCellMar>
            <w:top w:w="0" w:type="dxa"/>
            <w:left w:w="108" w:type="dxa"/>
            <w:bottom w:w="0" w:type="dxa"/>
            <w:right w:w="108" w:type="dxa"/>
          </w:tblCellMar>
        </w:tblPrEx>
        <w:trPr>
          <w:trHeight w:val="429"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绩</w:t>
            </w:r>
          </w:p>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p>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指</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标</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一级</w:t>
            </w:r>
          </w:p>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实际完成数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完成率（%）</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未完成原因和改进措施</w:t>
            </w:r>
          </w:p>
        </w:tc>
      </w:tr>
      <w:tr>
        <w:tblPrEx>
          <w:tblCellMar>
            <w:top w:w="0" w:type="dxa"/>
            <w:left w:w="108" w:type="dxa"/>
            <w:bottom w:w="0" w:type="dxa"/>
            <w:right w:w="108" w:type="dxa"/>
          </w:tblCellMar>
        </w:tblPrEx>
        <w:trPr>
          <w:trHeight w:val="3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项目完成</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指标1：委员联络站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6个</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6个</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13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委员联络站的日常工作开展、对口协商、小微协商、组织委员调研视察学习等工作，充分发挥委员联络站协商平台的作用</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3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指标1：时间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16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指标1：委员联络站工作经费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10万元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3.78万元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40%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工作经费需根据6个委员联络站的实际情况安排资金。该经费为市级专项资金，2022年需继续使用</w:t>
            </w:r>
          </w:p>
        </w:tc>
      </w:tr>
      <w:tr>
        <w:tblPrEx>
          <w:tblCellMar>
            <w:top w:w="0" w:type="dxa"/>
            <w:left w:w="108" w:type="dxa"/>
            <w:bottom w:w="0" w:type="dxa"/>
            <w:right w:w="108" w:type="dxa"/>
          </w:tblCellMar>
        </w:tblPrEx>
        <w:trPr>
          <w:trHeight w:val="4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项目效益</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指标1：委员联络站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促进西区经济发展</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指标1：委员联络站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促进西区社会发展。</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生态效益指标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指标1：委员联络站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促进西区生态环境改善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4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可持续影响指标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指标1：委员联络站</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促进西区可持续发展</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已完成</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2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指标1：社会满意率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1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指标2：委员满意率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95%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6"/>
                <w:szCs w:val="16"/>
              </w:rPr>
            </w:pPr>
          </w:p>
        </w:tc>
      </w:tr>
    </w:tbl>
    <w:p>
      <w:pPr>
        <w:pStyle w:val="2"/>
        <w:spacing w:beforeLines="0" w:line="240" w:lineRule="exact"/>
        <w:rPr>
          <w:rFonts w:ascii="黑体" w:hAnsi="黑体" w:eastAsia="黑体" w:cs="黑体"/>
          <w:sz w:val="44"/>
          <w:szCs w:val="44"/>
        </w:rPr>
      </w:pPr>
    </w:p>
    <w:p>
      <w:pPr>
        <w:pStyle w:val="2"/>
        <w:spacing w:before="93"/>
        <w:rPr>
          <w:rFonts w:ascii="黑体" w:hAnsi="黑体" w:eastAsia="黑体" w:cs="黑体"/>
          <w:sz w:val="44"/>
          <w:szCs w:val="44"/>
        </w:rPr>
      </w:pPr>
    </w:p>
    <w:p>
      <w:pPr>
        <w:pStyle w:val="2"/>
        <w:spacing w:before="93"/>
        <w:rPr>
          <w:rFonts w:ascii="黑体" w:hAnsi="黑体" w:eastAsia="黑体" w:cs="黑体"/>
          <w:sz w:val="44"/>
          <w:szCs w:val="44"/>
        </w:rPr>
      </w:pPr>
    </w:p>
    <w:p>
      <w:pPr>
        <w:spacing w:line="600" w:lineRule="exact"/>
        <w:jc w:val="center"/>
        <w:outlineLvl w:val="0"/>
        <w:rPr>
          <w:rStyle w:val="18"/>
          <w:rFonts w:ascii="黑体" w:hAnsi="黑体" w:eastAsia="黑体" w:cs="黑体"/>
        </w:rPr>
      </w:pPr>
      <w:r>
        <w:rPr>
          <w:rFonts w:hint="eastAsia" w:ascii="黑体" w:hAnsi="黑体" w:eastAsia="黑体" w:cs="黑体"/>
          <w:b/>
          <w:bCs/>
          <w:sz w:val="44"/>
          <w:szCs w:val="44"/>
        </w:rPr>
        <w:t>第</w:t>
      </w:r>
      <w:r>
        <w:rPr>
          <w:rStyle w:val="18"/>
          <w:rFonts w:hint="eastAsia" w:ascii="黑体" w:hAnsi="黑体" w:eastAsia="黑体" w:cs="黑体"/>
        </w:rPr>
        <w:t>五部分附表</w:t>
      </w:r>
      <w:bookmarkEnd w:id="58"/>
      <w:bookmarkEnd w:id="59"/>
      <w:bookmarkStart w:id="60" w:name="_Toc15396619"/>
    </w:p>
    <w:p>
      <w:pPr>
        <w:pStyle w:val="2"/>
        <w:spacing w:before="93"/>
        <w:rPr>
          <w:b/>
          <w:bCs/>
        </w:rPr>
      </w:pPr>
    </w:p>
    <w:p>
      <w:pPr>
        <w:pStyle w:val="4"/>
        <w:rPr>
          <w:rFonts w:ascii="仿宋" w:hAnsi="仿宋" w:eastAsia="仿宋" w:cs="Times New Roman"/>
        </w:rPr>
      </w:pPr>
      <w:r>
        <w:rPr>
          <w:rFonts w:hint="eastAsia" w:ascii="仿宋" w:hAnsi="仿宋" w:eastAsia="仿宋" w:cs="仿宋"/>
          <w:b w:val="0"/>
          <w:bCs w:val="0"/>
        </w:rPr>
        <w:t>一、收</w:t>
      </w:r>
      <w:r>
        <w:rPr>
          <w:rStyle w:val="19"/>
          <w:rFonts w:hint="eastAsia" w:ascii="仿宋" w:hAnsi="仿宋" w:eastAsia="仿宋" w:cs="仿宋"/>
          <w:b w:val="0"/>
          <w:bCs w:val="0"/>
        </w:rPr>
        <w:t>入支出决算总表</w:t>
      </w:r>
      <w:bookmarkEnd w:id="60"/>
    </w:p>
    <w:p>
      <w:pPr>
        <w:pStyle w:val="4"/>
        <w:rPr>
          <w:rFonts w:ascii="仿宋" w:hAnsi="仿宋" w:eastAsia="仿宋" w:cs="Times New Roman"/>
        </w:rPr>
      </w:pPr>
      <w:bookmarkStart w:id="61" w:name="_Toc15396620"/>
      <w:r>
        <w:rPr>
          <w:rFonts w:hint="eastAsia" w:ascii="仿宋" w:hAnsi="仿宋" w:eastAsia="仿宋" w:cs="仿宋"/>
          <w:b w:val="0"/>
          <w:bCs w:val="0"/>
        </w:rPr>
        <w:t>二、收</w:t>
      </w:r>
      <w:r>
        <w:rPr>
          <w:rStyle w:val="19"/>
          <w:rFonts w:hint="eastAsia" w:ascii="仿宋" w:hAnsi="仿宋" w:eastAsia="仿宋" w:cs="仿宋"/>
          <w:b w:val="0"/>
          <w:bCs w:val="0"/>
        </w:rPr>
        <w:t>入决算表</w:t>
      </w:r>
      <w:bookmarkEnd w:id="61"/>
    </w:p>
    <w:p>
      <w:pPr>
        <w:pStyle w:val="4"/>
        <w:rPr>
          <w:rFonts w:ascii="仿宋" w:hAnsi="仿宋" w:eastAsia="仿宋" w:cs="Times New Roman"/>
        </w:rPr>
      </w:pPr>
      <w:bookmarkStart w:id="62" w:name="_Toc15396621"/>
      <w:r>
        <w:rPr>
          <w:rStyle w:val="19"/>
          <w:rFonts w:hint="eastAsia" w:ascii="仿宋" w:hAnsi="仿宋" w:eastAsia="仿宋" w:cs="仿宋"/>
          <w:b w:val="0"/>
          <w:bCs w:val="0"/>
        </w:rPr>
        <w:t>三、</w:t>
      </w:r>
      <w:r>
        <w:rPr>
          <w:rFonts w:hint="eastAsia" w:ascii="仿宋" w:hAnsi="仿宋" w:eastAsia="仿宋" w:cs="仿宋"/>
          <w:b w:val="0"/>
          <w:bCs w:val="0"/>
        </w:rPr>
        <w:t>支</w:t>
      </w:r>
      <w:r>
        <w:rPr>
          <w:rStyle w:val="19"/>
          <w:rFonts w:hint="eastAsia" w:ascii="仿宋" w:hAnsi="仿宋" w:eastAsia="仿宋" w:cs="仿宋"/>
          <w:b w:val="0"/>
          <w:bCs w:val="0"/>
        </w:rPr>
        <w:t>出决算表</w:t>
      </w:r>
      <w:bookmarkEnd w:id="62"/>
    </w:p>
    <w:p>
      <w:pPr>
        <w:pStyle w:val="4"/>
        <w:rPr>
          <w:rFonts w:ascii="仿宋" w:hAnsi="仿宋" w:eastAsia="仿宋" w:cs="Times New Roman"/>
          <w:b w:val="0"/>
          <w:bCs w:val="0"/>
        </w:rPr>
      </w:pPr>
      <w:bookmarkStart w:id="63" w:name="_Toc15396622"/>
      <w:r>
        <w:rPr>
          <w:rStyle w:val="19"/>
          <w:rFonts w:hint="eastAsia" w:ascii="仿宋" w:hAnsi="仿宋" w:eastAsia="仿宋" w:cs="仿宋"/>
          <w:b w:val="0"/>
          <w:bCs w:val="0"/>
        </w:rPr>
        <w:t>四、</w:t>
      </w:r>
      <w:r>
        <w:rPr>
          <w:rFonts w:hint="eastAsia" w:ascii="仿宋" w:hAnsi="仿宋" w:eastAsia="仿宋" w:cs="仿宋"/>
          <w:b w:val="0"/>
          <w:bCs w:val="0"/>
        </w:rPr>
        <w:t>财</w:t>
      </w:r>
      <w:r>
        <w:rPr>
          <w:rStyle w:val="19"/>
          <w:rFonts w:hint="eastAsia" w:ascii="仿宋" w:hAnsi="仿宋" w:eastAsia="仿宋" w:cs="仿宋"/>
          <w:b w:val="0"/>
          <w:bCs w:val="0"/>
        </w:rPr>
        <w:t>政拨款收入支出决算总表</w:t>
      </w:r>
      <w:bookmarkEnd w:id="63"/>
    </w:p>
    <w:p>
      <w:pPr>
        <w:pStyle w:val="4"/>
        <w:rPr>
          <w:rStyle w:val="19"/>
          <w:rFonts w:ascii="仿宋" w:hAnsi="仿宋" w:eastAsia="仿宋" w:cs="Times New Roman"/>
          <w:b w:val="0"/>
          <w:bCs w:val="0"/>
        </w:rPr>
      </w:pPr>
      <w:bookmarkStart w:id="64" w:name="_Toc15396623"/>
      <w:r>
        <w:rPr>
          <w:rStyle w:val="19"/>
          <w:rFonts w:hint="eastAsia" w:ascii="仿宋" w:hAnsi="仿宋" w:eastAsia="仿宋" w:cs="仿宋"/>
          <w:b w:val="0"/>
          <w:bCs w:val="0"/>
        </w:rPr>
        <w:t>五、</w:t>
      </w:r>
      <w:r>
        <w:rPr>
          <w:rFonts w:hint="eastAsia" w:ascii="仿宋" w:hAnsi="仿宋" w:eastAsia="仿宋" w:cs="仿宋"/>
          <w:b w:val="0"/>
          <w:bCs w:val="0"/>
        </w:rPr>
        <w:t>财</w:t>
      </w:r>
      <w:r>
        <w:rPr>
          <w:rStyle w:val="19"/>
          <w:rFonts w:hint="eastAsia" w:ascii="仿宋" w:hAnsi="仿宋" w:eastAsia="仿宋" w:cs="仿宋"/>
          <w:b w:val="0"/>
          <w:bCs w:val="0"/>
        </w:rPr>
        <w:t>政拨款支出决算明细表</w:t>
      </w:r>
      <w:bookmarkEnd w:id="64"/>
      <w:bookmarkStart w:id="65" w:name="_Toc15396624"/>
    </w:p>
    <w:p>
      <w:pPr>
        <w:pStyle w:val="4"/>
        <w:rPr>
          <w:rFonts w:ascii="仿宋" w:hAnsi="仿宋" w:eastAsia="仿宋" w:cs="Times New Roman"/>
        </w:rPr>
      </w:pPr>
      <w:r>
        <w:rPr>
          <w:rStyle w:val="19"/>
          <w:rFonts w:hint="eastAsia" w:ascii="仿宋" w:hAnsi="仿宋" w:eastAsia="仿宋" w:cs="仿宋"/>
          <w:b w:val="0"/>
          <w:bCs w:val="0"/>
        </w:rPr>
        <w:t>六、</w:t>
      </w:r>
      <w:r>
        <w:rPr>
          <w:rFonts w:hint="eastAsia" w:ascii="仿宋" w:hAnsi="仿宋" w:eastAsia="仿宋" w:cs="仿宋"/>
          <w:b w:val="0"/>
          <w:bCs w:val="0"/>
        </w:rPr>
        <w:t>一</w:t>
      </w:r>
      <w:r>
        <w:rPr>
          <w:rStyle w:val="19"/>
          <w:rFonts w:hint="eastAsia" w:ascii="仿宋" w:hAnsi="仿宋" w:eastAsia="仿宋" w:cs="仿宋"/>
          <w:b w:val="0"/>
          <w:bCs w:val="0"/>
        </w:rPr>
        <w:t>般公共预算财政拨款支出决算表</w:t>
      </w:r>
      <w:bookmarkEnd w:id="65"/>
    </w:p>
    <w:p>
      <w:pPr>
        <w:pStyle w:val="4"/>
        <w:rPr>
          <w:rFonts w:ascii="仿宋" w:hAnsi="仿宋" w:eastAsia="仿宋" w:cs="Times New Roman"/>
        </w:rPr>
      </w:pPr>
      <w:bookmarkStart w:id="66" w:name="_Toc15396625"/>
      <w:r>
        <w:rPr>
          <w:rStyle w:val="19"/>
          <w:rFonts w:hint="eastAsia" w:ascii="仿宋" w:hAnsi="仿宋" w:eastAsia="仿宋" w:cs="仿宋"/>
          <w:b w:val="0"/>
          <w:bCs w:val="0"/>
        </w:rPr>
        <w:t>七、</w:t>
      </w:r>
      <w:r>
        <w:rPr>
          <w:rFonts w:hint="eastAsia" w:ascii="仿宋" w:hAnsi="仿宋" w:eastAsia="仿宋" w:cs="仿宋"/>
          <w:b w:val="0"/>
          <w:bCs w:val="0"/>
        </w:rPr>
        <w:t>一</w:t>
      </w:r>
      <w:r>
        <w:rPr>
          <w:rStyle w:val="19"/>
          <w:rFonts w:hint="eastAsia" w:ascii="仿宋" w:hAnsi="仿宋" w:eastAsia="仿宋" w:cs="仿宋"/>
          <w:b w:val="0"/>
          <w:bCs w:val="0"/>
        </w:rPr>
        <w:t>般公共预算财政拨款支出决算明细表</w:t>
      </w:r>
      <w:bookmarkEnd w:id="66"/>
    </w:p>
    <w:p>
      <w:pPr>
        <w:pStyle w:val="4"/>
        <w:rPr>
          <w:rFonts w:ascii="仿宋" w:hAnsi="仿宋" w:eastAsia="仿宋" w:cs="Times New Roman"/>
        </w:rPr>
      </w:pPr>
      <w:bookmarkStart w:id="67" w:name="_Toc15396626"/>
      <w:r>
        <w:rPr>
          <w:rStyle w:val="19"/>
          <w:rFonts w:hint="eastAsia" w:ascii="仿宋" w:hAnsi="仿宋" w:eastAsia="仿宋" w:cs="仿宋"/>
          <w:b w:val="0"/>
          <w:bCs w:val="0"/>
        </w:rPr>
        <w:t>八、</w:t>
      </w:r>
      <w:r>
        <w:rPr>
          <w:rFonts w:hint="eastAsia" w:ascii="仿宋" w:hAnsi="仿宋" w:eastAsia="仿宋" w:cs="仿宋"/>
          <w:b w:val="0"/>
          <w:bCs w:val="0"/>
        </w:rPr>
        <w:t>一</w:t>
      </w:r>
      <w:r>
        <w:rPr>
          <w:rStyle w:val="19"/>
          <w:rFonts w:hint="eastAsia" w:ascii="仿宋" w:hAnsi="仿宋" w:eastAsia="仿宋" w:cs="仿宋"/>
          <w:b w:val="0"/>
          <w:bCs w:val="0"/>
        </w:rPr>
        <w:t>般公共预算财政拨款基本支出决算表</w:t>
      </w:r>
      <w:bookmarkEnd w:id="67"/>
    </w:p>
    <w:p>
      <w:pPr>
        <w:pStyle w:val="4"/>
        <w:rPr>
          <w:rFonts w:ascii="仿宋" w:hAnsi="仿宋" w:eastAsia="仿宋" w:cs="Times New Roman"/>
        </w:rPr>
      </w:pPr>
      <w:bookmarkStart w:id="68" w:name="_Toc15396627"/>
      <w:r>
        <w:rPr>
          <w:rStyle w:val="19"/>
          <w:rFonts w:hint="eastAsia" w:ascii="仿宋" w:hAnsi="仿宋" w:eastAsia="仿宋" w:cs="仿宋"/>
          <w:b w:val="0"/>
          <w:bCs w:val="0"/>
        </w:rPr>
        <w:t>九、</w:t>
      </w:r>
      <w:r>
        <w:rPr>
          <w:rFonts w:hint="eastAsia" w:ascii="仿宋" w:hAnsi="仿宋" w:eastAsia="仿宋" w:cs="仿宋"/>
          <w:b w:val="0"/>
          <w:bCs w:val="0"/>
        </w:rPr>
        <w:t>一</w:t>
      </w:r>
      <w:r>
        <w:rPr>
          <w:rStyle w:val="19"/>
          <w:rFonts w:hint="eastAsia" w:ascii="仿宋" w:hAnsi="仿宋" w:eastAsia="仿宋" w:cs="仿宋"/>
          <w:b w:val="0"/>
          <w:bCs w:val="0"/>
        </w:rPr>
        <w:t>般公共预算财政拨款项目支出决算表</w:t>
      </w:r>
      <w:bookmarkEnd w:id="68"/>
    </w:p>
    <w:p>
      <w:pPr>
        <w:pStyle w:val="4"/>
        <w:rPr>
          <w:rFonts w:ascii="仿宋" w:hAnsi="仿宋" w:eastAsia="仿宋" w:cs="Times New Roman"/>
        </w:rPr>
      </w:pPr>
      <w:bookmarkStart w:id="69" w:name="_Toc15396628"/>
      <w:r>
        <w:rPr>
          <w:rStyle w:val="19"/>
          <w:rFonts w:hint="eastAsia" w:ascii="仿宋" w:hAnsi="仿宋" w:eastAsia="仿宋" w:cs="仿宋"/>
          <w:b w:val="0"/>
          <w:bCs w:val="0"/>
        </w:rPr>
        <w:t>十、</w:t>
      </w:r>
      <w:r>
        <w:rPr>
          <w:rFonts w:hint="eastAsia" w:ascii="仿宋" w:hAnsi="仿宋" w:eastAsia="仿宋" w:cs="仿宋"/>
          <w:b w:val="0"/>
          <w:bCs w:val="0"/>
        </w:rPr>
        <w:t>一</w:t>
      </w:r>
      <w:r>
        <w:rPr>
          <w:rStyle w:val="19"/>
          <w:rFonts w:hint="eastAsia" w:ascii="仿宋" w:hAnsi="仿宋" w:eastAsia="仿宋" w:cs="仿宋"/>
          <w:b w:val="0"/>
          <w:bCs w:val="0"/>
        </w:rPr>
        <w:t>般公共预算财政拨款“三公”经费支出决算表</w:t>
      </w:r>
      <w:bookmarkEnd w:id="69"/>
    </w:p>
    <w:p>
      <w:pPr>
        <w:pStyle w:val="4"/>
        <w:rPr>
          <w:rFonts w:ascii="仿宋" w:hAnsi="仿宋" w:eastAsia="仿宋" w:cs="Times New Roman"/>
        </w:rPr>
      </w:pPr>
      <w:bookmarkStart w:id="70" w:name="_Toc15396629"/>
      <w:r>
        <w:rPr>
          <w:rStyle w:val="19"/>
          <w:rFonts w:hint="eastAsia" w:ascii="仿宋" w:hAnsi="仿宋" w:eastAsia="仿宋" w:cs="仿宋"/>
          <w:b w:val="0"/>
          <w:bCs w:val="0"/>
        </w:rPr>
        <w:t>十一、</w:t>
      </w:r>
      <w:r>
        <w:rPr>
          <w:rFonts w:hint="eastAsia" w:ascii="仿宋" w:hAnsi="仿宋" w:eastAsia="仿宋" w:cs="仿宋"/>
          <w:b w:val="0"/>
          <w:bCs w:val="0"/>
        </w:rPr>
        <w:t>政</w:t>
      </w:r>
      <w:r>
        <w:rPr>
          <w:rStyle w:val="19"/>
          <w:rFonts w:hint="eastAsia" w:ascii="仿宋" w:hAnsi="仿宋" w:eastAsia="仿宋" w:cs="仿宋"/>
          <w:b w:val="0"/>
          <w:bCs w:val="0"/>
        </w:rPr>
        <w:t>府性基金预算财政拨款收入支出决算表</w:t>
      </w:r>
      <w:bookmarkEnd w:id="70"/>
    </w:p>
    <w:p>
      <w:pPr>
        <w:pStyle w:val="4"/>
        <w:rPr>
          <w:rFonts w:ascii="仿宋" w:hAnsi="仿宋" w:eastAsia="仿宋" w:cs="Times New Roman"/>
        </w:rPr>
      </w:pPr>
      <w:bookmarkStart w:id="71" w:name="_Toc15396630"/>
      <w:r>
        <w:rPr>
          <w:rStyle w:val="19"/>
          <w:rFonts w:hint="eastAsia" w:ascii="仿宋" w:hAnsi="仿宋" w:eastAsia="仿宋" w:cs="仿宋"/>
          <w:b w:val="0"/>
          <w:bCs w:val="0"/>
        </w:rPr>
        <w:t>十二、</w:t>
      </w:r>
      <w:r>
        <w:rPr>
          <w:rFonts w:hint="eastAsia" w:ascii="仿宋" w:hAnsi="仿宋" w:eastAsia="仿宋" w:cs="仿宋"/>
          <w:b w:val="0"/>
          <w:bCs w:val="0"/>
        </w:rPr>
        <w:t>政</w:t>
      </w:r>
      <w:r>
        <w:rPr>
          <w:rStyle w:val="19"/>
          <w:rFonts w:hint="eastAsia" w:ascii="仿宋" w:hAnsi="仿宋" w:eastAsia="仿宋" w:cs="仿宋"/>
          <w:b w:val="0"/>
          <w:bCs w:val="0"/>
        </w:rPr>
        <w:t>府性基金预算财政拨款“三公”经费支出决算表</w:t>
      </w:r>
      <w:bookmarkEnd w:id="71"/>
    </w:p>
    <w:p>
      <w:pPr>
        <w:pStyle w:val="4"/>
        <w:rPr>
          <w:rStyle w:val="19"/>
          <w:rFonts w:ascii="仿宋" w:hAnsi="仿宋" w:eastAsia="仿宋" w:cs="Times New Roman"/>
          <w:b w:val="0"/>
          <w:bCs w:val="0"/>
        </w:rPr>
      </w:pPr>
      <w:bookmarkStart w:id="72" w:name="_Toc15396631"/>
      <w:r>
        <w:rPr>
          <w:rStyle w:val="19"/>
          <w:rFonts w:hint="eastAsia" w:ascii="仿宋" w:hAnsi="仿宋" w:eastAsia="仿宋" w:cs="仿宋"/>
          <w:b w:val="0"/>
          <w:bCs w:val="0"/>
        </w:rPr>
        <w:t>十三、</w:t>
      </w:r>
      <w:r>
        <w:rPr>
          <w:rFonts w:hint="eastAsia" w:ascii="仿宋" w:hAnsi="仿宋" w:eastAsia="仿宋" w:cs="仿宋"/>
          <w:b w:val="0"/>
          <w:bCs w:val="0"/>
        </w:rPr>
        <w:t>国</w:t>
      </w:r>
      <w:r>
        <w:rPr>
          <w:rStyle w:val="19"/>
          <w:rFonts w:hint="eastAsia" w:ascii="仿宋" w:hAnsi="仿宋" w:eastAsia="仿宋" w:cs="仿宋"/>
          <w:b w:val="0"/>
          <w:bCs w:val="0"/>
        </w:rPr>
        <w:t>有资本经营预算财政拨款收入支出决算表</w:t>
      </w:r>
      <w:bookmarkEnd w:id="72"/>
    </w:p>
    <w:p>
      <w:pPr>
        <w:rPr>
          <w:rFonts w:eastAsia="仿宋"/>
        </w:rPr>
      </w:pPr>
      <w:r>
        <w:rPr>
          <w:rStyle w:val="19"/>
          <w:rFonts w:hint="eastAsia" w:ascii="仿宋" w:hAnsi="仿宋" w:eastAsia="仿宋" w:cs="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A1D0B"/>
    <w:multiLevelType w:val="singleLevel"/>
    <w:tmpl w:val="8F1A1D0B"/>
    <w:lvl w:ilvl="0" w:tentative="0">
      <w:start w:val="2"/>
      <w:numFmt w:val="decimal"/>
      <w:suff w:val="nothing"/>
      <w:lvlText w:val="（%1）"/>
      <w:lvlJc w:val="left"/>
    </w:lvl>
  </w:abstractNum>
  <w:abstractNum w:abstractNumId="1">
    <w:nsid w:val="B68D7456"/>
    <w:multiLevelType w:val="singleLevel"/>
    <w:tmpl w:val="B68D7456"/>
    <w:lvl w:ilvl="0" w:tentative="0">
      <w:start w:val="4"/>
      <w:numFmt w:val="chineseCounting"/>
      <w:suff w:val="nothing"/>
      <w:lvlText w:val="（%1）"/>
      <w:lvlJc w:val="left"/>
      <w:pPr>
        <w:ind w:left="-10"/>
      </w:pPr>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DA67CD2"/>
    <w:multiLevelType w:val="singleLevel"/>
    <w:tmpl w:val="1DA67CD2"/>
    <w:lvl w:ilvl="0" w:tentative="0">
      <w:start w:val="2"/>
      <w:numFmt w:val="decimal"/>
      <w:suff w:val="nothing"/>
      <w:lvlText w:val="（%1）"/>
      <w:lvlJc w:val="left"/>
    </w:lvl>
  </w:abstractNum>
  <w:abstractNum w:abstractNumId="5">
    <w:nsid w:val="2C624617"/>
    <w:multiLevelType w:val="singleLevel"/>
    <w:tmpl w:val="2C624617"/>
    <w:lvl w:ilvl="0" w:tentative="0">
      <w:start w:val="3"/>
      <w:numFmt w:val="chineseCounting"/>
      <w:suff w:val="nothing"/>
      <w:lvlText w:val="（%1）"/>
      <w:lvlJc w:val="left"/>
      <w:rPr>
        <w:rFonts w:hint="eastAsia"/>
      </w:rPr>
    </w:lvl>
  </w:abstractNum>
  <w:abstractNum w:abstractNumId="6">
    <w:nsid w:val="4E64245C"/>
    <w:multiLevelType w:val="singleLevel"/>
    <w:tmpl w:val="4E64245C"/>
    <w:lvl w:ilvl="0" w:tentative="0">
      <w:start w:val="2"/>
      <w:numFmt w:val="decimal"/>
      <w:suff w:val="nothing"/>
      <w:lvlText w:val="%1、"/>
      <w:lvlJc w:val="left"/>
    </w:lvl>
  </w:abstractNum>
  <w:abstractNum w:abstractNumId="7">
    <w:nsid w:val="63F2D57B"/>
    <w:multiLevelType w:val="singleLevel"/>
    <w:tmpl w:val="63F2D57B"/>
    <w:lvl w:ilvl="0" w:tentative="0">
      <w:start w:val="2"/>
      <w:numFmt w:val="decimal"/>
      <w:suff w:val="nothing"/>
      <w:lvlText w:val="（%1）"/>
      <w:lvlJc w:val="left"/>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I5ZDEzNjhmNDM5MTQxM2QzZWQwYWMzZGMxNzhlMz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69A7"/>
    <w:rsid w:val="00114E9B"/>
    <w:rsid w:val="00142216"/>
    <w:rsid w:val="00144D6A"/>
    <w:rsid w:val="0014729F"/>
    <w:rsid w:val="00157BAB"/>
    <w:rsid w:val="001641A8"/>
    <w:rsid w:val="001654D1"/>
    <w:rsid w:val="00174518"/>
    <w:rsid w:val="0018106D"/>
    <w:rsid w:val="001877A7"/>
    <w:rsid w:val="00191536"/>
    <w:rsid w:val="00196687"/>
    <w:rsid w:val="00197FB4"/>
    <w:rsid w:val="001C0962"/>
    <w:rsid w:val="001D7531"/>
    <w:rsid w:val="001E737D"/>
    <w:rsid w:val="001F0592"/>
    <w:rsid w:val="001F7506"/>
    <w:rsid w:val="002006CD"/>
    <w:rsid w:val="00202B36"/>
    <w:rsid w:val="00204B7A"/>
    <w:rsid w:val="00204CDE"/>
    <w:rsid w:val="0021101A"/>
    <w:rsid w:val="00220536"/>
    <w:rsid w:val="00227701"/>
    <w:rsid w:val="00235629"/>
    <w:rsid w:val="00260C38"/>
    <w:rsid w:val="002616C0"/>
    <w:rsid w:val="00265372"/>
    <w:rsid w:val="002662AA"/>
    <w:rsid w:val="00280496"/>
    <w:rsid w:val="00291E0A"/>
    <w:rsid w:val="002935E8"/>
    <w:rsid w:val="00294DC9"/>
    <w:rsid w:val="00295495"/>
    <w:rsid w:val="002973F5"/>
    <w:rsid w:val="002A31DE"/>
    <w:rsid w:val="002B2613"/>
    <w:rsid w:val="002D5F30"/>
    <w:rsid w:val="002D6D05"/>
    <w:rsid w:val="002F1818"/>
    <w:rsid w:val="002F567B"/>
    <w:rsid w:val="00304BB7"/>
    <w:rsid w:val="003216A9"/>
    <w:rsid w:val="00335A74"/>
    <w:rsid w:val="0035332D"/>
    <w:rsid w:val="0036561B"/>
    <w:rsid w:val="0037013F"/>
    <w:rsid w:val="00380C92"/>
    <w:rsid w:val="0038679E"/>
    <w:rsid w:val="003A103C"/>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4451"/>
    <w:rsid w:val="00434489"/>
    <w:rsid w:val="00437085"/>
    <w:rsid w:val="00443880"/>
    <w:rsid w:val="004464F4"/>
    <w:rsid w:val="00453C08"/>
    <w:rsid w:val="0045606F"/>
    <w:rsid w:val="00471401"/>
    <w:rsid w:val="00473F31"/>
    <w:rsid w:val="00476582"/>
    <w:rsid w:val="0048263A"/>
    <w:rsid w:val="00482EC6"/>
    <w:rsid w:val="00483B8C"/>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F9B"/>
    <w:rsid w:val="00736626"/>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001B"/>
    <w:rsid w:val="00813348"/>
    <w:rsid w:val="008253BB"/>
    <w:rsid w:val="008319A0"/>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2ECC"/>
    <w:rsid w:val="008D3E0D"/>
    <w:rsid w:val="008E1DE7"/>
    <w:rsid w:val="008E707C"/>
    <w:rsid w:val="00900B08"/>
    <w:rsid w:val="00902155"/>
    <w:rsid w:val="00902FA3"/>
    <w:rsid w:val="00904665"/>
    <w:rsid w:val="00923564"/>
    <w:rsid w:val="0092392E"/>
    <w:rsid w:val="00924EB0"/>
    <w:rsid w:val="009315F9"/>
    <w:rsid w:val="00933499"/>
    <w:rsid w:val="00935C98"/>
    <w:rsid w:val="00946593"/>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7F4"/>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4C51"/>
    <w:rsid w:val="00A67AB5"/>
    <w:rsid w:val="00A73115"/>
    <w:rsid w:val="00A733B2"/>
    <w:rsid w:val="00A741C2"/>
    <w:rsid w:val="00A91760"/>
    <w:rsid w:val="00A93B00"/>
    <w:rsid w:val="00A93C21"/>
    <w:rsid w:val="00AA5508"/>
    <w:rsid w:val="00AB64C9"/>
    <w:rsid w:val="00AC3C6A"/>
    <w:rsid w:val="00AD5620"/>
    <w:rsid w:val="00AD656B"/>
    <w:rsid w:val="00AD7C1B"/>
    <w:rsid w:val="00AE16BA"/>
    <w:rsid w:val="00AE1EBE"/>
    <w:rsid w:val="00AE385C"/>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263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5C64"/>
    <w:rsid w:val="00D26091"/>
    <w:rsid w:val="00D2685C"/>
    <w:rsid w:val="00D34E7C"/>
    <w:rsid w:val="00D35489"/>
    <w:rsid w:val="00D36AFE"/>
    <w:rsid w:val="00D51276"/>
    <w:rsid w:val="00D56492"/>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0316"/>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2264F7"/>
    <w:rsid w:val="066E0107"/>
    <w:rsid w:val="07996F6E"/>
    <w:rsid w:val="080C5234"/>
    <w:rsid w:val="099D6A0A"/>
    <w:rsid w:val="0A2032A3"/>
    <w:rsid w:val="0E193919"/>
    <w:rsid w:val="0EA2045C"/>
    <w:rsid w:val="101860EC"/>
    <w:rsid w:val="102E788A"/>
    <w:rsid w:val="10C055FF"/>
    <w:rsid w:val="118107EC"/>
    <w:rsid w:val="12E7414F"/>
    <w:rsid w:val="13D50BC4"/>
    <w:rsid w:val="1602549A"/>
    <w:rsid w:val="16BB723D"/>
    <w:rsid w:val="18262BBA"/>
    <w:rsid w:val="18F77BB3"/>
    <w:rsid w:val="1AC31466"/>
    <w:rsid w:val="1BE8440E"/>
    <w:rsid w:val="1D155CEE"/>
    <w:rsid w:val="203825DC"/>
    <w:rsid w:val="23860B96"/>
    <w:rsid w:val="240371BF"/>
    <w:rsid w:val="26591245"/>
    <w:rsid w:val="26BA1F2D"/>
    <w:rsid w:val="271C2272"/>
    <w:rsid w:val="29FD04D3"/>
    <w:rsid w:val="2C8A61B5"/>
    <w:rsid w:val="2DF04E50"/>
    <w:rsid w:val="2FBD5A5B"/>
    <w:rsid w:val="301E0C54"/>
    <w:rsid w:val="319F7F4E"/>
    <w:rsid w:val="31E139C2"/>
    <w:rsid w:val="36AA5135"/>
    <w:rsid w:val="37E16F03"/>
    <w:rsid w:val="39A66576"/>
    <w:rsid w:val="3CC23FC5"/>
    <w:rsid w:val="3D98207C"/>
    <w:rsid w:val="40213F23"/>
    <w:rsid w:val="444368AB"/>
    <w:rsid w:val="444E77E5"/>
    <w:rsid w:val="44E268DA"/>
    <w:rsid w:val="484B5793"/>
    <w:rsid w:val="4A627F82"/>
    <w:rsid w:val="4A9106FD"/>
    <w:rsid w:val="4B4F25DA"/>
    <w:rsid w:val="4BE068DB"/>
    <w:rsid w:val="4D577224"/>
    <w:rsid w:val="4EAB630A"/>
    <w:rsid w:val="4ECE2238"/>
    <w:rsid w:val="52D84C6D"/>
    <w:rsid w:val="549153C0"/>
    <w:rsid w:val="5AF92295"/>
    <w:rsid w:val="5C94158A"/>
    <w:rsid w:val="5CD71FC4"/>
    <w:rsid w:val="5E0A2479"/>
    <w:rsid w:val="63F35D7F"/>
    <w:rsid w:val="67DB571A"/>
    <w:rsid w:val="67E740EB"/>
    <w:rsid w:val="6C4A05C8"/>
    <w:rsid w:val="6E7E3605"/>
    <w:rsid w:val="6EE12DE3"/>
    <w:rsid w:val="6EFA3479"/>
    <w:rsid w:val="6FF5CC65"/>
    <w:rsid w:val="703524C2"/>
    <w:rsid w:val="712C371A"/>
    <w:rsid w:val="715C0E4B"/>
    <w:rsid w:val="716C2796"/>
    <w:rsid w:val="72734D90"/>
    <w:rsid w:val="73AD73D5"/>
    <w:rsid w:val="73B6EB34"/>
    <w:rsid w:val="77A63A5B"/>
    <w:rsid w:val="77F45271"/>
    <w:rsid w:val="787559BF"/>
    <w:rsid w:val="79EE5BA4"/>
    <w:rsid w:val="7A894339"/>
    <w:rsid w:val="7B0E6E71"/>
    <w:rsid w:val="7BB30B97"/>
    <w:rsid w:val="7EEF11D3"/>
    <w:rsid w:val="7F7E78C9"/>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Plain Text"/>
    <w:basedOn w:val="1"/>
    <w:qFormat/>
    <w:locked/>
    <w:uiPriority w:val="99"/>
    <w:rPr>
      <w:rFonts w:ascii="宋体" w:hAnsi="Courier New" w:cs="宋体"/>
    </w:rPr>
  </w:style>
  <w:style w:type="paragraph" w:styleId="8">
    <w:name w:val="Balloon Text"/>
    <w:basedOn w:val="1"/>
    <w:link w:val="22"/>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2">
    <w:name w:val="toc 2"/>
    <w:basedOn w:val="1"/>
    <w:next w:val="1"/>
    <w:semiHidden/>
    <w:qFormat/>
    <w:uiPriority w:val="99"/>
    <w:pPr>
      <w:tabs>
        <w:tab w:val="right" w:leader="dot" w:pos="8296"/>
      </w:tabs>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99"/>
    <w:rPr>
      <w:b/>
      <w:bCs/>
    </w:rPr>
  </w:style>
  <w:style w:type="character" w:styleId="17">
    <w:name w:val="Hyperlink"/>
    <w:basedOn w:val="15"/>
    <w:qFormat/>
    <w:uiPriority w:val="99"/>
    <w:rPr>
      <w:color w:val="0000FF"/>
      <w:u w:val="single"/>
    </w:rPr>
  </w:style>
  <w:style w:type="character" w:customStyle="1" w:styleId="18">
    <w:name w:val="标题 1 Char"/>
    <w:basedOn w:val="15"/>
    <w:link w:val="3"/>
    <w:qFormat/>
    <w:locked/>
    <w:uiPriority w:val="99"/>
    <w:rPr>
      <w:rFonts w:ascii="Times New Roman" w:hAnsi="Times New Roman" w:cs="Times New Roman"/>
      <w:b/>
      <w:bCs/>
      <w:kern w:val="44"/>
      <w:sz w:val="44"/>
      <w:szCs w:val="44"/>
    </w:rPr>
  </w:style>
  <w:style w:type="character" w:customStyle="1" w:styleId="19">
    <w:name w:val="标题 2 Char"/>
    <w:basedOn w:val="15"/>
    <w:link w:val="4"/>
    <w:qFormat/>
    <w:locked/>
    <w:uiPriority w:val="99"/>
    <w:rPr>
      <w:rFonts w:ascii="Cambria" w:hAnsi="Cambria" w:eastAsia="宋体" w:cs="Cambria"/>
      <w:b/>
      <w:bCs/>
      <w:kern w:val="2"/>
      <w:sz w:val="32"/>
      <w:szCs w:val="32"/>
    </w:rPr>
  </w:style>
  <w:style w:type="character" w:customStyle="1" w:styleId="20">
    <w:name w:val="标题 3 Char"/>
    <w:basedOn w:val="15"/>
    <w:link w:val="5"/>
    <w:qFormat/>
    <w:locked/>
    <w:uiPriority w:val="99"/>
    <w:rPr>
      <w:rFonts w:ascii="Times New Roman" w:hAnsi="Times New Roman" w:cs="Times New Roman"/>
      <w:b/>
      <w:bCs/>
      <w:kern w:val="2"/>
      <w:sz w:val="32"/>
      <w:szCs w:val="32"/>
    </w:rPr>
  </w:style>
  <w:style w:type="character" w:customStyle="1" w:styleId="21">
    <w:name w:val="Body Text Char"/>
    <w:basedOn w:val="15"/>
    <w:link w:val="2"/>
    <w:semiHidden/>
    <w:qFormat/>
    <w:locked/>
    <w:uiPriority w:val="99"/>
    <w:rPr>
      <w:rFonts w:ascii="Times New Roman" w:hAnsi="Times New Roman" w:cs="Times New Roman"/>
      <w:sz w:val="24"/>
      <w:szCs w:val="24"/>
    </w:rPr>
  </w:style>
  <w:style w:type="character" w:customStyle="1" w:styleId="22">
    <w:name w:val="批注框文本 Char"/>
    <w:basedOn w:val="15"/>
    <w:link w:val="8"/>
    <w:semiHidden/>
    <w:qFormat/>
    <w:locked/>
    <w:uiPriority w:val="99"/>
    <w:rPr>
      <w:rFonts w:ascii="Times New Roman" w:hAnsi="Times New Roman" w:cs="Times New Roman"/>
      <w:kern w:val="2"/>
      <w:sz w:val="18"/>
      <w:szCs w:val="18"/>
    </w:rPr>
  </w:style>
  <w:style w:type="character" w:customStyle="1" w:styleId="23">
    <w:name w:val="Footer Char"/>
    <w:basedOn w:val="15"/>
    <w:link w:val="9"/>
    <w:semiHidden/>
    <w:qFormat/>
    <w:locked/>
    <w:uiPriority w:val="99"/>
    <w:rPr>
      <w:rFonts w:ascii="Times New Roman" w:hAnsi="Times New Roman" w:cs="Times New Roman"/>
      <w:sz w:val="18"/>
      <w:szCs w:val="18"/>
    </w:rPr>
  </w:style>
  <w:style w:type="character" w:customStyle="1" w:styleId="24">
    <w:name w:val="Header Char"/>
    <w:basedOn w:val="15"/>
    <w:link w:val="10"/>
    <w:semiHidden/>
    <w:qFormat/>
    <w:locked/>
    <w:uiPriority w:val="99"/>
    <w:rPr>
      <w:rFonts w:ascii="Times New Roman" w:hAnsi="Times New Roman" w:cs="Times New Roman"/>
      <w:sz w:val="18"/>
      <w:szCs w:val="18"/>
    </w:rPr>
  </w:style>
  <w:style w:type="character" w:customStyle="1" w:styleId="25">
    <w:name w:val="页眉 Char"/>
    <w:link w:val="10"/>
    <w:semiHidden/>
    <w:qFormat/>
    <w:locked/>
    <w:uiPriority w:val="99"/>
    <w:rPr>
      <w:sz w:val="18"/>
      <w:szCs w:val="18"/>
    </w:rPr>
  </w:style>
  <w:style w:type="character" w:customStyle="1" w:styleId="26">
    <w:name w:val="页脚 Char"/>
    <w:link w:val="9"/>
    <w:qFormat/>
    <w:locked/>
    <w:uiPriority w:val="99"/>
    <w:rPr>
      <w:sz w:val="18"/>
      <w:szCs w:val="18"/>
    </w:rPr>
  </w:style>
  <w:style w:type="character" w:customStyle="1" w:styleId="27">
    <w:name w:val="正文文本 Char"/>
    <w:link w:val="2"/>
    <w:qFormat/>
    <w:locked/>
    <w:uiPriority w:val="99"/>
    <w:rPr>
      <w:rFonts w:ascii="仿宋_GB2312" w:hAnsi="Times New Roman" w:eastAsia="仿宋_GB2312" w:cs="仿宋_GB2312"/>
      <w:sz w:val="24"/>
      <w:szCs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TOC 标题2"/>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31"/>
    <w:basedOn w:val="15"/>
    <w:qFormat/>
    <w:uiPriority w:val="0"/>
    <w:rPr>
      <w:rFonts w:hint="default" w:ascii="Times New Roman" w:hAnsi="Times New Roman" w:cs="Times New Roman"/>
      <w:color w:val="000000"/>
      <w:sz w:val="24"/>
      <w:szCs w:val="24"/>
      <w:u w:val="none"/>
    </w:rPr>
  </w:style>
  <w:style w:type="character" w:customStyle="1" w:styleId="34">
    <w:name w:val="font01"/>
    <w:basedOn w:val="15"/>
    <w:qFormat/>
    <w:uiPriority w:val="0"/>
    <w:rPr>
      <w:rFonts w:hint="default" w:ascii="Times New Roman" w:hAnsi="Times New Roman" w:cs="Times New Roman"/>
      <w:color w:val="000000"/>
      <w:sz w:val="16"/>
      <w:szCs w:val="16"/>
      <w:u w:val="none"/>
    </w:rPr>
  </w:style>
  <w:style w:type="character" w:customStyle="1" w:styleId="35">
    <w:name w:val="font11"/>
    <w:basedOn w:val="15"/>
    <w:qFormat/>
    <w:uiPriority w:val="0"/>
    <w:rPr>
      <w:rFonts w:hint="eastAsia" w:ascii="宋体" w:hAnsi="宋体" w:eastAsia="宋体" w:cs="宋体"/>
      <w:color w:val="000000"/>
      <w:sz w:val="16"/>
      <w:szCs w:val="16"/>
      <w:u w:val="none"/>
    </w:rPr>
  </w:style>
  <w:style w:type="character" w:customStyle="1" w:styleId="36">
    <w:name w:val="fontstyle01"/>
    <w:qFormat/>
    <w:uiPriority w:val="0"/>
    <w:rPr>
      <w:rFonts w:hint="eastAsia" w:ascii="方正小标宋_GBK" w:eastAsia="方正小标宋_GBK"/>
      <w:color w:val="000000"/>
      <w:sz w:val="44"/>
      <w:szCs w:val="44"/>
    </w:rPr>
  </w:style>
  <w:style w:type="character" w:customStyle="1" w:styleId="37">
    <w:name w:val="fontstyle31"/>
    <w:qFormat/>
    <w:uiPriority w:val="0"/>
    <w:rPr>
      <w:rFonts w:hint="eastAsia" w:ascii="黑体" w:hAnsi="黑体" w:eastAsia="黑体"/>
      <w:color w:val="000000"/>
      <w:sz w:val="32"/>
      <w:szCs w:val="32"/>
    </w:rPr>
  </w:style>
  <w:style w:type="character" w:customStyle="1" w:styleId="38">
    <w:name w:val="fontstyle4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11761</Words>
  <Characters>12933</Characters>
  <Lines>21</Lines>
  <Paragraphs>24</Paragraphs>
  <TotalTime>0</TotalTime>
  <ScaleCrop>false</ScaleCrop>
  <LinksUpToDate>false</LinksUpToDate>
  <CharactersWithSpaces>13204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2022-09-29T00:55:00Z</dcterms:created>
  <dc:creator>曹颖</dc:creator>
  <cp:lastModifiedBy>WPS_1602292936</cp:lastModifiedBy>
  <cp:lastPrinted>2022-08-08T09:11:00Z</cp:lastPrinted>
  <dcterms:modified xsi:type="dcterms:W3CDTF">2023-10-09T07:45:13Z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88563C0CE5F84F7BA41DCC1A0D48DCE7</vt:lpwstr>
  </property>
</Properties>
</file>