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D11" w:rsidRDefault="0017359D">
      <w:pPr>
        <w:jc w:val="center"/>
        <w:rPr>
          <w:rFonts w:ascii="方正小标宋_GBK" w:eastAsia="方正小标宋_GBK"/>
          <w:sz w:val="44"/>
          <w:szCs w:val="44"/>
        </w:rPr>
      </w:pPr>
      <w:r>
        <w:rPr>
          <w:rFonts w:ascii="方正小标宋_GBK" w:eastAsia="方正小标宋_GBK" w:hint="eastAsia"/>
          <w:sz w:val="44"/>
          <w:szCs w:val="44"/>
        </w:rPr>
        <w:t>攀枝花市西区就业创业促进中心</w:t>
      </w:r>
    </w:p>
    <w:p w:rsidR="00437D11" w:rsidRDefault="0017359D">
      <w:pPr>
        <w:jc w:val="center"/>
        <w:rPr>
          <w:rFonts w:ascii="方正小标宋_GBK" w:eastAsia="方正小标宋_GBK"/>
          <w:sz w:val="44"/>
          <w:szCs w:val="44"/>
        </w:rPr>
      </w:pPr>
      <w:r>
        <w:rPr>
          <w:rFonts w:ascii="方正小标宋_GBK" w:eastAsia="方正小标宋_GBK" w:hint="eastAsia"/>
          <w:sz w:val="44"/>
          <w:szCs w:val="44"/>
        </w:rPr>
        <w:t>2022年</w:t>
      </w:r>
      <w:r w:rsidR="00DA66DB">
        <w:rPr>
          <w:rFonts w:ascii="方正小标宋_GBK" w:eastAsia="方正小标宋_GBK" w:hint="eastAsia"/>
          <w:sz w:val="44"/>
          <w:szCs w:val="44"/>
        </w:rPr>
        <w:t>单位</w:t>
      </w:r>
      <w:r>
        <w:rPr>
          <w:rFonts w:ascii="方正小标宋_GBK" w:eastAsia="方正小标宋_GBK" w:hint="eastAsia"/>
          <w:sz w:val="44"/>
          <w:szCs w:val="44"/>
        </w:rPr>
        <w:t>预算</w:t>
      </w:r>
    </w:p>
    <w:p w:rsidR="00437D11" w:rsidRDefault="00437D11">
      <w:pPr>
        <w:jc w:val="center"/>
        <w:rPr>
          <w:rFonts w:ascii="方正小标宋_GBK" w:eastAsia="方正小标宋_GBK"/>
          <w:sz w:val="44"/>
          <w:szCs w:val="44"/>
        </w:rPr>
      </w:pPr>
    </w:p>
    <w:p w:rsidR="00437D11" w:rsidRDefault="0017359D">
      <w:pPr>
        <w:jc w:val="center"/>
        <w:rPr>
          <w:rFonts w:ascii="方正小标宋_GBK" w:eastAsia="方正小标宋_GBK"/>
          <w:sz w:val="32"/>
          <w:szCs w:val="32"/>
        </w:rPr>
      </w:pPr>
      <w:r>
        <w:rPr>
          <w:rFonts w:ascii="方正小标宋_GBK" w:eastAsia="方正小标宋_GBK" w:hint="eastAsia"/>
          <w:sz w:val="32"/>
          <w:szCs w:val="32"/>
        </w:rPr>
        <w:t>目录</w:t>
      </w:r>
    </w:p>
    <w:p w:rsidR="00437D11" w:rsidRDefault="0017359D">
      <w:pPr>
        <w:tabs>
          <w:tab w:val="left" w:leader="dot" w:pos="7560"/>
        </w:tabs>
        <w:rPr>
          <w:sz w:val="32"/>
          <w:szCs w:val="32"/>
        </w:rPr>
      </w:pPr>
      <w:r>
        <w:rPr>
          <w:rFonts w:hint="eastAsia"/>
          <w:sz w:val="32"/>
          <w:szCs w:val="32"/>
        </w:rPr>
        <w:t>第一部分攀枝花市西区就业创业促进中心单位概况</w:t>
      </w:r>
    </w:p>
    <w:p w:rsidR="00437D11" w:rsidRDefault="0017359D">
      <w:pPr>
        <w:tabs>
          <w:tab w:val="left" w:leader="dot" w:pos="7560"/>
        </w:tabs>
        <w:rPr>
          <w:sz w:val="32"/>
          <w:szCs w:val="32"/>
        </w:rPr>
      </w:pPr>
      <w:r>
        <w:rPr>
          <w:rFonts w:hint="eastAsia"/>
          <w:sz w:val="32"/>
          <w:szCs w:val="32"/>
        </w:rPr>
        <w:t>一、职能简介</w:t>
      </w:r>
    </w:p>
    <w:p w:rsidR="00437D11" w:rsidRDefault="0017359D">
      <w:pPr>
        <w:tabs>
          <w:tab w:val="left" w:leader="dot" w:pos="7560"/>
        </w:tabs>
        <w:rPr>
          <w:sz w:val="32"/>
          <w:szCs w:val="32"/>
        </w:rPr>
      </w:pPr>
      <w:r>
        <w:rPr>
          <w:rFonts w:hint="eastAsia"/>
          <w:sz w:val="32"/>
          <w:szCs w:val="32"/>
        </w:rPr>
        <w:t>二、</w:t>
      </w:r>
      <w:r>
        <w:rPr>
          <w:sz w:val="32"/>
          <w:szCs w:val="32"/>
        </w:rPr>
        <w:t>2022</w:t>
      </w:r>
      <w:r>
        <w:rPr>
          <w:rFonts w:hint="eastAsia"/>
          <w:sz w:val="32"/>
          <w:szCs w:val="32"/>
        </w:rPr>
        <w:t>年重点工作</w:t>
      </w:r>
    </w:p>
    <w:p w:rsidR="00437D11" w:rsidRDefault="0017359D">
      <w:pPr>
        <w:tabs>
          <w:tab w:val="left" w:leader="dot" w:pos="7560"/>
        </w:tabs>
        <w:rPr>
          <w:sz w:val="32"/>
          <w:szCs w:val="32"/>
        </w:rPr>
      </w:pPr>
      <w:r>
        <w:rPr>
          <w:sz w:val="32"/>
          <w:szCs w:val="32"/>
        </w:rPr>
        <w:t>第二部分</w:t>
      </w:r>
      <w:r>
        <w:rPr>
          <w:rFonts w:hint="eastAsia"/>
          <w:sz w:val="32"/>
          <w:szCs w:val="32"/>
        </w:rPr>
        <w:t>攀枝花市西区就业创业促进中心</w:t>
      </w:r>
      <w:r>
        <w:rPr>
          <w:sz w:val="32"/>
          <w:szCs w:val="32"/>
        </w:rPr>
        <w:t>2022</w:t>
      </w:r>
      <w:r>
        <w:rPr>
          <w:rFonts w:hint="eastAsia"/>
          <w:sz w:val="32"/>
          <w:szCs w:val="32"/>
        </w:rPr>
        <w:t>年</w:t>
      </w:r>
      <w:r w:rsidR="008930A1">
        <w:rPr>
          <w:rFonts w:hint="eastAsia"/>
          <w:sz w:val="32"/>
          <w:szCs w:val="32"/>
        </w:rPr>
        <w:t>单位</w:t>
      </w:r>
      <w:r>
        <w:rPr>
          <w:rFonts w:hint="eastAsia"/>
          <w:sz w:val="32"/>
          <w:szCs w:val="32"/>
        </w:rPr>
        <w:t>预算情况说明</w:t>
      </w:r>
    </w:p>
    <w:p w:rsidR="00437D11" w:rsidRDefault="0017359D">
      <w:pPr>
        <w:tabs>
          <w:tab w:val="left" w:leader="dot" w:pos="7560"/>
        </w:tabs>
        <w:rPr>
          <w:sz w:val="32"/>
          <w:szCs w:val="32"/>
        </w:rPr>
      </w:pPr>
      <w:r>
        <w:rPr>
          <w:rFonts w:hint="eastAsia"/>
          <w:sz w:val="32"/>
          <w:szCs w:val="32"/>
        </w:rPr>
        <w:t>一、收支预算情况说明</w:t>
      </w:r>
    </w:p>
    <w:p w:rsidR="00437D11" w:rsidRDefault="0017359D">
      <w:pPr>
        <w:tabs>
          <w:tab w:val="left" w:leader="dot" w:pos="7560"/>
        </w:tabs>
        <w:rPr>
          <w:sz w:val="32"/>
          <w:szCs w:val="32"/>
        </w:rPr>
      </w:pPr>
      <w:r>
        <w:rPr>
          <w:rFonts w:hint="eastAsia"/>
          <w:sz w:val="32"/>
          <w:szCs w:val="32"/>
        </w:rPr>
        <w:t>二、财政拨款收支预算情况说明</w:t>
      </w:r>
    </w:p>
    <w:p w:rsidR="00437D11" w:rsidRDefault="0017359D">
      <w:pPr>
        <w:tabs>
          <w:tab w:val="left" w:leader="dot" w:pos="7560"/>
        </w:tabs>
        <w:rPr>
          <w:sz w:val="32"/>
          <w:szCs w:val="32"/>
        </w:rPr>
      </w:pPr>
      <w:r>
        <w:rPr>
          <w:rFonts w:hint="eastAsia"/>
          <w:sz w:val="32"/>
          <w:szCs w:val="32"/>
        </w:rPr>
        <w:t>三、一般公共预算当年拨款情况说明</w:t>
      </w:r>
    </w:p>
    <w:p w:rsidR="00437D11" w:rsidRDefault="0017359D">
      <w:pPr>
        <w:tabs>
          <w:tab w:val="left" w:leader="dot" w:pos="7560"/>
        </w:tabs>
        <w:rPr>
          <w:sz w:val="32"/>
          <w:szCs w:val="32"/>
        </w:rPr>
      </w:pPr>
      <w:r>
        <w:rPr>
          <w:rFonts w:hint="eastAsia"/>
          <w:sz w:val="32"/>
          <w:szCs w:val="32"/>
        </w:rPr>
        <w:t>四、一般公共预算基本支出情况说明</w:t>
      </w:r>
    </w:p>
    <w:p w:rsidR="00437D11" w:rsidRDefault="0017359D">
      <w:pPr>
        <w:tabs>
          <w:tab w:val="left" w:leader="dot" w:pos="7560"/>
        </w:tabs>
        <w:rPr>
          <w:sz w:val="32"/>
          <w:szCs w:val="32"/>
        </w:rPr>
      </w:pPr>
      <w:r>
        <w:rPr>
          <w:rFonts w:hint="eastAsia"/>
          <w:sz w:val="32"/>
          <w:szCs w:val="32"/>
        </w:rPr>
        <w:t>五、“三公”经费财政拨款预算安排情况说明</w:t>
      </w:r>
    </w:p>
    <w:p w:rsidR="00437D11" w:rsidRDefault="0017359D">
      <w:pPr>
        <w:tabs>
          <w:tab w:val="left" w:leader="dot" w:pos="7560"/>
        </w:tabs>
        <w:rPr>
          <w:sz w:val="32"/>
          <w:szCs w:val="32"/>
        </w:rPr>
      </w:pPr>
      <w:r>
        <w:rPr>
          <w:rFonts w:hint="eastAsia"/>
          <w:sz w:val="32"/>
          <w:szCs w:val="32"/>
        </w:rPr>
        <w:t>六、政府性基金预算支出情况说明</w:t>
      </w:r>
    </w:p>
    <w:p w:rsidR="00437D11" w:rsidRDefault="0017359D">
      <w:pPr>
        <w:tabs>
          <w:tab w:val="left" w:leader="dot" w:pos="7560"/>
        </w:tabs>
        <w:rPr>
          <w:sz w:val="32"/>
          <w:szCs w:val="32"/>
        </w:rPr>
      </w:pPr>
      <w:r>
        <w:rPr>
          <w:rFonts w:hint="eastAsia"/>
          <w:sz w:val="32"/>
          <w:szCs w:val="32"/>
        </w:rPr>
        <w:t>七、其他重要事项的情况说明</w:t>
      </w:r>
    </w:p>
    <w:p w:rsidR="00437D11" w:rsidRDefault="0017359D">
      <w:pPr>
        <w:tabs>
          <w:tab w:val="left" w:leader="dot" w:pos="7560"/>
        </w:tabs>
        <w:rPr>
          <w:sz w:val="32"/>
          <w:szCs w:val="32"/>
        </w:rPr>
      </w:pPr>
      <w:r>
        <w:rPr>
          <w:rFonts w:hint="eastAsia"/>
          <w:sz w:val="32"/>
          <w:szCs w:val="32"/>
        </w:rPr>
        <w:t>第三部分名词解释</w:t>
      </w:r>
    </w:p>
    <w:p w:rsidR="00437D11" w:rsidRDefault="0017359D">
      <w:pPr>
        <w:tabs>
          <w:tab w:val="left" w:leader="dot" w:pos="7560"/>
        </w:tabs>
        <w:rPr>
          <w:sz w:val="32"/>
          <w:szCs w:val="32"/>
        </w:rPr>
      </w:pPr>
      <w:r>
        <w:rPr>
          <w:rFonts w:hint="eastAsia"/>
          <w:sz w:val="32"/>
          <w:szCs w:val="32"/>
        </w:rPr>
        <w:t>第四部分附表</w:t>
      </w:r>
    </w:p>
    <w:p w:rsidR="00437D11" w:rsidRDefault="0017359D">
      <w:pPr>
        <w:tabs>
          <w:tab w:val="left" w:leader="dot" w:pos="7560"/>
        </w:tabs>
        <w:rPr>
          <w:sz w:val="32"/>
          <w:szCs w:val="32"/>
        </w:rPr>
      </w:pPr>
      <w:r>
        <w:rPr>
          <w:rFonts w:hint="eastAsia"/>
          <w:sz w:val="32"/>
          <w:szCs w:val="32"/>
        </w:rPr>
        <w:t>一、单位收支总表</w:t>
      </w:r>
    </w:p>
    <w:p w:rsidR="00437D11" w:rsidRDefault="0017359D">
      <w:pPr>
        <w:tabs>
          <w:tab w:val="left" w:leader="dot" w:pos="7560"/>
        </w:tabs>
        <w:rPr>
          <w:sz w:val="32"/>
          <w:szCs w:val="32"/>
        </w:rPr>
      </w:pPr>
      <w:r>
        <w:rPr>
          <w:rFonts w:hint="eastAsia"/>
          <w:sz w:val="32"/>
          <w:szCs w:val="32"/>
        </w:rPr>
        <w:t>二、单位收入总表</w:t>
      </w:r>
    </w:p>
    <w:p w:rsidR="00437D11" w:rsidRDefault="0017359D">
      <w:pPr>
        <w:tabs>
          <w:tab w:val="left" w:leader="dot" w:pos="7560"/>
        </w:tabs>
        <w:rPr>
          <w:sz w:val="32"/>
          <w:szCs w:val="32"/>
        </w:rPr>
        <w:sectPr w:rsidR="00437D11">
          <w:pgSz w:w="11906" w:h="16838"/>
          <w:pgMar w:top="1440" w:right="1800" w:bottom="1440" w:left="1800" w:header="851" w:footer="992" w:gutter="0"/>
          <w:cols w:space="425"/>
          <w:docGrid w:type="lines" w:linePitch="312"/>
        </w:sectPr>
      </w:pPr>
      <w:r>
        <w:rPr>
          <w:rFonts w:hint="eastAsia"/>
          <w:sz w:val="32"/>
          <w:szCs w:val="32"/>
        </w:rPr>
        <w:t>三、单位支出总表</w:t>
      </w:r>
    </w:p>
    <w:p w:rsidR="00437D11" w:rsidRDefault="0017359D">
      <w:pPr>
        <w:tabs>
          <w:tab w:val="left" w:leader="dot" w:pos="7560"/>
        </w:tabs>
        <w:rPr>
          <w:sz w:val="32"/>
          <w:szCs w:val="32"/>
        </w:rPr>
      </w:pPr>
      <w:r>
        <w:rPr>
          <w:rFonts w:hint="eastAsia"/>
          <w:sz w:val="32"/>
          <w:szCs w:val="32"/>
        </w:rPr>
        <w:lastRenderedPageBreak/>
        <w:t>四、财政拨款收支预算总表</w:t>
      </w:r>
    </w:p>
    <w:p w:rsidR="00437D11" w:rsidRDefault="0017359D">
      <w:pPr>
        <w:tabs>
          <w:tab w:val="left" w:leader="dot" w:pos="7560"/>
        </w:tabs>
        <w:rPr>
          <w:sz w:val="32"/>
          <w:szCs w:val="32"/>
        </w:rPr>
      </w:pPr>
      <w:r>
        <w:rPr>
          <w:rFonts w:hint="eastAsia"/>
          <w:sz w:val="32"/>
          <w:szCs w:val="32"/>
        </w:rPr>
        <w:t>五、财政拨款支出预算表（部门经济分类科目）</w:t>
      </w:r>
    </w:p>
    <w:p w:rsidR="00437D11" w:rsidRDefault="0017359D">
      <w:pPr>
        <w:tabs>
          <w:tab w:val="left" w:leader="dot" w:pos="7560"/>
        </w:tabs>
        <w:rPr>
          <w:sz w:val="32"/>
          <w:szCs w:val="32"/>
        </w:rPr>
      </w:pPr>
      <w:r>
        <w:rPr>
          <w:rFonts w:hint="eastAsia"/>
          <w:sz w:val="32"/>
          <w:szCs w:val="32"/>
        </w:rPr>
        <w:t>六、一般公共预算支出预算表</w:t>
      </w:r>
    </w:p>
    <w:p w:rsidR="00437D11" w:rsidRDefault="0017359D">
      <w:pPr>
        <w:tabs>
          <w:tab w:val="left" w:leader="dot" w:pos="7560"/>
        </w:tabs>
        <w:rPr>
          <w:sz w:val="32"/>
          <w:szCs w:val="32"/>
        </w:rPr>
      </w:pPr>
      <w:r>
        <w:rPr>
          <w:rFonts w:hint="eastAsia"/>
          <w:sz w:val="32"/>
          <w:szCs w:val="32"/>
        </w:rPr>
        <w:t>七、一般公共预算基本支出预算表</w:t>
      </w:r>
    </w:p>
    <w:p w:rsidR="00437D11" w:rsidRDefault="0017359D">
      <w:pPr>
        <w:tabs>
          <w:tab w:val="left" w:leader="dot" w:pos="7560"/>
        </w:tabs>
        <w:rPr>
          <w:sz w:val="32"/>
          <w:szCs w:val="32"/>
        </w:rPr>
      </w:pPr>
      <w:r>
        <w:rPr>
          <w:rFonts w:hint="eastAsia"/>
          <w:sz w:val="32"/>
          <w:szCs w:val="32"/>
        </w:rPr>
        <w:t>八、一般公共预算项目支出预算表</w:t>
      </w:r>
    </w:p>
    <w:p w:rsidR="00437D11" w:rsidRDefault="0017359D">
      <w:pPr>
        <w:tabs>
          <w:tab w:val="left" w:leader="dot" w:pos="7560"/>
        </w:tabs>
        <w:rPr>
          <w:sz w:val="32"/>
          <w:szCs w:val="32"/>
        </w:rPr>
      </w:pPr>
      <w:r>
        <w:rPr>
          <w:rFonts w:hint="eastAsia"/>
          <w:sz w:val="32"/>
          <w:szCs w:val="32"/>
        </w:rPr>
        <w:t>九、一般公共预算“三公”经费支出预算表</w:t>
      </w:r>
    </w:p>
    <w:p w:rsidR="00437D11" w:rsidRDefault="0017359D">
      <w:pPr>
        <w:tabs>
          <w:tab w:val="left" w:leader="dot" w:pos="7560"/>
        </w:tabs>
        <w:rPr>
          <w:sz w:val="32"/>
          <w:szCs w:val="32"/>
        </w:rPr>
      </w:pPr>
      <w:r>
        <w:rPr>
          <w:rFonts w:hint="eastAsia"/>
          <w:sz w:val="32"/>
          <w:szCs w:val="32"/>
        </w:rPr>
        <w:t>十、政府性基金预算支出预算表</w:t>
      </w:r>
    </w:p>
    <w:p w:rsidR="00437D11" w:rsidRDefault="0017359D">
      <w:pPr>
        <w:tabs>
          <w:tab w:val="left" w:leader="dot" w:pos="7560"/>
        </w:tabs>
        <w:rPr>
          <w:sz w:val="32"/>
          <w:szCs w:val="32"/>
        </w:rPr>
      </w:pPr>
      <w:r>
        <w:rPr>
          <w:rFonts w:hint="eastAsia"/>
          <w:sz w:val="32"/>
          <w:szCs w:val="32"/>
        </w:rPr>
        <w:t>十一、政府性基金预算“三公”经费支出预算表</w:t>
      </w:r>
    </w:p>
    <w:p w:rsidR="00437D11" w:rsidRDefault="0017359D">
      <w:pPr>
        <w:tabs>
          <w:tab w:val="left" w:leader="dot" w:pos="7560"/>
        </w:tabs>
        <w:rPr>
          <w:sz w:val="32"/>
          <w:szCs w:val="32"/>
        </w:rPr>
      </w:pPr>
      <w:r>
        <w:rPr>
          <w:rFonts w:hint="eastAsia"/>
          <w:sz w:val="32"/>
          <w:szCs w:val="32"/>
        </w:rPr>
        <w:t>十二、国有资本经营预算支出预算表</w:t>
      </w:r>
    </w:p>
    <w:p w:rsidR="00437D11" w:rsidRDefault="0017359D">
      <w:pPr>
        <w:tabs>
          <w:tab w:val="left" w:leader="dot" w:pos="7560"/>
        </w:tabs>
        <w:rPr>
          <w:sz w:val="32"/>
          <w:szCs w:val="32"/>
        </w:rPr>
      </w:pPr>
      <w:r>
        <w:rPr>
          <w:rFonts w:hint="eastAsia"/>
          <w:sz w:val="32"/>
          <w:szCs w:val="32"/>
        </w:rPr>
        <w:t>十三、单位预算项目支出绩效目标表</w:t>
      </w:r>
    </w:p>
    <w:p w:rsidR="00437D11" w:rsidRDefault="0017359D">
      <w:pPr>
        <w:tabs>
          <w:tab w:val="left" w:leader="dot" w:pos="7560"/>
        </w:tabs>
        <w:rPr>
          <w:sz w:val="32"/>
          <w:szCs w:val="32"/>
        </w:rPr>
      </w:pPr>
      <w:r>
        <w:rPr>
          <w:rFonts w:hint="eastAsia"/>
          <w:sz w:val="32"/>
          <w:szCs w:val="32"/>
        </w:rPr>
        <w:t>十四、部门整体支出绩效目标表</w:t>
      </w:r>
    </w:p>
    <w:p w:rsidR="00437D11" w:rsidRDefault="00437D11">
      <w:pPr>
        <w:tabs>
          <w:tab w:val="left" w:leader="dot" w:pos="7560"/>
        </w:tabs>
        <w:rPr>
          <w:sz w:val="32"/>
          <w:szCs w:val="32"/>
        </w:rPr>
      </w:pPr>
    </w:p>
    <w:p w:rsidR="00437D11" w:rsidRDefault="00437D11">
      <w:pPr>
        <w:ind w:firstLineChars="200" w:firstLine="640"/>
        <w:rPr>
          <w:rFonts w:ascii="方正小标宋_GBK" w:eastAsia="方正小标宋_GBK"/>
          <w:sz w:val="32"/>
          <w:szCs w:val="32"/>
        </w:rPr>
      </w:pPr>
    </w:p>
    <w:p w:rsidR="00437D11" w:rsidRDefault="00437D11">
      <w:pPr>
        <w:ind w:firstLineChars="200" w:firstLine="640"/>
        <w:jc w:val="center"/>
        <w:rPr>
          <w:rFonts w:ascii="黑体" w:eastAsia="黑体" w:hAnsi="黑体"/>
          <w:sz w:val="32"/>
          <w:szCs w:val="32"/>
        </w:rPr>
      </w:pPr>
    </w:p>
    <w:p w:rsidR="00437D11" w:rsidRDefault="00437D11">
      <w:pPr>
        <w:ind w:firstLineChars="200" w:firstLine="640"/>
        <w:jc w:val="center"/>
        <w:rPr>
          <w:rFonts w:ascii="黑体" w:eastAsia="黑体" w:hAnsi="黑体"/>
          <w:sz w:val="32"/>
          <w:szCs w:val="32"/>
        </w:rPr>
      </w:pPr>
    </w:p>
    <w:p w:rsidR="00437D11" w:rsidRDefault="00437D11">
      <w:pPr>
        <w:ind w:firstLineChars="200" w:firstLine="640"/>
        <w:jc w:val="center"/>
        <w:rPr>
          <w:rFonts w:ascii="黑体" w:eastAsia="黑体" w:hAnsi="黑体"/>
          <w:sz w:val="32"/>
          <w:szCs w:val="32"/>
        </w:rPr>
      </w:pPr>
    </w:p>
    <w:p w:rsidR="00437D11" w:rsidRDefault="00437D11">
      <w:pPr>
        <w:ind w:firstLineChars="200" w:firstLine="640"/>
        <w:jc w:val="center"/>
        <w:rPr>
          <w:rFonts w:ascii="黑体" w:eastAsia="黑体" w:hAnsi="黑体"/>
          <w:sz w:val="32"/>
          <w:szCs w:val="32"/>
        </w:rPr>
      </w:pPr>
    </w:p>
    <w:p w:rsidR="00437D11" w:rsidRDefault="00437D11">
      <w:pPr>
        <w:ind w:firstLineChars="200" w:firstLine="640"/>
        <w:jc w:val="center"/>
        <w:rPr>
          <w:rFonts w:ascii="黑体" w:eastAsia="黑体" w:hAnsi="黑体"/>
          <w:sz w:val="32"/>
          <w:szCs w:val="32"/>
        </w:rPr>
      </w:pPr>
    </w:p>
    <w:p w:rsidR="00437D11" w:rsidRDefault="00437D11">
      <w:pPr>
        <w:ind w:firstLineChars="200" w:firstLine="640"/>
        <w:jc w:val="center"/>
        <w:rPr>
          <w:rFonts w:ascii="黑体" w:eastAsia="黑体" w:hAnsi="黑体"/>
          <w:sz w:val="32"/>
          <w:szCs w:val="32"/>
        </w:rPr>
      </w:pPr>
    </w:p>
    <w:p w:rsidR="00437D11" w:rsidRDefault="00437D11">
      <w:pPr>
        <w:ind w:firstLineChars="200" w:firstLine="640"/>
        <w:jc w:val="center"/>
        <w:rPr>
          <w:rFonts w:ascii="黑体" w:eastAsia="黑体" w:hAnsi="黑体"/>
          <w:sz w:val="32"/>
          <w:szCs w:val="32"/>
        </w:rPr>
      </w:pPr>
    </w:p>
    <w:p w:rsidR="00437D11" w:rsidRDefault="00437D11">
      <w:pPr>
        <w:ind w:firstLineChars="200" w:firstLine="640"/>
        <w:jc w:val="center"/>
        <w:rPr>
          <w:rFonts w:ascii="黑体" w:eastAsia="黑体" w:hAnsi="黑体"/>
          <w:sz w:val="32"/>
          <w:szCs w:val="32"/>
        </w:rPr>
      </w:pPr>
    </w:p>
    <w:p w:rsidR="00437D11" w:rsidRDefault="00437D11">
      <w:pPr>
        <w:ind w:firstLineChars="200" w:firstLine="640"/>
        <w:jc w:val="center"/>
        <w:rPr>
          <w:rFonts w:ascii="黑体" w:eastAsia="黑体" w:hAnsi="黑体"/>
          <w:sz w:val="32"/>
          <w:szCs w:val="32"/>
        </w:rPr>
      </w:pPr>
    </w:p>
    <w:p w:rsidR="00437D11" w:rsidRDefault="00437D11">
      <w:pPr>
        <w:ind w:firstLineChars="200" w:firstLine="640"/>
        <w:jc w:val="center"/>
        <w:rPr>
          <w:rFonts w:ascii="黑体" w:eastAsia="黑体" w:hAnsi="黑体"/>
          <w:sz w:val="32"/>
          <w:szCs w:val="32"/>
        </w:rPr>
        <w:sectPr w:rsidR="00437D11">
          <w:footerReference w:type="default" r:id="rId7"/>
          <w:pgSz w:w="11906" w:h="16838"/>
          <w:pgMar w:top="1440" w:right="1800" w:bottom="1440" w:left="1800" w:header="851" w:footer="992" w:gutter="0"/>
          <w:pgNumType w:start="1"/>
          <w:cols w:space="425"/>
          <w:docGrid w:type="lines" w:linePitch="312"/>
        </w:sectPr>
      </w:pPr>
    </w:p>
    <w:p w:rsidR="00437D11" w:rsidRDefault="0017359D">
      <w:pPr>
        <w:ind w:firstLineChars="200" w:firstLine="640"/>
        <w:jc w:val="center"/>
        <w:rPr>
          <w:rFonts w:ascii="黑体" w:eastAsia="黑体" w:hAnsi="黑体"/>
          <w:sz w:val="32"/>
          <w:szCs w:val="32"/>
        </w:rPr>
      </w:pPr>
      <w:r>
        <w:rPr>
          <w:rFonts w:ascii="黑体" w:eastAsia="黑体" w:hAnsi="黑体" w:hint="eastAsia"/>
          <w:sz w:val="32"/>
          <w:szCs w:val="32"/>
        </w:rPr>
        <w:lastRenderedPageBreak/>
        <w:t>第一部分攀枝花市西区就业创业促进中心单位概况</w:t>
      </w:r>
    </w:p>
    <w:p w:rsidR="00437D11" w:rsidRDefault="0017359D">
      <w:pPr>
        <w:ind w:firstLineChars="200" w:firstLine="640"/>
        <w:rPr>
          <w:rFonts w:ascii="黑体" w:eastAsia="黑体" w:hAnsi="黑体"/>
          <w:sz w:val="32"/>
          <w:szCs w:val="32"/>
        </w:rPr>
      </w:pPr>
      <w:r>
        <w:rPr>
          <w:rFonts w:ascii="黑体" w:eastAsia="黑体" w:hAnsi="黑体" w:hint="eastAsia"/>
          <w:sz w:val="32"/>
          <w:szCs w:val="32"/>
        </w:rPr>
        <w:t>一、主要职责</w:t>
      </w:r>
    </w:p>
    <w:p w:rsidR="00437D11" w:rsidRDefault="0017359D">
      <w:pPr>
        <w:ind w:firstLineChars="200" w:firstLine="640"/>
        <w:rPr>
          <w:rFonts w:ascii="楷体_GB2312" w:eastAsia="楷体_GB2312"/>
          <w:sz w:val="32"/>
          <w:szCs w:val="32"/>
        </w:rPr>
      </w:pPr>
      <w:r>
        <w:rPr>
          <w:rFonts w:ascii="楷体_GB2312" w:eastAsia="楷体_GB2312" w:hint="eastAsia"/>
          <w:sz w:val="32"/>
          <w:szCs w:val="32"/>
        </w:rPr>
        <w:t>（一）主要职能。</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（1）负责贯彻执行《中华人民共和国就业促进法》、省、市有关促进就业的法律、法规、方针和政策，组织实施积极的就业政策，促进城乡劳动者充分就业、自主创业。</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(2)组织开展全区就业管理服务，制定并实施全区公共就业服务计划；组织实施统筹城乡就业，为辖区失业登记人员、进城务工农民、失地农民、外来务工人员和高校毕业生等城乡劳动者提供均等化就业服务，协调有关部门落实好促进就业和创业促就业的政策、措施。</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(3)负责全区公共就业服务体系建设。指导检查各街道（乡、镇）、社区（村）公共就业服务机构实施基层平台建设，开展就业（失业）登记、职业介绍、就业指导、就业培训等就业服务工作。</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(4)负责全区就业创业培训工作，全面开展对城乡劳动者、大学生的就业技能培训和创业培训。</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(5)贯彻落实中央、省、市关于失业保险法律、法规和政策，负责失业保险各项待遇的申领发放和为领取失业保险金期间失业人员代缴基本医疗保险费等工作。</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(6)负责全区就业援助工作，组织实施就业困难人员的认定，积极开展就业援助，并负责做好职业介绍补贴、社会</w:t>
      </w:r>
      <w:r>
        <w:rPr>
          <w:rFonts w:ascii="仿宋_GB2312" w:eastAsia="仿宋_GB2312" w:hint="eastAsia"/>
          <w:sz w:val="32"/>
          <w:szCs w:val="32"/>
        </w:rPr>
        <w:lastRenderedPageBreak/>
        <w:t>保险补贴、职业培训补贴、岗位补贴、高校毕业生创业补贴等促进就业创业政策。</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(7)负责高校毕业生就业创业服务、就业见习基地及见习生的认定审核、离校未就业的高校毕业生跟踪服务和实名制管理、困难高校毕业生的就业援助、大学生就业创业培训。</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(8)负责对城乡各类失业人员自主创业、合伙经营企业的创业担保贷款进行审核、推荐。</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(9)负责全区公共就业服务信息化建设，组织开展人力资源调查、失业预警监测、综合分析统计。</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(10)行使攀枝花市西区人力资源和社会保障局赋予的其他职权，完成区委、区政府和攀枝花市西区人力资源和社会保障局交办的其它工作。</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(11)承担农民工回引、就业创业、技能培训、维权救助、健康服务、关怀慰问、志愿服务、表扬激励等工作；承担农民工服务网站、基本信息数据库的运行维护、各类信息数据管理等工作。</w:t>
      </w:r>
    </w:p>
    <w:p w:rsidR="00437D11" w:rsidRDefault="0017359D">
      <w:pPr>
        <w:ind w:firstLineChars="200" w:firstLine="640"/>
        <w:rPr>
          <w:rFonts w:ascii="楷体_GB2312" w:eastAsia="楷体_GB2312"/>
          <w:sz w:val="32"/>
          <w:szCs w:val="32"/>
        </w:rPr>
      </w:pPr>
      <w:r>
        <w:rPr>
          <w:rFonts w:ascii="楷体_GB2312" w:eastAsia="楷体_GB2312" w:hint="eastAsia"/>
          <w:sz w:val="32"/>
          <w:szCs w:val="32"/>
        </w:rPr>
        <w:t>（二）机构情况。</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根据攀人办发[2009]174号文、川人发[2009]30号文，西区就业服务管理局于2009年4月14日获准列入参考公务员法管理范围，性质为参公事业单位。由攀枝花市西区人力资源和社会保障局主管。根据攀编发[2019]136号文，攀枝花市西区就业服务管理局更名为攀枝花市西区就业创业促</w:t>
      </w:r>
      <w:r>
        <w:rPr>
          <w:rFonts w:ascii="仿宋_GB2312" w:eastAsia="仿宋_GB2312" w:hint="eastAsia"/>
          <w:sz w:val="32"/>
          <w:szCs w:val="32"/>
        </w:rPr>
        <w:lastRenderedPageBreak/>
        <w:t>进中心。同时挂“攀枝花市西区农民工服务中心”牌子，增加参公事业编制</w:t>
      </w:r>
      <w:r>
        <w:rPr>
          <w:rFonts w:eastAsia="仿宋_GB2312" w:hint="eastAsia"/>
          <w:sz w:val="32"/>
          <w:szCs w:val="32"/>
        </w:rPr>
        <w:t> </w:t>
      </w:r>
      <w:r>
        <w:rPr>
          <w:rFonts w:ascii="仿宋_GB2312" w:eastAsia="仿宋_GB2312" w:hint="eastAsia"/>
          <w:sz w:val="32"/>
          <w:szCs w:val="32"/>
        </w:rPr>
        <w:t>2</w:t>
      </w:r>
      <w:r>
        <w:rPr>
          <w:rFonts w:eastAsia="仿宋_GB2312" w:hint="eastAsia"/>
          <w:sz w:val="32"/>
          <w:szCs w:val="32"/>
        </w:rPr>
        <w:t> </w:t>
      </w:r>
      <w:r>
        <w:rPr>
          <w:rFonts w:ascii="仿宋_GB2312" w:eastAsia="仿宋_GB2312" w:hint="eastAsia"/>
          <w:sz w:val="32"/>
          <w:szCs w:val="32"/>
        </w:rPr>
        <w:t>名，专门负责农民工服务相关工作。</w:t>
      </w:r>
    </w:p>
    <w:p w:rsidR="00437D11" w:rsidRDefault="0017359D">
      <w:pPr>
        <w:ind w:firstLineChars="200" w:firstLine="640"/>
        <w:rPr>
          <w:rFonts w:ascii="黑体" w:eastAsia="黑体" w:hAnsi="黑体"/>
          <w:sz w:val="32"/>
          <w:szCs w:val="32"/>
        </w:rPr>
      </w:pPr>
      <w:r>
        <w:rPr>
          <w:rFonts w:ascii="黑体" w:eastAsia="黑体" w:hAnsi="黑体" w:hint="eastAsia"/>
          <w:sz w:val="32"/>
          <w:szCs w:val="32"/>
        </w:rPr>
        <w:t>二、2022年重点工作任务</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在做好常态化疫情防控的同时大力实施就业促进攻坚，稳定和扩大就业。2022年计划完成城镇新增就业4000人，城镇失业人员再就业1600人，其中就业困难人员再就业350人，城镇失业登记率控制在4%以内。</w:t>
      </w:r>
      <w:r>
        <w:rPr>
          <w:rFonts w:ascii="仿宋_GB2312" w:eastAsia="仿宋_GB2312" w:hint="eastAsia"/>
          <w:sz w:val="32"/>
          <w:szCs w:val="32"/>
        </w:rPr>
        <w:br/>
      </w:r>
      <w:r>
        <w:rPr>
          <w:rFonts w:eastAsia="仿宋_GB2312" w:hint="eastAsia"/>
          <w:sz w:val="32"/>
          <w:szCs w:val="32"/>
        </w:rPr>
        <w:t>   </w:t>
      </w:r>
      <w:r>
        <w:rPr>
          <w:rFonts w:ascii="楷体_GB2312" w:eastAsia="楷体_GB2312" w:hint="eastAsia"/>
          <w:sz w:val="32"/>
          <w:szCs w:val="32"/>
        </w:rPr>
        <w:t>（一）进一步稳定和扩大就业。</w:t>
      </w:r>
      <w:r>
        <w:rPr>
          <w:rFonts w:ascii="仿宋_GB2312" w:eastAsia="仿宋_GB2312" w:hint="eastAsia"/>
          <w:sz w:val="32"/>
          <w:szCs w:val="32"/>
        </w:rPr>
        <w:t>一是推进“互联网+公共就业服务”，逐步实现公共就业服务的全覆盖、多维度；二是强化基层公共就业服务平台建设，着力构建覆盖城乡的公共就业创业服务体系，不断提升基层就业服务能力。继续规范服务项目，优化办事流程，精简申办手续。三是进一步开展大学生创业扶持，引导和鼓励高校毕业生自主创业；四是结合“就业援助月”“金秋招聘月”等专项活动组织开展“线上+线下”招聘，提供适合失业人员、就业困难人员、返乡农民工、离校未就业高校毕业生、退伍军人等重点群体就业岗位，帮助广大求职人员重新就业。</w:t>
      </w:r>
    </w:p>
    <w:p w:rsidR="00437D11" w:rsidRDefault="0017359D">
      <w:pPr>
        <w:ind w:firstLineChars="200" w:firstLine="640"/>
        <w:rPr>
          <w:rFonts w:ascii="仿宋_GB2312" w:eastAsia="仿宋_GB2312"/>
          <w:sz w:val="32"/>
          <w:szCs w:val="32"/>
        </w:rPr>
      </w:pPr>
      <w:r>
        <w:rPr>
          <w:rFonts w:ascii="楷体_GB2312" w:eastAsia="楷体_GB2312" w:hint="eastAsia"/>
          <w:sz w:val="32"/>
          <w:szCs w:val="32"/>
        </w:rPr>
        <w:t>（二）加大就业培训促进劳动者技能提升。</w:t>
      </w:r>
      <w:r>
        <w:rPr>
          <w:rFonts w:ascii="仿宋_GB2312" w:eastAsia="仿宋_GB2312" w:hint="eastAsia"/>
          <w:sz w:val="32"/>
          <w:szCs w:val="32"/>
        </w:rPr>
        <w:t>一是根据培训意愿和市场需求，提高培训针对性实效性，全面提升劳动者职业技能水平和就业创业能力。二是开展有针对性的专项职业培训，切实提高劳动者就业和转岗能力。针对低学历、大龄劳动力、就业技能单一等就业困难群体，开展针对性技</w:t>
      </w:r>
      <w:r>
        <w:rPr>
          <w:rFonts w:ascii="仿宋_GB2312" w:eastAsia="仿宋_GB2312" w:hint="eastAsia"/>
          <w:sz w:val="32"/>
          <w:szCs w:val="32"/>
        </w:rPr>
        <w:lastRenderedPageBreak/>
        <w:t>能培训和培训后续就业推荐帮扶工作，解决就业困难群体就业难、难就业的问题。三是注重在职职工岗位技能提升培训，全面提升劳动者职业技能。</w:t>
      </w:r>
      <w:r>
        <w:rPr>
          <w:rFonts w:ascii="仿宋_GB2312" w:eastAsia="仿宋_GB2312" w:hint="eastAsia"/>
          <w:sz w:val="32"/>
          <w:szCs w:val="32"/>
        </w:rPr>
        <w:br/>
      </w:r>
      <w:r>
        <w:rPr>
          <w:rFonts w:eastAsia="仿宋_GB2312" w:hint="eastAsia"/>
          <w:sz w:val="32"/>
          <w:szCs w:val="32"/>
        </w:rPr>
        <w:t>  </w:t>
      </w:r>
      <w:r>
        <w:rPr>
          <w:rFonts w:ascii="楷体_GB2312" w:eastAsia="楷体_GB2312" w:hint="eastAsia"/>
          <w:sz w:val="32"/>
          <w:szCs w:val="32"/>
        </w:rPr>
        <w:t xml:space="preserve"> （三）提升公共就业服务水平。</w:t>
      </w:r>
      <w:r>
        <w:rPr>
          <w:rFonts w:ascii="仿宋_GB2312" w:eastAsia="仿宋_GB2312" w:hint="eastAsia"/>
          <w:sz w:val="32"/>
          <w:szCs w:val="32"/>
        </w:rPr>
        <w:t>一是做好重点招工服务企业信息推送工作，充分利用“互联网+”，通过微信公众号、QQ群（微信群）、手机短信平台、基层平台等方式，深入村组做好园区企业用工宣传，积极引导就近就业。二是搭建区、街道、社区（村）三级联动的就业信息网络，实现信息资源共享。三是加强“四川e就业”推广，引导群众通过网上办事渠道申请公共就业服务。四是开展基层公共就业创业服务能力提升试点工作，全面提高覆盖全民、贯穿全程、辐射全域、便捷高效的全方位公共就业服务的质量和水平。</w:t>
      </w:r>
      <w:r>
        <w:rPr>
          <w:rFonts w:ascii="仿宋_GB2312" w:eastAsia="仿宋_GB2312" w:hint="eastAsia"/>
          <w:sz w:val="32"/>
          <w:szCs w:val="32"/>
        </w:rPr>
        <w:br/>
      </w:r>
      <w:r>
        <w:rPr>
          <w:rFonts w:eastAsia="仿宋_GB2312" w:hint="eastAsia"/>
          <w:sz w:val="32"/>
          <w:szCs w:val="32"/>
        </w:rPr>
        <w:t>  </w:t>
      </w:r>
      <w:r>
        <w:rPr>
          <w:rFonts w:ascii="楷体_GB2312" w:eastAsia="楷体_GB2312" w:hint="eastAsia"/>
          <w:sz w:val="32"/>
          <w:szCs w:val="32"/>
        </w:rPr>
        <w:t>（四）加强风险防控体系建设。</w:t>
      </w:r>
      <w:r>
        <w:rPr>
          <w:rFonts w:ascii="仿宋_GB2312" w:eastAsia="仿宋_GB2312" w:hint="eastAsia"/>
          <w:sz w:val="32"/>
          <w:szCs w:val="32"/>
        </w:rPr>
        <w:t>一是进一步加强失业保险基金、就业创业补助资金内部管理与监督，防范和化解基金（资金）运行风险，确保失业保险基金和就业创业补助资金安全。二是注重日常监管，定期排查业务经办风险点，强化内部管理，确保基金（资金）运行安全。</w:t>
      </w:r>
      <w:r>
        <w:rPr>
          <w:rFonts w:ascii="仿宋_GB2312" w:eastAsia="仿宋_GB2312" w:hint="eastAsia"/>
          <w:sz w:val="32"/>
          <w:szCs w:val="32"/>
        </w:rPr>
        <w:br/>
      </w:r>
      <w:r>
        <w:rPr>
          <w:rFonts w:eastAsia="仿宋_GB2312" w:hint="eastAsia"/>
          <w:sz w:val="32"/>
          <w:szCs w:val="32"/>
        </w:rPr>
        <w:t>  </w:t>
      </w:r>
      <w:r>
        <w:rPr>
          <w:rFonts w:ascii="楷体_GB2312" w:eastAsia="楷体_GB2312" w:hint="eastAsia"/>
          <w:sz w:val="32"/>
          <w:szCs w:val="32"/>
        </w:rPr>
        <w:t>（五）强化专项资金执行效率。</w:t>
      </w:r>
      <w:r>
        <w:rPr>
          <w:rFonts w:ascii="仿宋_GB2312" w:eastAsia="仿宋_GB2312" w:hint="eastAsia"/>
          <w:b/>
          <w:bCs/>
          <w:sz w:val="32"/>
          <w:szCs w:val="32"/>
        </w:rPr>
        <w:t>一是</w:t>
      </w:r>
      <w:r>
        <w:rPr>
          <w:rFonts w:ascii="仿宋_GB2312" w:eastAsia="仿宋_GB2312" w:hint="eastAsia"/>
          <w:sz w:val="32"/>
          <w:szCs w:val="32"/>
        </w:rPr>
        <w:t>进一步加强就业创业扶持政策宣传，扩大政策知晓度，积极落实各项就业创业政策补贴资金；</w:t>
      </w:r>
      <w:r>
        <w:rPr>
          <w:rFonts w:ascii="仿宋_GB2312" w:eastAsia="仿宋_GB2312" w:hint="eastAsia"/>
          <w:b/>
          <w:bCs/>
          <w:sz w:val="32"/>
          <w:szCs w:val="32"/>
        </w:rPr>
        <w:t>二是</w:t>
      </w:r>
      <w:r>
        <w:rPr>
          <w:rFonts w:ascii="仿宋_GB2312" w:eastAsia="仿宋_GB2312" w:hint="eastAsia"/>
          <w:sz w:val="32"/>
          <w:szCs w:val="32"/>
        </w:rPr>
        <w:t>以多形式开展就业创业活动、强化基层劳动保障服务机构能力建设、购买就业创业服务成果等措施促进就业创业服务工作，提升专项资金执行率。</w:t>
      </w:r>
    </w:p>
    <w:p w:rsidR="00437D11" w:rsidRDefault="0017359D">
      <w:pPr>
        <w:ind w:firstLineChars="200" w:firstLine="640"/>
        <w:rPr>
          <w:rFonts w:ascii="黑体" w:eastAsia="黑体" w:hAnsi="黑体"/>
          <w:sz w:val="32"/>
          <w:szCs w:val="32"/>
        </w:rPr>
      </w:pPr>
      <w:r>
        <w:rPr>
          <w:rFonts w:ascii="黑体" w:eastAsia="黑体" w:hAnsi="黑体" w:hint="eastAsia"/>
          <w:sz w:val="32"/>
          <w:szCs w:val="32"/>
        </w:rPr>
        <w:lastRenderedPageBreak/>
        <w:t>第二部分攀枝花市西区就业创业促进中心</w:t>
      </w:r>
    </w:p>
    <w:p w:rsidR="00437D11" w:rsidRDefault="0017359D">
      <w:pPr>
        <w:ind w:firstLineChars="700" w:firstLine="2240"/>
        <w:rPr>
          <w:rFonts w:ascii="黑体" w:eastAsia="黑体" w:hAnsi="黑体"/>
          <w:sz w:val="32"/>
          <w:szCs w:val="32"/>
        </w:rPr>
      </w:pPr>
      <w:r>
        <w:rPr>
          <w:rFonts w:ascii="黑体" w:eastAsia="黑体" w:hAnsi="黑体" w:hint="eastAsia"/>
          <w:sz w:val="32"/>
          <w:szCs w:val="32"/>
        </w:rPr>
        <w:t>2022年</w:t>
      </w:r>
      <w:r w:rsidR="009F139B">
        <w:rPr>
          <w:rFonts w:ascii="黑体" w:eastAsia="黑体" w:hAnsi="黑体" w:hint="eastAsia"/>
          <w:sz w:val="32"/>
          <w:szCs w:val="32"/>
        </w:rPr>
        <w:t>单位</w:t>
      </w:r>
      <w:r>
        <w:rPr>
          <w:rFonts w:ascii="黑体" w:eastAsia="黑体" w:hAnsi="黑体" w:hint="eastAsia"/>
          <w:sz w:val="32"/>
          <w:szCs w:val="32"/>
        </w:rPr>
        <w:t>预算情况说明</w:t>
      </w:r>
    </w:p>
    <w:p w:rsidR="00437D11" w:rsidRDefault="0017359D">
      <w:pPr>
        <w:ind w:firstLineChars="200" w:firstLine="640"/>
        <w:rPr>
          <w:rFonts w:ascii="黑体" w:eastAsia="黑体" w:hAnsi="黑体"/>
          <w:sz w:val="32"/>
          <w:szCs w:val="32"/>
        </w:rPr>
      </w:pPr>
      <w:r>
        <w:rPr>
          <w:rFonts w:ascii="黑体" w:eastAsia="黑体" w:hAnsi="黑体" w:hint="eastAsia"/>
          <w:sz w:val="32"/>
          <w:szCs w:val="32"/>
        </w:rPr>
        <w:t>一、收支预算总体情况</w:t>
      </w:r>
    </w:p>
    <w:p w:rsidR="00437D11" w:rsidRDefault="0017359D">
      <w:pPr>
        <w:ind w:firstLineChars="200" w:firstLine="640"/>
        <w:rPr>
          <w:rFonts w:ascii="楷体_GB2312" w:eastAsia="楷体_GB2312"/>
          <w:sz w:val="32"/>
          <w:szCs w:val="32"/>
        </w:rPr>
      </w:pPr>
      <w:r>
        <w:rPr>
          <w:rFonts w:ascii="楷体_GB2312" w:eastAsia="楷体_GB2312" w:hint="eastAsia"/>
          <w:sz w:val="32"/>
          <w:szCs w:val="32"/>
        </w:rPr>
        <w:t>（一）收入预算情况。</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2022年，收入预算137.29万元，其中：一般公共预算收入137.29万元，占100%；政府性基金预算收入0万元，占0%。</w:t>
      </w:r>
    </w:p>
    <w:p w:rsidR="00437D11" w:rsidRDefault="0017359D">
      <w:pPr>
        <w:ind w:firstLineChars="200" w:firstLine="640"/>
        <w:rPr>
          <w:rFonts w:ascii="楷体_GB2312" w:eastAsia="楷体_GB2312"/>
          <w:sz w:val="32"/>
          <w:szCs w:val="32"/>
        </w:rPr>
      </w:pPr>
      <w:r>
        <w:rPr>
          <w:rFonts w:ascii="楷体_GB2312" w:eastAsia="楷体_GB2312" w:hint="eastAsia"/>
          <w:sz w:val="32"/>
          <w:szCs w:val="32"/>
        </w:rPr>
        <w:t>（二）支出预算情况。</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2022年，支出预算137.29万元，其中：基本支出131.79万元，占95.99%；项目支出5.5万元，占4.01%。</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攀枝花市西区就业创业促进中心预算安排支出主要用于就业创业事务支出。</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基本支出，是用于保障职工工资福利等支出，机关正常运转支出。</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项目支出，是用于保障就业创业开展专项工作的经费支出。</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按支出功能分类主要用于以下方面支出：</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1.社会保障和就业支出117.96万元，主要用于职工工资、养老保险、机关运行等经费支出，就业创业工作、政策宣传、培训监督、招聘会、设施设备建设等经费支出；</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2.医疗卫生支出7.63万元，主要用于职工医保等经费支出；</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lastRenderedPageBreak/>
        <w:t>3.住房保障支出11.70万元，主要用于职工公积金等经费支出；</w:t>
      </w:r>
    </w:p>
    <w:p w:rsidR="00437D11" w:rsidRDefault="0017359D">
      <w:pPr>
        <w:ind w:firstLineChars="200" w:firstLine="640"/>
        <w:rPr>
          <w:rFonts w:ascii="黑体" w:eastAsia="黑体" w:hAnsi="黑体"/>
          <w:sz w:val="32"/>
          <w:szCs w:val="32"/>
        </w:rPr>
      </w:pPr>
      <w:r>
        <w:rPr>
          <w:rFonts w:ascii="黑体" w:eastAsia="黑体" w:hAnsi="黑体" w:hint="eastAsia"/>
          <w:sz w:val="32"/>
          <w:szCs w:val="32"/>
        </w:rPr>
        <w:t>二、财政拨款收支预算情况说明</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2022年，财政拨款收支总预算137.29元。收入包括：本年一般公共预算拨款收入137.29万元、本年政府性基金预算拨款收入0万元；支出包括：社会保障和就业支出117.96万元、住房保障支出11.70万元，医疗卫生支出7.63万元。</w:t>
      </w:r>
    </w:p>
    <w:p w:rsidR="00437D11" w:rsidRDefault="0017359D">
      <w:pPr>
        <w:ind w:firstLineChars="200" w:firstLine="640"/>
        <w:rPr>
          <w:rFonts w:ascii="黑体" w:eastAsia="黑体" w:hAnsi="黑体"/>
          <w:sz w:val="32"/>
          <w:szCs w:val="32"/>
        </w:rPr>
      </w:pPr>
      <w:r>
        <w:rPr>
          <w:rFonts w:ascii="黑体" w:eastAsia="黑体" w:hAnsi="黑体" w:hint="eastAsia"/>
          <w:sz w:val="32"/>
          <w:szCs w:val="32"/>
        </w:rPr>
        <w:t>三、一般公共预算当年拨款情况说明</w:t>
      </w:r>
    </w:p>
    <w:p w:rsidR="00437D11" w:rsidRDefault="0017359D">
      <w:pPr>
        <w:ind w:firstLineChars="200" w:firstLine="640"/>
        <w:rPr>
          <w:rFonts w:ascii="楷体_GB2312" w:eastAsia="楷体_GB2312"/>
          <w:sz w:val="32"/>
          <w:szCs w:val="32"/>
        </w:rPr>
      </w:pPr>
      <w:r>
        <w:rPr>
          <w:rFonts w:ascii="楷体_GB2312" w:eastAsia="楷体_GB2312" w:hint="eastAsia"/>
          <w:sz w:val="32"/>
          <w:szCs w:val="32"/>
        </w:rPr>
        <w:t>（一）一般公共预算当年拨款规模变化情况。</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2022年，一般公共预算当年拨款137.29万元，比2021年预算数增加12.47万元，主要原因是人员支出（工资、保险基数上调）增加。</w:t>
      </w:r>
    </w:p>
    <w:p w:rsidR="00437D11" w:rsidRDefault="0017359D">
      <w:pPr>
        <w:ind w:firstLineChars="200" w:firstLine="640"/>
        <w:rPr>
          <w:rFonts w:ascii="楷体_GB2312" w:eastAsia="楷体_GB2312"/>
          <w:sz w:val="32"/>
          <w:szCs w:val="32"/>
        </w:rPr>
      </w:pPr>
      <w:r>
        <w:rPr>
          <w:rFonts w:ascii="楷体_GB2312" w:eastAsia="楷体_GB2312" w:hint="eastAsia"/>
          <w:sz w:val="32"/>
          <w:szCs w:val="32"/>
        </w:rPr>
        <w:t>（二）一般公共预算当年拨款结构情况。</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社会保障和就业支出117.96万元、住房保障支出11.70万元，医疗卫生支出7.63万元。</w:t>
      </w:r>
    </w:p>
    <w:p w:rsidR="00437D11" w:rsidRDefault="0017359D">
      <w:pPr>
        <w:ind w:firstLineChars="200" w:firstLine="640"/>
        <w:rPr>
          <w:rFonts w:ascii="黑体" w:eastAsia="黑体" w:hAnsi="黑体"/>
          <w:sz w:val="32"/>
          <w:szCs w:val="32"/>
        </w:rPr>
      </w:pPr>
      <w:r>
        <w:rPr>
          <w:rFonts w:ascii="黑体" w:eastAsia="黑体" w:hAnsi="黑体" w:hint="eastAsia"/>
          <w:sz w:val="32"/>
          <w:szCs w:val="32"/>
        </w:rPr>
        <w:t>四、一般公共预算基本支出情况说明</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2022年，一般公共预算基本支出13</w:t>
      </w:r>
      <w:r w:rsidR="007B2E7D">
        <w:rPr>
          <w:rFonts w:ascii="仿宋_GB2312" w:eastAsia="仿宋_GB2312" w:hint="eastAsia"/>
          <w:sz w:val="32"/>
          <w:szCs w:val="32"/>
        </w:rPr>
        <w:t>1</w:t>
      </w:r>
      <w:r>
        <w:rPr>
          <w:rFonts w:ascii="仿宋_GB2312" w:eastAsia="仿宋_GB2312" w:hint="eastAsia"/>
          <w:sz w:val="32"/>
          <w:szCs w:val="32"/>
        </w:rPr>
        <w:t>.</w:t>
      </w:r>
      <w:r w:rsidR="007B2E7D">
        <w:rPr>
          <w:rFonts w:ascii="仿宋_GB2312" w:eastAsia="仿宋_GB2312" w:hint="eastAsia"/>
          <w:sz w:val="32"/>
          <w:szCs w:val="32"/>
        </w:rPr>
        <w:t>7</w:t>
      </w:r>
      <w:r>
        <w:rPr>
          <w:rFonts w:ascii="仿宋_GB2312" w:eastAsia="仿宋_GB2312" w:hint="eastAsia"/>
          <w:sz w:val="32"/>
          <w:szCs w:val="32"/>
        </w:rPr>
        <w:t>9万元，其中：</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人员经费117.7万元，主要包括：人员工资福利支出等</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公用经费14.0</w:t>
      </w:r>
      <w:r w:rsidR="007B2E7D">
        <w:rPr>
          <w:rFonts w:ascii="仿宋_GB2312" w:eastAsia="仿宋_GB2312" w:hint="eastAsia"/>
          <w:sz w:val="32"/>
          <w:szCs w:val="32"/>
        </w:rPr>
        <w:t>9</w:t>
      </w:r>
      <w:r>
        <w:rPr>
          <w:rFonts w:ascii="仿宋_GB2312" w:eastAsia="仿宋_GB2312" w:hint="eastAsia"/>
          <w:sz w:val="32"/>
          <w:szCs w:val="32"/>
        </w:rPr>
        <w:t>万元，主要包括：办公费、差旅费、工会经费、福利费等。</w:t>
      </w:r>
    </w:p>
    <w:p w:rsidR="00437D11" w:rsidRDefault="0017359D">
      <w:pPr>
        <w:ind w:firstLineChars="200" w:firstLine="640"/>
        <w:rPr>
          <w:rFonts w:ascii="黑体" w:eastAsia="黑体" w:hAnsi="黑体"/>
          <w:sz w:val="32"/>
          <w:szCs w:val="32"/>
        </w:rPr>
      </w:pPr>
      <w:r>
        <w:rPr>
          <w:rFonts w:ascii="黑体" w:eastAsia="黑体" w:hAnsi="黑体" w:hint="eastAsia"/>
          <w:sz w:val="32"/>
          <w:szCs w:val="32"/>
        </w:rPr>
        <w:t>五、“三公”经费财政拨款预算安排情况说明</w:t>
      </w:r>
    </w:p>
    <w:p w:rsidR="00CB2D50" w:rsidRDefault="00CB2D50" w:rsidP="00CB2D50">
      <w:pPr>
        <w:spacing w:line="353"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2022</w:t>
      </w:r>
      <w:r>
        <w:rPr>
          <w:rFonts w:ascii="Times New Roman" w:eastAsia="仿宋_GB2312" w:hAnsi="Times New Roman" w:cs="Times New Roman"/>
          <w:color w:val="000000"/>
          <w:sz w:val="32"/>
          <w:szCs w:val="32"/>
        </w:rPr>
        <w:t>年</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三公</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经费财政拨款预算数</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万元，其中：因</w:t>
      </w:r>
      <w:r>
        <w:rPr>
          <w:rFonts w:ascii="Times New Roman" w:eastAsia="仿宋_GB2312" w:hAnsi="Times New Roman" w:cs="Times New Roman"/>
          <w:color w:val="000000"/>
          <w:sz w:val="32"/>
          <w:szCs w:val="32"/>
        </w:rPr>
        <w:lastRenderedPageBreak/>
        <w:t>公出国（境）经费</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万元</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公务接待费</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万元</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公务用车购置及运行维护费</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万元。</w:t>
      </w:r>
    </w:p>
    <w:p w:rsidR="00CB2D50" w:rsidRDefault="00CB2D50" w:rsidP="00CB2D50">
      <w:pPr>
        <w:spacing w:line="353"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（一）因公出国（境）经费</w:t>
      </w:r>
      <w:r w:rsidR="008D7E14">
        <w:rPr>
          <w:rFonts w:ascii="Times New Roman" w:eastAsia="仿宋_GB2312" w:hAnsi="Times New Roman" w:cs="Times New Roman" w:hint="eastAsia"/>
          <w:color w:val="000000"/>
          <w:sz w:val="32"/>
          <w:szCs w:val="32"/>
        </w:rPr>
        <w:t>与</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21</w:t>
      </w:r>
      <w:r>
        <w:rPr>
          <w:rFonts w:ascii="Times New Roman" w:eastAsia="仿宋_GB2312" w:hAnsi="Times New Roman" w:cs="Times New Roman"/>
          <w:color w:val="000000"/>
          <w:sz w:val="32"/>
          <w:szCs w:val="32"/>
        </w:rPr>
        <w:t>年</w:t>
      </w:r>
      <w:r w:rsidR="008D7E14">
        <w:rPr>
          <w:rFonts w:ascii="Times New Roman" w:eastAsia="仿宋_GB2312" w:hAnsi="Times New Roman" w:cs="Times New Roman"/>
          <w:color w:val="000000"/>
          <w:sz w:val="32"/>
          <w:szCs w:val="32"/>
        </w:rPr>
        <w:t>预算</w:t>
      </w:r>
      <w:r w:rsidR="008D7E14">
        <w:rPr>
          <w:rFonts w:ascii="Times New Roman" w:eastAsia="仿宋_GB2312" w:hAnsi="Times New Roman" w:cs="Times New Roman" w:hint="eastAsia"/>
          <w:color w:val="000000"/>
          <w:sz w:val="32"/>
          <w:szCs w:val="32"/>
        </w:rPr>
        <w:t>持平</w:t>
      </w:r>
      <w:r>
        <w:rPr>
          <w:rFonts w:ascii="Times New Roman" w:eastAsia="仿宋_GB2312" w:hAnsi="Times New Roman" w:cs="Times New Roman"/>
          <w:color w:val="000000"/>
          <w:sz w:val="32"/>
          <w:szCs w:val="32"/>
        </w:rPr>
        <w:t>。</w:t>
      </w:r>
    </w:p>
    <w:p w:rsidR="00CB2D50" w:rsidRDefault="00CB2D50" w:rsidP="00CB2D50">
      <w:pPr>
        <w:spacing w:line="353"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（二）公务接待费</w:t>
      </w:r>
      <w:r w:rsidR="008D7E14">
        <w:rPr>
          <w:rFonts w:ascii="Times New Roman" w:eastAsia="仿宋_GB2312" w:hAnsi="Times New Roman" w:cs="Times New Roman" w:hint="eastAsia"/>
          <w:color w:val="000000"/>
          <w:sz w:val="32"/>
          <w:szCs w:val="32"/>
        </w:rPr>
        <w:t>与</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21</w:t>
      </w:r>
      <w:r>
        <w:rPr>
          <w:rFonts w:ascii="Times New Roman" w:eastAsia="仿宋_GB2312" w:hAnsi="Times New Roman" w:cs="Times New Roman"/>
          <w:color w:val="000000"/>
          <w:sz w:val="32"/>
          <w:szCs w:val="32"/>
        </w:rPr>
        <w:t>年预算</w:t>
      </w:r>
      <w:r>
        <w:rPr>
          <w:rFonts w:ascii="Times New Roman" w:eastAsia="仿宋_GB2312" w:hAnsi="Times New Roman" w:cs="Times New Roman" w:hint="eastAsia"/>
          <w:color w:val="000000"/>
          <w:sz w:val="32"/>
          <w:szCs w:val="32"/>
        </w:rPr>
        <w:t>持平</w:t>
      </w:r>
      <w:r>
        <w:rPr>
          <w:rFonts w:ascii="Times New Roman" w:eastAsia="仿宋_GB2312" w:hAnsi="Times New Roman" w:cs="Times New Roman"/>
          <w:color w:val="000000"/>
          <w:sz w:val="32"/>
          <w:szCs w:val="32"/>
        </w:rPr>
        <w:t>。</w:t>
      </w:r>
    </w:p>
    <w:p w:rsidR="00CB2D50" w:rsidRDefault="00CB2D50" w:rsidP="00CB2D50">
      <w:pPr>
        <w:spacing w:line="353"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（三）公务用车购置及运行维护费</w:t>
      </w:r>
      <w:r>
        <w:rPr>
          <w:rFonts w:ascii="Times New Roman" w:eastAsia="仿宋_GB2312" w:hAnsi="Times New Roman" w:cs="Times New Roman" w:hint="eastAsia"/>
          <w:color w:val="000000"/>
          <w:sz w:val="32"/>
          <w:szCs w:val="32"/>
        </w:rPr>
        <w:t>与</w:t>
      </w:r>
      <w:r>
        <w:rPr>
          <w:rFonts w:ascii="Times New Roman" w:eastAsia="仿宋_GB2312" w:hAnsi="Times New Roman" w:cs="Times New Roman" w:hint="eastAsia"/>
          <w:color w:val="000000"/>
          <w:sz w:val="32"/>
          <w:szCs w:val="32"/>
        </w:rPr>
        <w:t>2021</w:t>
      </w:r>
      <w:r>
        <w:rPr>
          <w:rFonts w:ascii="Times New Roman" w:eastAsia="仿宋_GB2312" w:hAnsi="Times New Roman" w:cs="Times New Roman" w:hint="eastAsia"/>
          <w:color w:val="000000"/>
          <w:sz w:val="32"/>
          <w:szCs w:val="32"/>
        </w:rPr>
        <w:t>年预算持平</w:t>
      </w:r>
      <w:r>
        <w:rPr>
          <w:rFonts w:ascii="Times New Roman" w:eastAsia="仿宋_GB2312" w:hAnsi="Times New Roman" w:cs="Times New Roman"/>
          <w:color w:val="000000"/>
          <w:sz w:val="32"/>
          <w:szCs w:val="32"/>
        </w:rPr>
        <w:t>。</w:t>
      </w:r>
    </w:p>
    <w:p w:rsidR="00CB2D50" w:rsidRDefault="00CB2D50" w:rsidP="00CB2D50">
      <w:pPr>
        <w:spacing w:line="353"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单位现有公务用车</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辆，其中：轿车（含</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座以下商务车、城市越野车）</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辆，</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座以上</w:t>
      </w:r>
      <w:r>
        <w:rPr>
          <w:rFonts w:ascii="Times New Roman" w:eastAsia="仿宋_GB2312" w:hAnsi="Times New Roman" w:cs="Times New Roman"/>
          <w:color w:val="000000"/>
          <w:sz w:val="32"/>
          <w:szCs w:val="32"/>
        </w:rPr>
        <w:t>19</w:t>
      </w:r>
      <w:r>
        <w:rPr>
          <w:rFonts w:ascii="Times New Roman" w:eastAsia="仿宋_GB2312" w:hAnsi="Times New Roman" w:cs="Times New Roman"/>
          <w:color w:val="000000"/>
          <w:sz w:val="32"/>
          <w:szCs w:val="32"/>
        </w:rPr>
        <w:t>座（含</w:t>
      </w:r>
      <w:r>
        <w:rPr>
          <w:rFonts w:ascii="Times New Roman" w:eastAsia="仿宋_GB2312" w:hAnsi="Times New Roman" w:cs="Times New Roman"/>
          <w:color w:val="000000"/>
          <w:sz w:val="32"/>
          <w:szCs w:val="32"/>
        </w:rPr>
        <w:t>19</w:t>
      </w:r>
      <w:r>
        <w:rPr>
          <w:rFonts w:ascii="Times New Roman" w:eastAsia="仿宋_GB2312" w:hAnsi="Times New Roman" w:cs="Times New Roman"/>
          <w:color w:val="000000"/>
          <w:sz w:val="32"/>
          <w:szCs w:val="32"/>
        </w:rPr>
        <w:t>座）以下客车</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辆，越野车</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辆，货车及</w:t>
      </w:r>
      <w:r>
        <w:rPr>
          <w:rFonts w:ascii="Times New Roman" w:eastAsia="仿宋_GB2312" w:hAnsi="Times New Roman" w:cs="Times New Roman"/>
          <w:color w:val="000000"/>
          <w:sz w:val="32"/>
          <w:szCs w:val="32"/>
        </w:rPr>
        <w:t>19</w:t>
      </w:r>
      <w:r>
        <w:rPr>
          <w:rFonts w:ascii="Times New Roman" w:eastAsia="仿宋_GB2312" w:hAnsi="Times New Roman" w:cs="Times New Roman"/>
          <w:color w:val="000000"/>
          <w:sz w:val="32"/>
          <w:szCs w:val="32"/>
        </w:rPr>
        <w:t>座以上客车</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辆，摩托车</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辆。</w:t>
      </w:r>
    </w:p>
    <w:p w:rsidR="00CB2D50" w:rsidRDefault="00CB2D50" w:rsidP="00CB2D50">
      <w:pPr>
        <w:spacing w:line="353"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2022</w:t>
      </w:r>
      <w:r>
        <w:rPr>
          <w:rFonts w:ascii="Times New Roman" w:eastAsia="仿宋_GB2312" w:hAnsi="Times New Roman" w:cs="Times New Roman"/>
          <w:color w:val="000000"/>
          <w:sz w:val="32"/>
          <w:szCs w:val="32"/>
        </w:rPr>
        <w:t>年</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安排公务用车购置费</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万元，购置公务用车</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辆，其中：轿车（含</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座以下商务车、城市越野车）</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辆，</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座以上</w:t>
      </w:r>
      <w:r>
        <w:rPr>
          <w:rFonts w:ascii="Times New Roman" w:eastAsia="仿宋_GB2312" w:hAnsi="Times New Roman" w:cs="Times New Roman"/>
          <w:color w:val="000000"/>
          <w:sz w:val="32"/>
          <w:szCs w:val="32"/>
        </w:rPr>
        <w:t>19</w:t>
      </w:r>
      <w:r>
        <w:rPr>
          <w:rFonts w:ascii="Times New Roman" w:eastAsia="仿宋_GB2312" w:hAnsi="Times New Roman" w:cs="Times New Roman"/>
          <w:color w:val="000000"/>
          <w:sz w:val="32"/>
          <w:szCs w:val="32"/>
        </w:rPr>
        <w:t>座（含</w:t>
      </w:r>
      <w:r>
        <w:rPr>
          <w:rFonts w:ascii="Times New Roman" w:eastAsia="仿宋_GB2312" w:hAnsi="Times New Roman" w:cs="Times New Roman"/>
          <w:color w:val="000000"/>
          <w:sz w:val="32"/>
          <w:szCs w:val="32"/>
        </w:rPr>
        <w:t>19</w:t>
      </w:r>
      <w:r>
        <w:rPr>
          <w:rFonts w:ascii="Times New Roman" w:eastAsia="仿宋_GB2312" w:hAnsi="Times New Roman" w:cs="Times New Roman"/>
          <w:color w:val="000000"/>
          <w:sz w:val="32"/>
          <w:szCs w:val="32"/>
        </w:rPr>
        <w:t>座）以下客车</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辆，越野车</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辆，货车及</w:t>
      </w:r>
      <w:r>
        <w:rPr>
          <w:rFonts w:ascii="Times New Roman" w:eastAsia="仿宋_GB2312" w:hAnsi="Times New Roman" w:cs="Times New Roman"/>
          <w:color w:val="000000"/>
          <w:sz w:val="32"/>
          <w:szCs w:val="32"/>
        </w:rPr>
        <w:t>19</w:t>
      </w:r>
      <w:r>
        <w:rPr>
          <w:rFonts w:ascii="Times New Roman" w:eastAsia="仿宋_GB2312" w:hAnsi="Times New Roman" w:cs="Times New Roman"/>
          <w:color w:val="000000"/>
          <w:sz w:val="32"/>
          <w:szCs w:val="32"/>
        </w:rPr>
        <w:t>座以上客车</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辆，摩托车</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辆。</w:t>
      </w:r>
    </w:p>
    <w:p w:rsidR="00CB2D50" w:rsidRDefault="00CB2D50" w:rsidP="00CB2D50">
      <w:pPr>
        <w:spacing w:line="353"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202</w:t>
      </w:r>
      <w:r w:rsidR="00F35C65">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年</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安排公务用车运行维护费</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万元。</w:t>
      </w:r>
    </w:p>
    <w:p w:rsidR="00437D11" w:rsidRDefault="0017359D">
      <w:pPr>
        <w:ind w:firstLineChars="200" w:firstLine="640"/>
        <w:rPr>
          <w:rFonts w:ascii="黑体" w:eastAsia="黑体" w:hAnsi="黑体"/>
          <w:sz w:val="32"/>
          <w:szCs w:val="32"/>
        </w:rPr>
      </w:pPr>
      <w:r>
        <w:rPr>
          <w:rFonts w:ascii="黑体" w:eastAsia="黑体" w:hAnsi="黑体" w:hint="eastAsia"/>
          <w:sz w:val="32"/>
          <w:szCs w:val="32"/>
        </w:rPr>
        <w:t>六、政府性基金预算支出情况说明</w:t>
      </w:r>
    </w:p>
    <w:p w:rsidR="00D6107B" w:rsidRDefault="0017359D">
      <w:pPr>
        <w:ind w:firstLineChars="200" w:firstLine="640"/>
        <w:rPr>
          <w:rFonts w:ascii="仿宋_GB2312" w:eastAsia="仿宋_GB2312"/>
          <w:sz w:val="32"/>
          <w:szCs w:val="32"/>
        </w:rPr>
      </w:pPr>
      <w:r>
        <w:rPr>
          <w:rFonts w:ascii="仿宋_GB2312" w:eastAsia="仿宋_GB2312" w:hint="eastAsia"/>
          <w:sz w:val="32"/>
          <w:szCs w:val="32"/>
        </w:rPr>
        <w:t>2022年，政府性基金预算支出0</w:t>
      </w:r>
      <w:r w:rsidR="008D7E14">
        <w:rPr>
          <w:rFonts w:ascii="仿宋_GB2312" w:eastAsia="仿宋_GB2312" w:hint="eastAsia"/>
          <w:sz w:val="32"/>
          <w:szCs w:val="32"/>
        </w:rPr>
        <w:t>万元</w:t>
      </w:r>
      <w:r w:rsidR="00F35C65">
        <w:rPr>
          <w:rFonts w:ascii="仿宋_GB2312" w:eastAsia="仿宋_GB2312" w:hint="eastAsia"/>
          <w:sz w:val="32"/>
          <w:szCs w:val="32"/>
        </w:rPr>
        <w:t>。</w:t>
      </w:r>
    </w:p>
    <w:p w:rsidR="00437D11" w:rsidRDefault="0017359D">
      <w:pPr>
        <w:ind w:firstLineChars="200" w:firstLine="640"/>
        <w:rPr>
          <w:rFonts w:ascii="黑体" w:eastAsia="黑体" w:hAnsi="黑体"/>
          <w:sz w:val="32"/>
          <w:szCs w:val="32"/>
        </w:rPr>
      </w:pPr>
      <w:r>
        <w:rPr>
          <w:rFonts w:ascii="黑体" w:eastAsia="黑体" w:hAnsi="黑体" w:hint="eastAsia"/>
          <w:sz w:val="32"/>
          <w:szCs w:val="32"/>
        </w:rPr>
        <w:t>七、其他重要事项的情况说明</w:t>
      </w:r>
    </w:p>
    <w:p w:rsidR="00437D11" w:rsidRDefault="0017359D">
      <w:pPr>
        <w:ind w:firstLineChars="200" w:firstLine="640"/>
        <w:rPr>
          <w:rFonts w:ascii="楷体_GB2312" w:eastAsia="楷体_GB2312"/>
          <w:sz w:val="32"/>
          <w:szCs w:val="32"/>
        </w:rPr>
      </w:pPr>
      <w:r>
        <w:rPr>
          <w:rFonts w:ascii="楷体_GB2312" w:eastAsia="楷体_GB2312" w:hint="eastAsia"/>
          <w:sz w:val="32"/>
          <w:szCs w:val="32"/>
        </w:rPr>
        <w:t>（一）机关运行经费。</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2022年，机关运行经费财政拨款预算为14.09万元，比2021年预算增加1.5</w:t>
      </w:r>
      <w:r w:rsidR="007B2E7D">
        <w:rPr>
          <w:rFonts w:ascii="仿宋_GB2312" w:eastAsia="仿宋_GB2312" w:hint="eastAsia"/>
          <w:sz w:val="32"/>
          <w:szCs w:val="32"/>
        </w:rPr>
        <w:t>3</w:t>
      </w:r>
      <w:r>
        <w:rPr>
          <w:rFonts w:ascii="仿宋_GB2312" w:eastAsia="仿宋_GB2312" w:hint="eastAsia"/>
          <w:sz w:val="32"/>
          <w:szCs w:val="32"/>
        </w:rPr>
        <w:t>万元，增长12.</w:t>
      </w:r>
      <w:r w:rsidR="007B2E7D">
        <w:rPr>
          <w:rFonts w:ascii="仿宋_GB2312" w:eastAsia="仿宋_GB2312" w:hint="eastAsia"/>
          <w:sz w:val="32"/>
          <w:szCs w:val="32"/>
        </w:rPr>
        <w:t>18</w:t>
      </w:r>
      <w:r>
        <w:rPr>
          <w:rFonts w:ascii="仿宋_GB2312" w:eastAsia="仿宋_GB2312" w:hint="eastAsia"/>
          <w:sz w:val="32"/>
          <w:szCs w:val="32"/>
        </w:rPr>
        <w:t>%。包括：（办公费2.4万元，增加0.3万元；差旅费3.2万元，增加0.4万元；工会经费1.18万元，增加0.08万；福利费0.82万元，增</w:t>
      </w:r>
      <w:r>
        <w:rPr>
          <w:rFonts w:ascii="仿宋_GB2312" w:eastAsia="仿宋_GB2312" w:hint="eastAsia"/>
          <w:sz w:val="32"/>
          <w:szCs w:val="32"/>
        </w:rPr>
        <w:lastRenderedPageBreak/>
        <w:t>加0.0</w:t>
      </w:r>
      <w:r w:rsidR="007B2E7D">
        <w:rPr>
          <w:rFonts w:ascii="仿宋_GB2312" w:eastAsia="仿宋_GB2312" w:hint="eastAsia"/>
          <w:sz w:val="32"/>
          <w:szCs w:val="32"/>
        </w:rPr>
        <w:t>5</w:t>
      </w:r>
      <w:r>
        <w:rPr>
          <w:rFonts w:ascii="仿宋_GB2312" w:eastAsia="仿宋_GB2312" w:hint="eastAsia"/>
          <w:sz w:val="32"/>
          <w:szCs w:val="32"/>
        </w:rPr>
        <w:t>万元；其他交通费6.06万元，增加0.72万元；其他商品和服务支出0.43万元，减少0.02万元）。</w:t>
      </w:r>
      <w:bookmarkStart w:id="0" w:name="_GoBack"/>
      <w:bookmarkEnd w:id="0"/>
    </w:p>
    <w:p w:rsidR="00437D11" w:rsidRDefault="00D6107B">
      <w:pPr>
        <w:ind w:firstLineChars="200" w:firstLine="640"/>
        <w:rPr>
          <w:rFonts w:ascii="仿宋_GB2312" w:eastAsia="仿宋_GB2312"/>
          <w:sz w:val="32"/>
          <w:szCs w:val="32"/>
        </w:rPr>
      </w:pPr>
      <w:r>
        <w:rPr>
          <w:rFonts w:ascii="仿宋_GB2312" w:eastAsia="仿宋_GB2312" w:hint="eastAsia"/>
          <w:sz w:val="32"/>
          <w:szCs w:val="32"/>
        </w:rPr>
        <w:t>(二)</w:t>
      </w:r>
      <w:r w:rsidR="0017359D">
        <w:rPr>
          <w:rFonts w:ascii="仿宋_GB2312" w:eastAsia="仿宋_GB2312" w:hint="eastAsia"/>
          <w:sz w:val="32"/>
          <w:szCs w:val="32"/>
        </w:rPr>
        <w:t>政府采购情况</w:t>
      </w:r>
    </w:p>
    <w:p w:rsidR="00437D11" w:rsidRDefault="0017359D">
      <w:pPr>
        <w:ind w:firstLineChars="150" w:firstLine="480"/>
        <w:rPr>
          <w:rFonts w:ascii="仿宋_GB2312" w:eastAsia="仿宋_GB2312"/>
          <w:sz w:val="32"/>
          <w:szCs w:val="32"/>
        </w:rPr>
      </w:pPr>
      <w:r>
        <w:rPr>
          <w:rFonts w:ascii="仿宋_GB2312" w:eastAsia="仿宋_GB2312" w:hint="eastAsia"/>
          <w:sz w:val="32"/>
          <w:szCs w:val="32"/>
        </w:rPr>
        <w:t xml:space="preserve"> 2022年，安排政府采购预算0万元,其中，政府采购货物预算0万元；政府采购工程预算0万元；政府购买服务预算0万元。</w:t>
      </w:r>
    </w:p>
    <w:p w:rsidR="00437D11" w:rsidRDefault="0017359D">
      <w:pPr>
        <w:ind w:firstLineChars="200" w:firstLine="640"/>
        <w:rPr>
          <w:rFonts w:ascii="楷体_GB2312" w:eastAsia="楷体_GB2312"/>
          <w:sz w:val="32"/>
          <w:szCs w:val="32"/>
        </w:rPr>
      </w:pPr>
      <w:r>
        <w:rPr>
          <w:rFonts w:ascii="楷体_GB2312" w:eastAsia="楷体_GB2312" w:hint="eastAsia"/>
          <w:sz w:val="32"/>
          <w:szCs w:val="32"/>
        </w:rPr>
        <w:t>（</w:t>
      </w:r>
      <w:r w:rsidR="00D6107B">
        <w:rPr>
          <w:rFonts w:ascii="楷体_GB2312" w:eastAsia="楷体_GB2312" w:hint="eastAsia"/>
          <w:sz w:val="32"/>
          <w:szCs w:val="32"/>
        </w:rPr>
        <w:t>三</w:t>
      </w:r>
      <w:r>
        <w:rPr>
          <w:rFonts w:ascii="楷体_GB2312" w:eastAsia="楷体_GB2312" w:hint="eastAsia"/>
          <w:sz w:val="32"/>
          <w:szCs w:val="32"/>
        </w:rPr>
        <w:t>）国有资产占有使用情况。</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截至2021年底，共有车辆0辆，其中：一般公务用车0辆、一般执法执勤用车0辆、特种专业技术用车0辆、其他用车0辆；单价50万元以上通用设备0台（套），单价100万元以上专用设备0台（套）。</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w:t>
      </w:r>
      <w:r w:rsidR="00D6107B">
        <w:rPr>
          <w:rFonts w:ascii="仿宋_GB2312" w:eastAsia="仿宋_GB2312" w:hint="eastAsia"/>
          <w:sz w:val="32"/>
          <w:szCs w:val="32"/>
        </w:rPr>
        <w:t>四</w:t>
      </w:r>
      <w:r>
        <w:rPr>
          <w:rFonts w:ascii="仿宋_GB2312" w:eastAsia="仿宋_GB2312" w:hint="eastAsia"/>
          <w:sz w:val="32"/>
          <w:szCs w:val="32"/>
        </w:rPr>
        <w:t>）绩效目标设置情况。</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2022年，单位整体支出及预算批复项目均按要求实行绩效目标管理，涉及项目资金共计5.5万元，其中，高校毕业生工作经费项目5万元、今冬明春农民工服务保障五件实事工作经费项目0.5万元。</w:t>
      </w:r>
    </w:p>
    <w:p w:rsidR="00437D11" w:rsidRDefault="00437D11">
      <w:pPr>
        <w:ind w:firstLineChars="200" w:firstLine="640"/>
        <w:rPr>
          <w:rFonts w:ascii="仿宋_GB2312" w:eastAsia="仿宋_GB2312"/>
          <w:sz w:val="32"/>
          <w:szCs w:val="32"/>
        </w:rPr>
      </w:pPr>
    </w:p>
    <w:p w:rsidR="008D7E14" w:rsidRDefault="008D7E14">
      <w:pPr>
        <w:ind w:firstLineChars="200" w:firstLine="640"/>
        <w:jc w:val="center"/>
        <w:rPr>
          <w:rFonts w:ascii="黑体" w:eastAsia="黑体" w:hAnsi="黑体"/>
          <w:sz w:val="32"/>
          <w:szCs w:val="32"/>
        </w:rPr>
      </w:pPr>
    </w:p>
    <w:p w:rsidR="008D7E14" w:rsidRDefault="008D7E14">
      <w:pPr>
        <w:ind w:firstLineChars="200" w:firstLine="640"/>
        <w:jc w:val="center"/>
        <w:rPr>
          <w:rFonts w:ascii="黑体" w:eastAsia="黑体" w:hAnsi="黑体"/>
          <w:sz w:val="32"/>
          <w:szCs w:val="32"/>
        </w:rPr>
      </w:pPr>
    </w:p>
    <w:p w:rsidR="008D7E14" w:rsidRDefault="008D7E14">
      <w:pPr>
        <w:ind w:firstLineChars="200" w:firstLine="640"/>
        <w:jc w:val="center"/>
        <w:rPr>
          <w:rFonts w:ascii="黑体" w:eastAsia="黑体" w:hAnsi="黑体"/>
          <w:sz w:val="32"/>
          <w:szCs w:val="32"/>
        </w:rPr>
      </w:pPr>
    </w:p>
    <w:p w:rsidR="008D7E14" w:rsidRDefault="008D7E14">
      <w:pPr>
        <w:ind w:firstLineChars="200" w:firstLine="640"/>
        <w:jc w:val="center"/>
        <w:rPr>
          <w:rFonts w:ascii="黑体" w:eastAsia="黑体" w:hAnsi="黑体"/>
          <w:sz w:val="32"/>
          <w:szCs w:val="32"/>
        </w:rPr>
      </w:pPr>
    </w:p>
    <w:p w:rsidR="007B2DA3" w:rsidRDefault="007B2DA3">
      <w:pPr>
        <w:ind w:firstLineChars="200" w:firstLine="640"/>
        <w:jc w:val="center"/>
        <w:rPr>
          <w:rFonts w:ascii="黑体" w:eastAsia="黑体" w:hAnsi="黑体" w:hint="eastAsia"/>
          <w:sz w:val="32"/>
          <w:szCs w:val="32"/>
        </w:rPr>
      </w:pPr>
    </w:p>
    <w:p w:rsidR="00437D11" w:rsidRDefault="0017359D">
      <w:pPr>
        <w:ind w:firstLineChars="200" w:firstLine="640"/>
        <w:jc w:val="center"/>
        <w:rPr>
          <w:rFonts w:ascii="黑体" w:eastAsia="黑体" w:hAnsi="黑体"/>
          <w:sz w:val="32"/>
          <w:szCs w:val="32"/>
        </w:rPr>
      </w:pPr>
      <w:r>
        <w:rPr>
          <w:rFonts w:ascii="黑体" w:eastAsia="黑体" w:hAnsi="黑体" w:hint="eastAsia"/>
          <w:sz w:val="32"/>
          <w:szCs w:val="32"/>
        </w:rPr>
        <w:lastRenderedPageBreak/>
        <w:t>第三部分</w:t>
      </w:r>
      <w:r>
        <w:rPr>
          <w:rFonts w:eastAsia="黑体" w:hint="eastAsia"/>
          <w:sz w:val="32"/>
          <w:szCs w:val="32"/>
        </w:rPr>
        <w:t> </w:t>
      </w:r>
      <w:r>
        <w:rPr>
          <w:rFonts w:ascii="黑体" w:eastAsia="黑体" w:hAnsi="黑体" w:hint="eastAsia"/>
          <w:sz w:val="32"/>
          <w:szCs w:val="32"/>
        </w:rPr>
        <w:t xml:space="preserve"> 名词解释</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1.财政拨款：指由一般公共预算、政府性基金预算安排的财政拨款数。</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2.一般公共预算：包括公共财政拨款（补助）资金、专项收入。</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3.基本支出：包括人员经费、商品和服务支出（定额）。其中，人员经费包括工资福利支出、对个人和家庭的补助。</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4.项目支出：包括编入部门预算的单位运转性项目、政府专项资金项目的支出安排数。</w:t>
      </w:r>
    </w:p>
    <w:p w:rsidR="00437D11" w:rsidRDefault="0017359D">
      <w:pPr>
        <w:ind w:firstLineChars="200" w:firstLine="640"/>
        <w:rPr>
          <w:rFonts w:ascii="仿宋_GB2312" w:eastAsia="仿宋_GB2312"/>
          <w:sz w:val="32"/>
          <w:szCs w:val="32"/>
        </w:rPr>
      </w:pPr>
      <w:r>
        <w:rPr>
          <w:rFonts w:ascii="仿宋_GB2312" w:eastAsia="仿宋_GB2312" w:hint="eastAsia"/>
          <w:sz w:val="32"/>
          <w:szCs w:val="32"/>
        </w:rPr>
        <w:t>5.“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w:t>
      </w:r>
    </w:p>
    <w:p w:rsidR="00437D11" w:rsidRDefault="00437D11">
      <w:pPr>
        <w:ind w:firstLineChars="200" w:firstLine="640"/>
        <w:rPr>
          <w:rFonts w:ascii="仿宋_GB2312" w:eastAsia="仿宋_GB2312"/>
          <w:sz w:val="32"/>
          <w:szCs w:val="32"/>
        </w:rPr>
      </w:pPr>
    </w:p>
    <w:p w:rsidR="00437D11" w:rsidRDefault="00437D11">
      <w:pPr>
        <w:ind w:firstLineChars="200" w:firstLine="640"/>
        <w:rPr>
          <w:rFonts w:ascii="仿宋_GB2312" w:eastAsia="仿宋_GB2312"/>
          <w:sz w:val="32"/>
          <w:szCs w:val="32"/>
        </w:rPr>
      </w:pPr>
    </w:p>
    <w:p w:rsidR="00437D11" w:rsidRDefault="0017359D">
      <w:pPr>
        <w:ind w:firstLineChars="200" w:firstLine="640"/>
        <w:jc w:val="center"/>
        <w:rPr>
          <w:rFonts w:ascii="黑体" w:eastAsia="黑体" w:hAnsi="黑体"/>
          <w:sz w:val="32"/>
          <w:szCs w:val="32"/>
        </w:rPr>
      </w:pPr>
      <w:r>
        <w:rPr>
          <w:rFonts w:ascii="黑体" w:eastAsia="黑体" w:hAnsi="黑体" w:hint="eastAsia"/>
          <w:sz w:val="32"/>
          <w:szCs w:val="32"/>
        </w:rPr>
        <w:t>第四部分附表</w:t>
      </w:r>
    </w:p>
    <w:p w:rsidR="00C43235" w:rsidRPr="00C43235" w:rsidRDefault="00C43235" w:rsidP="00C43235">
      <w:pPr>
        <w:tabs>
          <w:tab w:val="left" w:leader="dot" w:pos="7560"/>
        </w:tabs>
        <w:rPr>
          <w:sz w:val="32"/>
          <w:szCs w:val="32"/>
        </w:rPr>
        <w:sectPr w:rsidR="00C43235" w:rsidRPr="00C43235">
          <w:pgSz w:w="11906" w:h="16838"/>
          <w:pgMar w:top="1440" w:right="1800" w:bottom="1440" w:left="1800" w:header="851" w:footer="992" w:gutter="0"/>
          <w:cols w:space="425"/>
          <w:docGrid w:type="lines" w:linePitch="312"/>
        </w:sectPr>
      </w:pPr>
    </w:p>
    <w:p w:rsidR="00C43235" w:rsidRPr="00C43235" w:rsidRDefault="00C43235" w:rsidP="00C43235">
      <w:pPr>
        <w:ind w:firstLineChars="200" w:firstLine="640"/>
        <w:rPr>
          <w:rFonts w:ascii="黑体" w:eastAsia="黑体" w:hAnsi="黑体"/>
          <w:sz w:val="32"/>
          <w:szCs w:val="32"/>
        </w:rPr>
      </w:pPr>
    </w:p>
    <w:sectPr w:rsidR="00C43235" w:rsidRPr="00C43235" w:rsidSect="00437D11">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BF5" w:rsidRDefault="00213BF5" w:rsidP="00437D11">
      <w:r>
        <w:separator/>
      </w:r>
    </w:p>
  </w:endnote>
  <w:endnote w:type="continuationSeparator" w:id="1">
    <w:p w:rsidR="00213BF5" w:rsidRDefault="00213BF5" w:rsidP="00437D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D11" w:rsidRDefault="00437D1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D11" w:rsidRDefault="00FD4728">
    <w:pPr>
      <w:pStyle w:val="a3"/>
    </w:pPr>
    <w:r>
      <w:pict>
        <v:shapetype id="_x0000_t202" coordsize="21600,21600" o:spt="202" path="m,l,21600r21600,l21600,xe">
          <v:stroke joinstyle="miter"/>
          <v:path gradientshapeok="t" o:connecttype="rect"/>
        </v:shapetype>
        <v:shape id="_x0000_s3074" type="#_x0000_t202" style="position:absolute;margin-left:0;margin-top:0;width:2in;height:2in;z-index:251659264;mso-wrap-style:none;mso-position-horizontal:center;mso-position-horizontal-relative:margin" filled="f" stroked="f">
          <v:textbox style="mso-fit-shape-to-text:t" inset="0,0,0,0">
            <w:txbxContent>
              <w:p w:rsidR="00437D11" w:rsidRDefault="00FD4728">
                <w:pPr>
                  <w:pStyle w:val="a3"/>
                </w:pPr>
                <w:r>
                  <w:fldChar w:fldCharType="begin"/>
                </w:r>
                <w:r w:rsidR="0017359D">
                  <w:instrText xml:space="preserve"> PAGE  \* MERGEFORMAT </w:instrText>
                </w:r>
                <w:r>
                  <w:fldChar w:fldCharType="separate"/>
                </w:r>
                <w:r w:rsidR="007B2DA3">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BF5" w:rsidRDefault="00213BF5" w:rsidP="00437D11">
      <w:r>
        <w:separator/>
      </w:r>
    </w:p>
  </w:footnote>
  <w:footnote w:type="continuationSeparator" w:id="1">
    <w:p w:rsidR="00213BF5" w:rsidRDefault="00213BF5" w:rsidP="00437D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YwNjk1ZDEzYWQ2MzkxYWI4OTY5MGUzMWE2M2YyYjUifQ=="/>
  </w:docVars>
  <w:rsids>
    <w:rsidRoot w:val="0025231C"/>
    <w:rsid w:val="0017359D"/>
    <w:rsid w:val="00213BF5"/>
    <w:rsid w:val="00234AD7"/>
    <w:rsid w:val="00247449"/>
    <w:rsid w:val="0025231C"/>
    <w:rsid w:val="003C0B35"/>
    <w:rsid w:val="003F4212"/>
    <w:rsid w:val="004325C4"/>
    <w:rsid w:val="00437D11"/>
    <w:rsid w:val="005034A0"/>
    <w:rsid w:val="005C30ED"/>
    <w:rsid w:val="006E223B"/>
    <w:rsid w:val="00767F9F"/>
    <w:rsid w:val="007B2DA3"/>
    <w:rsid w:val="007B2E7D"/>
    <w:rsid w:val="00835E1F"/>
    <w:rsid w:val="008930A1"/>
    <w:rsid w:val="008D7E14"/>
    <w:rsid w:val="009D0A00"/>
    <w:rsid w:val="009F139B"/>
    <w:rsid w:val="00B81DCF"/>
    <w:rsid w:val="00BE1D65"/>
    <w:rsid w:val="00C43235"/>
    <w:rsid w:val="00C71A58"/>
    <w:rsid w:val="00CB2D50"/>
    <w:rsid w:val="00D6107B"/>
    <w:rsid w:val="00DA66DB"/>
    <w:rsid w:val="00E60A4C"/>
    <w:rsid w:val="00F35C65"/>
    <w:rsid w:val="00F71B83"/>
    <w:rsid w:val="00FD4728"/>
    <w:rsid w:val="06BF7DC5"/>
    <w:rsid w:val="2C7A7B9B"/>
    <w:rsid w:val="36BB765F"/>
    <w:rsid w:val="3A5E5FC8"/>
    <w:rsid w:val="3B3523B1"/>
    <w:rsid w:val="61CF0031"/>
    <w:rsid w:val="635B4B1E"/>
    <w:rsid w:val="761A2C9D"/>
    <w:rsid w:val="7BBC68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D11"/>
    <w:pPr>
      <w:widowControl w:val="0"/>
      <w:jc w:val="both"/>
    </w:pPr>
    <w:rPr>
      <w:kern w:val="2"/>
      <w:sz w:val="21"/>
      <w:szCs w:val="22"/>
    </w:rPr>
  </w:style>
  <w:style w:type="paragraph" w:styleId="3">
    <w:name w:val="heading 3"/>
    <w:basedOn w:val="a"/>
    <w:next w:val="a"/>
    <w:link w:val="3Char"/>
    <w:uiPriority w:val="9"/>
    <w:qFormat/>
    <w:rsid w:val="00437D1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37D1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37D1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437D11"/>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sid w:val="00437D11"/>
    <w:rPr>
      <w:sz w:val="18"/>
      <w:szCs w:val="18"/>
    </w:rPr>
  </w:style>
  <w:style w:type="character" w:customStyle="1" w:styleId="Char">
    <w:name w:val="页脚 Char"/>
    <w:basedOn w:val="a0"/>
    <w:link w:val="a3"/>
    <w:uiPriority w:val="99"/>
    <w:rsid w:val="00437D11"/>
    <w:rPr>
      <w:sz w:val="18"/>
      <w:szCs w:val="18"/>
    </w:rPr>
  </w:style>
  <w:style w:type="character" w:customStyle="1" w:styleId="3Char">
    <w:name w:val="标题 3 Char"/>
    <w:basedOn w:val="a0"/>
    <w:link w:val="3"/>
    <w:uiPriority w:val="9"/>
    <w:rsid w:val="00437D11"/>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米玲</dc:creator>
  <cp:lastModifiedBy>米玲</cp:lastModifiedBy>
  <cp:revision>18</cp:revision>
  <dcterms:created xsi:type="dcterms:W3CDTF">2023-07-20T03:46:00Z</dcterms:created>
  <dcterms:modified xsi:type="dcterms:W3CDTF">2023-10-09T07:34:00Z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FD19829D1802468A8CE3C2EE239F4BCC_12</vt:lpwstr>
  </property>
</Properties>
</file>