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8E4" w:rsidRDefault="00397BB6">
      <w:pPr>
        <w:spacing w:line="572" w:lineRule="exact"/>
        <w:jc w:val="center"/>
        <w:rPr>
          <w:rFonts w:eastAsia="方正小标宋简体"/>
          <w:kern w:val="0"/>
          <w:sz w:val="40"/>
          <w:szCs w:val="44"/>
        </w:rPr>
      </w:pPr>
      <w:bookmarkStart w:id="0" w:name="_Toc15377226"/>
      <w:r>
        <w:rPr>
          <w:rFonts w:eastAsia="方正小标宋简体" w:hint="eastAsia"/>
          <w:kern w:val="0"/>
          <w:sz w:val="40"/>
          <w:szCs w:val="44"/>
        </w:rPr>
        <w:t>攀枝花市西区教育和体育局</w:t>
      </w:r>
    </w:p>
    <w:p w:rsidR="003078E4" w:rsidRDefault="00397BB6">
      <w:pPr>
        <w:spacing w:line="572" w:lineRule="exact"/>
        <w:jc w:val="center"/>
        <w:rPr>
          <w:rFonts w:eastAsia="方正小标宋简体"/>
          <w:kern w:val="0"/>
          <w:sz w:val="40"/>
          <w:szCs w:val="44"/>
          <w:lang w:val="zh-CN"/>
        </w:rPr>
      </w:pPr>
      <w:r>
        <w:rPr>
          <w:rFonts w:eastAsia="方正小标宋简体"/>
          <w:kern w:val="0"/>
          <w:sz w:val="40"/>
          <w:szCs w:val="44"/>
        </w:rPr>
        <w:t>2021</w:t>
      </w:r>
      <w:r>
        <w:rPr>
          <w:rFonts w:eastAsia="方正小标宋简体"/>
          <w:kern w:val="0"/>
          <w:sz w:val="40"/>
          <w:szCs w:val="44"/>
        </w:rPr>
        <w:t>年</w:t>
      </w:r>
      <w:r>
        <w:rPr>
          <w:rFonts w:eastAsia="方正小标宋简体" w:hint="eastAsia"/>
          <w:kern w:val="0"/>
          <w:sz w:val="40"/>
          <w:szCs w:val="44"/>
        </w:rPr>
        <w:t>单位决算</w:t>
      </w:r>
      <w:r>
        <w:rPr>
          <w:rFonts w:eastAsia="方正小标宋简体"/>
          <w:kern w:val="0"/>
          <w:sz w:val="40"/>
          <w:szCs w:val="44"/>
        </w:rPr>
        <w:t>整体绩效评价报告</w:t>
      </w:r>
    </w:p>
    <w:p w:rsidR="003078E4" w:rsidRDefault="003078E4">
      <w:pPr>
        <w:widowControl/>
        <w:adjustRightInd w:val="0"/>
        <w:snapToGrid w:val="0"/>
        <w:spacing w:line="572" w:lineRule="exact"/>
        <w:ind w:firstLineChars="200" w:firstLine="480"/>
        <w:contextualSpacing/>
        <w:jc w:val="left"/>
        <w:rPr>
          <w:rFonts w:eastAsia="黑体"/>
          <w:kern w:val="0"/>
          <w:sz w:val="24"/>
          <w:szCs w:val="32"/>
          <w:shd w:val="clear" w:color="auto" w:fill="FFFFFF"/>
        </w:rPr>
      </w:pPr>
    </w:p>
    <w:p w:rsidR="003078E4" w:rsidRDefault="00397BB6">
      <w:pPr>
        <w:widowControl/>
        <w:adjustRightInd w:val="0"/>
        <w:snapToGrid w:val="0"/>
        <w:spacing w:line="572" w:lineRule="exact"/>
        <w:ind w:firstLineChars="200" w:firstLine="640"/>
        <w:contextualSpacing/>
        <w:jc w:val="left"/>
        <w:rPr>
          <w:rFonts w:eastAsia="黑体"/>
          <w:kern w:val="0"/>
          <w:sz w:val="32"/>
          <w:szCs w:val="32"/>
          <w:shd w:val="clear" w:color="auto" w:fill="FFFFFF"/>
          <w:lang w:val="zh-CN"/>
        </w:rPr>
      </w:pPr>
      <w:r>
        <w:rPr>
          <w:rFonts w:eastAsia="黑体"/>
          <w:kern w:val="0"/>
          <w:sz w:val="32"/>
          <w:szCs w:val="32"/>
          <w:shd w:val="clear" w:color="auto" w:fill="FFFFFF"/>
        </w:rPr>
        <w:t>一、</w:t>
      </w:r>
      <w:r>
        <w:rPr>
          <w:rFonts w:eastAsia="黑体"/>
          <w:kern w:val="0"/>
          <w:sz w:val="32"/>
          <w:szCs w:val="32"/>
          <w:shd w:val="clear" w:color="auto" w:fill="FFFFFF"/>
          <w:lang w:val="zh-CN"/>
        </w:rPr>
        <w:t>单位概况</w:t>
      </w:r>
    </w:p>
    <w:p w:rsidR="003078E4" w:rsidRDefault="00397BB6">
      <w:pPr>
        <w:pStyle w:val="a0"/>
        <w:adjustRightInd w:val="0"/>
        <w:snapToGrid w:val="0"/>
        <w:spacing w:before="93" w:line="600" w:lineRule="exact"/>
        <w:ind w:firstLineChars="210" w:firstLine="675"/>
        <w:outlineLvl w:val="2"/>
        <w:rPr>
          <w:rFonts w:ascii="Times New Roman" w:eastAsia="楷体_GB2312"/>
          <w:b/>
          <w:kern w:val="2"/>
          <w:sz w:val="32"/>
          <w:szCs w:val="32"/>
          <w:lang w:val="zh-CN"/>
        </w:rPr>
      </w:pPr>
      <w:r>
        <w:rPr>
          <w:rFonts w:ascii="Times New Roman" w:eastAsia="楷体_GB2312" w:hint="eastAsia"/>
          <w:b/>
          <w:kern w:val="2"/>
          <w:sz w:val="32"/>
          <w:szCs w:val="32"/>
          <w:lang w:val="zh-CN"/>
        </w:rPr>
        <w:t>（一）机构组成。</w:t>
      </w:r>
    </w:p>
    <w:p w:rsidR="003078E4" w:rsidRPr="00334680" w:rsidRDefault="00397BB6">
      <w:pPr>
        <w:snapToGrid w:val="0"/>
        <w:spacing w:line="520" w:lineRule="exact"/>
        <w:ind w:firstLineChars="200" w:firstLine="640"/>
        <w:rPr>
          <w:rFonts w:ascii="仿宋" w:eastAsia="仿宋" w:hAnsi="仿宋"/>
          <w:bCs/>
          <w:kern w:val="0"/>
          <w:sz w:val="32"/>
          <w:szCs w:val="32"/>
        </w:rPr>
      </w:pPr>
      <w:r w:rsidRPr="00334680">
        <w:rPr>
          <w:rFonts w:ascii="仿宋" w:eastAsia="仿宋" w:hAnsi="仿宋" w:hint="eastAsia"/>
          <w:bCs/>
          <w:kern w:val="0"/>
          <w:sz w:val="32"/>
          <w:szCs w:val="32"/>
        </w:rPr>
        <w:t>攀枝花市西区教育和体育局单位机构1个，内设股室</w:t>
      </w:r>
      <w:r w:rsidRPr="00334680">
        <w:rPr>
          <w:rFonts w:ascii="仿宋" w:eastAsia="仿宋" w:hAnsi="仿宋"/>
          <w:bCs/>
          <w:kern w:val="0"/>
          <w:sz w:val="32"/>
          <w:szCs w:val="32"/>
        </w:rPr>
        <w:t>6</w:t>
      </w:r>
      <w:r w:rsidRPr="00334680">
        <w:rPr>
          <w:rFonts w:ascii="仿宋" w:eastAsia="仿宋" w:hAnsi="仿宋" w:hint="eastAsia"/>
          <w:bCs/>
          <w:kern w:val="0"/>
          <w:sz w:val="32"/>
          <w:szCs w:val="32"/>
        </w:rPr>
        <w:t>个，下属二级单位3个，其中行政单位0个，参照公务员法管理的事业单位0个，其他事业单位3个（西区教育考试中心、西区教育保障服务中心、西区教育科学研究室）。</w:t>
      </w:r>
    </w:p>
    <w:p w:rsidR="003078E4" w:rsidRDefault="00397BB6">
      <w:pPr>
        <w:pStyle w:val="a0"/>
        <w:adjustRightInd w:val="0"/>
        <w:snapToGrid w:val="0"/>
        <w:spacing w:before="93" w:line="600" w:lineRule="exact"/>
        <w:ind w:firstLineChars="210" w:firstLine="675"/>
        <w:outlineLvl w:val="2"/>
        <w:rPr>
          <w:rFonts w:ascii="Times New Roman" w:eastAsia="楷体_GB2312"/>
          <w:b/>
          <w:kern w:val="2"/>
          <w:sz w:val="32"/>
          <w:szCs w:val="32"/>
          <w:lang w:val="zh-CN"/>
        </w:rPr>
      </w:pPr>
      <w:r>
        <w:rPr>
          <w:rFonts w:ascii="Times New Roman" w:eastAsia="楷体_GB2312" w:hint="eastAsia"/>
          <w:b/>
          <w:kern w:val="2"/>
          <w:sz w:val="32"/>
          <w:szCs w:val="32"/>
          <w:lang w:val="zh-CN"/>
        </w:rPr>
        <w:t>（二）机构职能。</w:t>
      </w:r>
    </w:p>
    <w:p w:rsidR="003078E4" w:rsidRDefault="00397BB6">
      <w:pPr>
        <w:pStyle w:val="a0"/>
        <w:spacing w:before="93"/>
        <w:ind w:firstLineChars="200" w:firstLine="640"/>
        <w:rPr>
          <w:lang w:val="zh-CN"/>
        </w:rPr>
      </w:pPr>
      <w:r>
        <w:rPr>
          <w:rFonts w:ascii="仿宋" w:eastAsia="仿宋" w:hAnsi="仿宋" w:hint="eastAsia"/>
          <w:bCs/>
          <w:sz w:val="32"/>
          <w:szCs w:val="32"/>
        </w:rPr>
        <w:t>贯彻执行国家和省市有关教育体育工作的方针、政策和法律、法规，研究制定有关贯彻意见并组织实施。拟订全区教育体育体制改革政策和教育体育事业发展规划；负责各级各类教育体育的统筹规划和协调管理；指导各级各类学校教育教学改革；负责中小学布局结构调整；负责多元化体育服务体系建设，推进体育公共服务和体育体制改革；负责全区教育体育系统基本信息的统计、分析、发布工作；负责组织和指导全区教育体育信息化建设工作。负责义务教育的指导与协调，推进全区义务教育均衡发展，促进教育公平。指导普通高中教育、学前教育和特殊教育工作。推进基础教育教学改革，全面实施素质教育。指导基础教育学校开展思想政治、德育、体育卫生与艺术教育、国防教育、心理健康教育、安全和稳定工作。负责全区教育督导工作。负责组织对中小</w:t>
      </w:r>
      <w:r>
        <w:rPr>
          <w:rFonts w:ascii="仿宋" w:eastAsia="仿宋" w:hAnsi="仿宋" w:hint="eastAsia"/>
          <w:bCs/>
          <w:sz w:val="32"/>
          <w:szCs w:val="32"/>
        </w:rPr>
        <w:lastRenderedPageBreak/>
        <w:t>学校、幼儿园、民办教育机构以及扫除青壮年文盲工作的督导检查和评估考核工作；开展基础教育发展水平和质量监测工作。负责本部门教育体育经费的统筹管理。会同有关部门制定筹措教育体育经费、拨款、基建投资的政策和措施，协助有关部门做好教育体育拨款的筹集、拨付工作；监督全区教育体育经费的筹措和使用情况；指导国（境）外教育体育援助、贷款和合作项目的执行；负责普通高校生源地信用助学贷款工作，完善贫困学生资助管理体系。统筹规划、综合管理全区民办教育，规范民办教育办学秩序，促进民办教育事业健康发展。负责全区中小学校教师队伍建设和教育体育系统干部队伍建设工作；组织和指导区内义务教育学校校长教师交流轮岗工作，推进义务教育教师“区管校用”管理制度改革。负责并指导教育基础设施建设，完善中小学校校舍维修改造长效机制；负责并指导学校现代信息技术教育和推进现代教育信息化建设，进一步改善学校办学条件；负责推进农村薄弱学校建设；加强项目建设管理，推动校舍档案和信息系统建设，促进校舍安全管理的规范化、信息化。管理、指导大中专招生和自学考试工作；制定中小学校招生计划并组织实施。统筹规划全区群众体育发展,统筹规划全区竞技体育发展。统筹规划全区青少年体育发展，指导和管理学校体育工作。指导全区学校后勤改革和体育产业发展，负责全区学校后勤和体育产业管理。负责指导、检查、督促全区学</w:t>
      </w:r>
      <w:r>
        <w:rPr>
          <w:rFonts w:ascii="仿宋" w:eastAsia="仿宋" w:hAnsi="仿宋" w:hint="eastAsia"/>
          <w:bCs/>
          <w:sz w:val="32"/>
          <w:szCs w:val="32"/>
        </w:rPr>
        <w:lastRenderedPageBreak/>
        <w:t>校安全管理工作等工作。</w:t>
      </w:r>
    </w:p>
    <w:p w:rsidR="003078E4" w:rsidRDefault="00397BB6">
      <w:pPr>
        <w:pStyle w:val="a0"/>
        <w:adjustRightInd w:val="0"/>
        <w:snapToGrid w:val="0"/>
        <w:spacing w:before="93" w:line="600" w:lineRule="exact"/>
        <w:ind w:firstLineChars="210" w:firstLine="675"/>
        <w:outlineLvl w:val="2"/>
        <w:rPr>
          <w:rFonts w:ascii="Times New Roman" w:eastAsia="楷体_GB2312"/>
          <w:b/>
          <w:kern w:val="2"/>
          <w:sz w:val="32"/>
          <w:szCs w:val="32"/>
          <w:lang w:val="zh-CN"/>
        </w:rPr>
      </w:pPr>
      <w:r>
        <w:rPr>
          <w:rFonts w:ascii="Times New Roman" w:eastAsia="楷体_GB2312" w:hint="eastAsia"/>
          <w:b/>
          <w:kern w:val="2"/>
          <w:sz w:val="32"/>
          <w:szCs w:val="32"/>
          <w:lang w:val="zh-CN"/>
        </w:rPr>
        <w:t>（三）人员概况。</w:t>
      </w:r>
    </w:p>
    <w:p w:rsidR="003078E4" w:rsidRPr="00334680" w:rsidRDefault="00397BB6">
      <w:pPr>
        <w:widowControl/>
        <w:adjustRightInd w:val="0"/>
        <w:snapToGrid w:val="0"/>
        <w:spacing w:line="572" w:lineRule="exact"/>
        <w:ind w:firstLineChars="200" w:firstLine="640"/>
        <w:contextualSpacing/>
        <w:jc w:val="left"/>
        <w:rPr>
          <w:rFonts w:ascii="仿宋" w:eastAsia="仿宋" w:hAnsi="仿宋"/>
          <w:bCs/>
          <w:kern w:val="0"/>
          <w:sz w:val="32"/>
          <w:szCs w:val="32"/>
        </w:rPr>
      </w:pPr>
      <w:r w:rsidRPr="00334680">
        <w:rPr>
          <w:rFonts w:ascii="仿宋" w:eastAsia="仿宋" w:hAnsi="仿宋" w:hint="eastAsia"/>
          <w:bCs/>
          <w:kern w:val="0"/>
          <w:sz w:val="32"/>
          <w:szCs w:val="32"/>
        </w:rPr>
        <w:t>截至2021年12月，我单位行政编制人数6人，实有人数10人（行政人员9人，参照公务员法管理事业人员1人）；临聘人员1人，实有人数1人；事业编制人数43人，实有人数33人。2021年调出3人，调入2人。</w:t>
      </w:r>
    </w:p>
    <w:p w:rsidR="003078E4" w:rsidRDefault="00397BB6">
      <w:pPr>
        <w:widowControl/>
        <w:adjustRightInd w:val="0"/>
        <w:snapToGrid w:val="0"/>
        <w:spacing w:line="572" w:lineRule="exact"/>
        <w:ind w:firstLineChars="200" w:firstLine="640"/>
        <w:contextualSpacing/>
        <w:jc w:val="left"/>
        <w:rPr>
          <w:rFonts w:eastAsia="黑体"/>
          <w:kern w:val="0"/>
          <w:sz w:val="32"/>
          <w:szCs w:val="32"/>
          <w:shd w:val="clear" w:color="auto" w:fill="FFFFFF"/>
        </w:rPr>
      </w:pPr>
      <w:r>
        <w:rPr>
          <w:rFonts w:eastAsia="黑体"/>
          <w:kern w:val="0"/>
          <w:sz w:val="32"/>
          <w:szCs w:val="32"/>
          <w:shd w:val="clear" w:color="auto" w:fill="FFFFFF"/>
        </w:rPr>
        <w:t>二、部门财政资金收支情况</w:t>
      </w:r>
    </w:p>
    <w:p w:rsidR="003078E4" w:rsidRDefault="00397BB6">
      <w:pPr>
        <w:pStyle w:val="a0"/>
        <w:adjustRightInd w:val="0"/>
        <w:snapToGrid w:val="0"/>
        <w:spacing w:before="93" w:line="600" w:lineRule="exact"/>
        <w:ind w:firstLineChars="210" w:firstLine="675"/>
        <w:outlineLvl w:val="2"/>
        <w:rPr>
          <w:rFonts w:ascii="Times New Roman" w:eastAsia="楷体_GB2312"/>
          <w:b/>
          <w:kern w:val="2"/>
          <w:sz w:val="32"/>
          <w:szCs w:val="32"/>
          <w:lang w:val="zh-CN"/>
        </w:rPr>
      </w:pPr>
      <w:r>
        <w:rPr>
          <w:rFonts w:ascii="Times New Roman" w:eastAsia="楷体_GB2312" w:hint="eastAsia"/>
          <w:b/>
          <w:kern w:val="2"/>
          <w:sz w:val="32"/>
          <w:szCs w:val="32"/>
          <w:lang w:val="zh-CN"/>
        </w:rPr>
        <w:t>（一）部门财政资金收入情况。</w:t>
      </w:r>
    </w:p>
    <w:p w:rsidR="003078E4" w:rsidRDefault="00397BB6">
      <w:pPr>
        <w:pStyle w:val="a0"/>
        <w:spacing w:before="93"/>
        <w:ind w:firstLineChars="200" w:firstLine="640"/>
        <w:rPr>
          <w:rFonts w:hAnsi="宋体" w:cs="宋体"/>
          <w:sz w:val="32"/>
          <w:szCs w:val="32"/>
          <w:shd w:val="clear" w:color="auto" w:fill="FFFFFF"/>
        </w:rPr>
      </w:pPr>
      <w:r w:rsidRPr="00334680">
        <w:rPr>
          <w:rFonts w:ascii="仿宋" w:eastAsia="仿宋" w:hAnsi="仿宋" w:hint="eastAsia"/>
          <w:bCs/>
          <w:sz w:val="32"/>
          <w:szCs w:val="32"/>
        </w:rPr>
        <w:t>2021年，攀枝花市西区教育和体育</w:t>
      </w:r>
      <w:proofErr w:type="gramStart"/>
      <w:r w:rsidRPr="00334680">
        <w:rPr>
          <w:rFonts w:ascii="仿宋" w:eastAsia="仿宋" w:hAnsi="仿宋" w:hint="eastAsia"/>
          <w:bCs/>
          <w:sz w:val="32"/>
          <w:szCs w:val="32"/>
        </w:rPr>
        <w:t>局收入</w:t>
      </w:r>
      <w:proofErr w:type="gramEnd"/>
      <w:r w:rsidRPr="00334680">
        <w:rPr>
          <w:rFonts w:ascii="仿宋" w:eastAsia="仿宋" w:hAnsi="仿宋" w:hint="eastAsia"/>
          <w:bCs/>
          <w:sz w:val="32"/>
          <w:szCs w:val="32"/>
        </w:rPr>
        <w:t>合计</w:t>
      </w:r>
      <w:r w:rsidRPr="00334680">
        <w:rPr>
          <w:rFonts w:ascii="仿宋" w:eastAsia="仿宋" w:hAnsi="仿宋"/>
          <w:bCs/>
          <w:sz w:val="32"/>
          <w:szCs w:val="32"/>
        </w:rPr>
        <w:t>2133.66</w:t>
      </w:r>
      <w:r w:rsidRPr="00334680">
        <w:rPr>
          <w:rFonts w:ascii="仿宋" w:eastAsia="仿宋" w:hAnsi="仿宋" w:hint="eastAsia"/>
          <w:bCs/>
          <w:sz w:val="32"/>
          <w:szCs w:val="32"/>
        </w:rPr>
        <w:t>万元，其中一般公共预算财政拨款收入</w:t>
      </w:r>
      <w:r w:rsidRPr="00334680">
        <w:rPr>
          <w:rFonts w:ascii="仿宋" w:eastAsia="仿宋" w:hAnsi="仿宋"/>
          <w:bCs/>
          <w:sz w:val="32"/>
          <w:szCs w:val="32"/>
        </w:rPr>
        <w:t>1930.62</w:t>
      </w:r>
      <w:r w:rsidRPr="00334680">
        <w:rPr>
          <w:rFonts w:ascii="仿宋" w:eastAsia="仿宋" w:hAnsi="仿宋" w:hint="eastAsia"/>
          <w:bCs/>
          <w:sz w:val="32"/>
          <w:szCs w:val="32"/>
        </w:rPr>
        <w:t>万元，政府性基金预算财政拨款202.90万元，其他收入0.14万元。</w:t>
      </w:r>
    </w:p>
    <w:p w:rsidR="003078E4" w:rsidRDefault="00397BB6">
      <w:pPr>
        <w:pStyle w:val="a0"/>
        <w:adjustRightInd w:val="0"/>
        <w:snapToGrid w:val="0"/>
        <w:spacing w:before="93" w:line="600" w:lineRule="exact"/>
        <w:ind w:firstLineChars="210" w:firstLine="675"/>
        <w:outlineLvl w:val="2"/>
        <w:rPr>
          <w:rFonts w:ascii="Times New Roman" w:eastAsia="楷体_GB2312"/>
          <w:b/>
          <w:kern w:val="2"/>
          <w:sz w:val="32"/>
          <w:szCs w:val="32"/>
          <w:lang w:val="zh-CN"/>
        </w:rPr>
      </w:pPr>
      <w:r>
        <w:rPr>
          <w:rFonts w:ascii="Times New Roman" w:eastAsia="楷体_GB2312" w:hint="eastAsia"/>
          <w:b/>
          <w:kern w:val="2"/>
          <w:sz w:val="32"/>
          <w:szCs w:val="32"/>
          <w:lang w:val="zh-CN"/>
        </w:rPr>
        <w:t>（二）部门财政资金支出情况。</w:t>
      </w:r>
    </w:p>
    <w:p w:rsidR="003078E4" w:rsidRPr="00334680" w:rsidRDefault="00397BB6">
      <w:pPr>
        <w:widowControl/>
        <w:adjustRightInd w:val="0"/>
        <w:snapToGrid w:val="0"/>
        <w:spacing w:line="572" w:lineRule="exact"/>
        <w:ind w:firstLineChars="200" w:firstLine="640"/>
        <w:contextualSpacing/>
        <w:jc w:val="left"/>
        <w:rPr>
          <w:rFonts w:ascii="仿宋" w:eastAsia="仿宋" w:hAnsi="仿宋"/>
          <w:bCs/>
          <w:kern w:val="0"/>
          <w:sz w:val="32"/>
          <w:szCs w:val="32"/>
        </w:rPr>
      </w:pPr>
      <w:r w:rsidRPr="00334680">
        <w:rPr>
          <w:rFonts w:ascii="仿宋" w:eastAsia="仿宋" w:hAnsi="仿宋" w:hint="eastAsia"/>
          <w:bCs/>
          <w:kern w:val="0"/>
          <w:sz w:val="32"/>
          <w:szCs w:val="32"/>
        </w:rPr>
        <w:t>2021年，攀枝花市西区教育和体育局支出合计</w:t>
      </w:r>
      <w:r w:rsidRPr="00334680">
        <w:rPr>
          <w:rFonts w:ascii="仿宋" w:eastAsia="仿宋" w:hAnsi="仿宋"/>
          <w:bCs/>
          <w:kern w:val="0"/>
          <w:sz w:val="32"/>
          <w:szCs w:val="32"/>
        </w:rPr>
        <w:t>4125.38</w:t>
      </w:r>
      <w:r w:rsidRPr="00334680">
        <w:rPr>
          <w:rFonts w:ascii="仿宋" w:eastAsia="仿宋" w:hAnsi="仿宋" w:hint="eastAsia"/>
          <w:bCs/>
          <w:kern w:val="0"/>
          <w:sz w:val="32"/>
          <w:szCs w:val="32"/>
        </w:rPr>
        <w:t>万元，其中一般公共服务支出</w:t>
      </w:r>
      <w:r w:rsidRPr="00334680">
        <w:rPr>
          <w:rFonts w:ascii="仿宋" w:eastAsia="仿宋" w:hAnsi="仿宋"/>
          <w:bCs/>
          <w:kern w:val="0"/>
          <w:sz w:val="32"/>
          <w:szCs w:val="32"/>
        </w:rPr>
        <w:t>51.19</w:t>
      </w:r>
      <w:r w:rsidRPr="00334680">
        <w:rPr>
          <w:rFonts w:ascii="仿宋" w:eastAsia="仿宋" w:hAnsi="仿宋" w:hint="eastAsia"/>
          <w:bCs/>
          <w:kern w:val="0"/>
          <w:sz w:val="32"/>
          <w:szCs w:val="32"/>
        </w:rPr>
        <w:t>万元，教育支出</w:t>
      </w:r>
      <w:r w:rsidRPr="00334680">
        <w:rPr>
          <w:rFonts w:ascii="仿宋" w:eastAsia="仿宋" w:hAnsi="仿宋"/>
          <w:bCs/>
          <w:kern w:val="0"/>
          <w:sz w:val="32"/>
          <w:szCs w:val="32"/>
        </w:rPr>
        <w:t>2946.</w:t>
      </w:r>
      <w:r w:rsidRPr="00334680">
        <w:rPr>
          <w:rFonts w:ascii="仿宋" w:eastAsia="仿宋" w:hAnsi="仿宋" w:hint="eastAsia"/>
          <w:bCs/>
          <w:kern w:val="0"/>
          <w:sz w:val="32"/>
          <w:szCs w:val="32"/>
        </w:rPr>
        <w:t>4</w:t>
      </w:r>
      <w:r w:rsidRPr="00334680">
        <w:rPr>
          <w:rFonts w:ascii="仿宋" w:eastAsia="仿宋" w:hAnsi="仿宋"/>
          <w:bCs/>
          <w:kern w:val="0"/>
          <w:sz w:val="32"/>
          <w:szCs w:val="32"/>
        </w:rPr>
        <w:t>1</w:t>
      </w:r>
      <w:r w:rsidRPr="00334680">
        <w:rPr>
          <w:rFonts w:ascii="仿宋" w:eastAsia="仿宋" w:hAnsi="仿宋" w:hint="eastAsia"/>
          <w:bCs/>
          <w:kern w:val="0"/>
          <w:sz w:val="32"/>
          <w:szCs w:val="32"/>
        </w:rPr>
        <w:t>万元，文化旅游体育与传媒支出13.76万元，社会保障和就业支出</w:t>
      </w:r>
      <w:r w:rsidRPr="00334680">
        <w:rPr>
          <w:rFonts w:ascii="仿宋" w:eastAsia="仿宋" w:hAnsi="仿宋"/>
          <w:bCs/>
          <w:kern w:val="0"/>
          <w:sz w:val="32"/>
          <w:szCs w:val="32"/>
        </w:rPr>
        <w:t>124.85</w:t>
      </w:r>
      <w:r w:rsidRPr="00334680">
        <w:rPr>
          <w:rFonts w:ascii="仿宋" w:eastAsia="仿宋" w:hAnsi="仿宋" w:hint="eastAsia"/>
          <w:bCs/>
          <w:kern w:val="0"/>
          <w:sz w:val="32"/>
          <w:szCs w:val="32"/>
        </w:rPr>
        <w:t>万元，卫生健康支出</w:t>
      </w:r>
      <w:r w:rsidRPr="00334680">
        <w:rPr>
          <w:rFonts w:ascii="仿宋" w:eastAsia="仿宋" w:hAnsi="仿宋"/>
          <w:bCs/>
          <w:kern w:val="0"/>
          <w:sz w:val="32"/>
          <w:szCs w:val="32"/>
        </w:rPr>
        <w:t>44.13</w:t>
      </w:r>
      <w:r w:rsidRPr="00334680">
        <w:rPr>
          <w:rFonts w:ascii="仿宋" w:eastAsia="仿宋" w:hAnsi="仿宋" w:hint="eastAsia"/>
          <w:bCs/>
          <w:kern w:val="0"/>
          <w:sz w:val="32"/>
          <w:szCs w:val="32"/>
        </w:rPr>
        <w:t>万元，城乡社区支出507.14万元，住房保障支出</w:t>
      </w:r>
      <w:r w:rsidRPr="00334680">
        <w:rPr>
          <w:rFonts w:ascii="仿宋" w:eastAsia="仿宋" w:hAnsi="仿宋"/>
          <w:bCs/>
          <w:kern w:val="0"/>
          <w:sz w:val="32"/>
          <w:szCs w:val="32"/>
        </w:rPr>
        <w:t>379.82</w:t>
      </w:r>
      <w:r w:rsidRPr="00334680">
        <w:rPr>
          <w:rFonts w:ascii="仿宋" w:eastAsia="仿宋" w:hAnsi="仿宋" w:hint="eastAsia"/>
          <w:bCs/>
          <w:kern w:val="0"/>
          <w:sz w:val="32"/>
          <w:szCs w:val="32"/>
        </w:rPr>
        <w:t>万元，其他支出58.07万元。</w:t>
      </w:r>
    </w:p>
    <w:p w:rsidR="003078E4" w:rsidRDefault="00397BB6">
      <w:pPr>
        <w:widowControl/>
        <w:adjustRightInd w:val="0"/>
        <w:snapToGrid w:val="0"/>
        <w:spacing w:line="572" w:lineRule="exact"/>
        <w:ind w:firstLineChars="200" w:firstLine="640"/>
        <w:contextualSpacing/>
        <w:jc w:val="left"/>
        <w:rPr>
          <w:rFonts w:eastAsia="黑体"/>
          <w:kern w:val="0"/>
          <w:sz w:val="32"/>
          <w:szCs w:val="32"/>
          <w:shd w:val="clear" w:color="auto" w:fill="FFFFFF"/>
        </w:rPr>
      </w:pPr>
      <w:r>
        <w:rPr>
          <w:rFonts w:eastAsia="黑体"/>
          <w:kern w:val="0"/>
          <w:sz w:val="32"/>
          <w:szCs w:val="32"/>
          <w:shd w:val="clear" w:color="auto" w:fill="FFFFFF"/>
        </w:rPr>
        <w:t>三、部门整体预算绩效管理情况</w:t>
      </w:r>
    </w:p>
    <w:p w:rsidR="003078E4" w:rsidRDefault="00397BB6">
      <w:pPr>
        <w:pStyle w:val="a0"/>
        <w:adjustRightInd w:val="0"/>
        <w:snapToGrid w:val="0"/>
        <w:spacing w:before="93" w:line="600" w:lineRule="exact"/>
        <w:ind w:firstLineChars="210" w:firstLine="675"/>
        <w:outlineLvl w:val="2"/>
        <w:rPr>
          <w:rFonts w:ascii="Times New Roman" w:eastAsia="楷体_GB2312"/>
          <w:b/>
          <w:kern w:val="2"/>
          <w:sz w:val="32"/>
          <w:szCs w:val="32"/>
          <w:lang w:val="zh-CN"/>
        </w:rPr>
      </w:pPr>
      <w:r>
        <w:rPr>
          <w:rFonts w:ascii="Times New Roman" w:eastAsia="楷体_GB2312"/>
          <w:b/>
          <w:kern w:val="2"/>
          <w:sz w:val="32"/>
          <w:szCs w:val="32"/>
          <w:lang w:val="zh-CN"/>
        </w:rPr>
        <w:t>（一）部门预算项目绩效管理。</w:t>
      </w:r>
    </w:p>
    <w:p w:rsidR="003078E4" w:rsidRPr="00B54B7E" w:rsidRDefault="00397BB6">
      <w:pPr>
        <w:pStyle w:val="a5"/>
        <w:spacing w:line="600" w:lineRule="exact"/>
        <w:ind w:firstLineChars="200" w:firstLine="643"/>
        <w:jc w:val="left"/>
        <w:rPr>
          <w:rFonts w:ascii="仿宋" w:eastAsia="仿宋" w:hAnsi="仿宋" w:cs="仿宋_GB2312"/>
          <w:b/>
          <w:bCs/>
          <w:sz w:val="32"/>
          <w:szCs w:val="32"/>
        </w:rPr>
      </w:pPr>
      <w:r w:rsidRPr="00B54B7E">
        <w:rPr>
          <w:rFonts w:ascii="仿宋" w:eastAsia="仿宋" w:hAnsi="仿宋" w:cs="仿宋_GB2312" w:hint="eastAsia"/>
          <w:b/>
          <w:bCs/>
          <w:sz w:val="32"/>
          <w:szCs w:val="32"/>
        </w:rPr>
        <w:t>1.年初部门预算绩效目标完成情况</w:t>
      </w:r>
    </w:p>
    <w:p w:rsidR="003078E4" w:rsidRDefault="00397BB6">
      <w:pPr>
        <w:spacing w:line="600" w:lineRule="exact"/>
        <w:ind w:firstLineChars="200" w:firstLine="640"/>
        <w:rPr>
          <w:rFonts w:ascii="仿宋_GB2312" w:eastAsia="仿宋_GB2312" w:cs="宋体"/>
          <w:sz w:val="32"/>
          <w:szCs w:val="32"/>
        </w:rPr>
      </w:pPr>
      <w:r w:rsidRPr="00334680">
        <w:rPr>
          <w:rFonts w:ascii="仿宋" w:eastAsia="仿宋" w:hAnsi="仿宋" w:hint="eastAsia"/>
          <w:bCs/>
          <w:kern w:val="0"/>
          <w:sz w:val="32"/>
          <w:szCs w:val="32"/>
        </w:rPr>
        <w:t>年初部门预算用于发放在职职工工资、离退休工资</w:t>
      </w:r>
      <w:proofErr w:type="gramStart"/>
      <w:r w:rsidRPr="00334680">
        <w:rPr>
          <w:rFonts w:ascii="仿宋" w:eastAsia="仿宋" w:hAnsi="仿宋" w:hint="eastAsia"/>
          <w:bCs/>
          <w:kern w:val="0"/>
          <w:sz w:val="32"/>
          <w:szCs w:val="32"/>
        </w:rPr>
        <w:t>及其</w:t>
      </w:r>
      <w:r w:rsidRPr="00334680">
        <w:rPr>
          <w:rFonts w:ascii="仿宋" w:eastAsia="仿宋" w:hAnsi="仿宋" w:hint="eastAsia"/>
          <w:bCs/>
          <w:kern w:val="0"/>
          <w:sz w:val="32"/>
          <w:szCs w:val="32"/>
        </w:rPr>
        <w:lastRenderedPageBreak/>
        <w:t>他津补贴</w:t>
      </w:r>
      <w:proofErr w:type="gramEnd"/>
      <w:r w:rsidRPr="00334680">
        <w:rPr>
          <w:rFonts w:ascii="仿宋" w:eastAsia="仿宋" w:hAnsi="仿宋" w:hint="eastAsia"/>
          <w:bCs/>
          <w:kern w:val="0"/>
          <w:sz w:val="32"/>
          <w:szCs w:val="32"/>
        </w:rPr>
        <w:t>，缴纳养老保险、医疗保险、生育保险等各类社会保障费，缴存住房公积金，支付办公费、水费、电费、邮电费、差旅费、公务接待费、工会经费、福利费、公务用车运行维护费、党建经费、离退休公用经费等基本公用支出，校园物业、资助、骨干教师津贴等项目经费支出，保障单位的正常运转。</w:t>
      </w:r>
    </w:p>
    <w:tbl>
      <w:tblPr>
        <w:tblW w:w="8205" w:type="dxa"/>
        <w:tblInd w:w="93" w:type="dxa"/>
        <w:tblLook w:val="04A0" w:firstRow="1" w:lastRow="0" w:firstColumn="1" w:lastColumn="0" w:noHBand="0" w:noVBand="1"/>
      </w:tblPr>
      <w:tblGrid>
        <w:gridCol w:w="735"/>
        <w:gridCol w:w="570"/>
        <w:gridCol w:w="1485"/>
        <w:gridCol w:w="1515"/>
        <w:gridCol w:w="2280"/>
        <w:gridCol w:w="1620"/>
      </w:tblGrid>
      <w:tr w:rsidR="003078E4">
        <w:trPr>
          <w:trHeight w:val="480"/>
        </w:trPr>
        <w:tc>
          <w:tcPr>
            <w:tcW w:w="8205" w:type="dxa"/>
            <w:gridSpan w:val="6"/>
            <w:tcBorders>
              <w:top w:val="nil"/>
              <w:left w:val="nil"/>
              <w:bottom w:val="nil"/>
              <w:right w:val="nil"/>
            </w:tcBorders>
            <w:vAlign w:val="center"/>
          </w:tcPr>
          <w:p w:rsidR="003078E4" w:rsidRDefault="00397BB6">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2021年部门预算整体绩效自评表</w:t>
            </w:r>
          </w:p>
        </w:tc>
      </w:tr>
      <w:tr w:rsidR="003078E4">
        <w:trPr>
          <w:trHeight w:val="285"/>
        </w:trPr>
        <w:tc>
          <w:tcPr>
            <w:tcW w:w="8205" w:type="dxa"/>
            <w:gridSpan w:val="6"/>
            <w:tcBorders>
              <w:top w:val="nil"/>
              <w:left w:val="nil"/>
              <w:bottom w:val="nil"/>
              <w:right w:val="nil"/>
            </w:tcBorders>
            <w:vAlign w:val="center"/>
          </w:tcPr>
          <w:p w:rsidR="003078E4" w:rsidRDefault="00397BB6">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r>
              <w:rPr>
                <w:color w:val="000000"/>
                <w:kern w:val="0"/>
                <w:sz w:val="24"/>
                <w:lang w:bidi="ar"/>
              </w:rPr>
              <w:t>2021</w:t>
            </w:r>
            <w:r>
              <w:rPr>
                <w:rFonts w:ascii="宋体" w:hAnsi="宋体" w:cs="宋体" w:hint="eastAsia"/>
                <w:color w:val="000000"/>
                <w:kern w:val="0"/>
                <w:sz w:val="24"/>
                <w:lang w:bidi="ar"/>
              </w:rPr>
              <w:t>年度）</w:t>
            </w:r>
          </w:p>
        </w:tc>
      </w:tr>
      <w:tr w:rsidR="003078E4">
        <w:trPr>
          <w:trHeight w:val="300"/>
        </w:trPr>
        <w:tc>
          <w:tcPr>
            <w:tcW w:w="2790" w:type="dxa"/>
            <w:gridSpan w:val="3"/>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部门预算项目名称</w:t>
            </w:r>
          </w:p>
        </w:tc>
        <w:tc>
          <w:tcPr>
            <w:tcW w:w="5415" w:type="dxa"/>
            <w:gridSpan w:val="3"/>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2021年全年资金</w:t>
            </w:r>
          </w:p>
        </w:tc>
      </w:tr>
      <w:tr w:rsidR="003078E4">
        <w:trPr>
          <w:trHeight w:val="300"/>
        </w:trPr>
        <w:tc>
          <w:tcPr>
            <w:tcW w:w="2790" w:type="dxa"/>
            <w:gridSpan w:val="3"/>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预算单位</w:t>
            </w:r>
          </w:p>
        </w:tc>
        <w:tc>
          <w:tcPr>
            <w:tcW w:w="5415" w:type="dxa"/>
            <w:gridSpan w:val="3"/>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攀枝花市西区教育和体育局</w:t>
            </w:r>
          </w:p>
        </w:tc>
      </w:tr>
      <w:tr w:rsidR="003078E4">
        <w:trPr>
          <w:trHeight w:val="300"/>
        </w:trPr>
        <w:tc>
          <w:tcPr>
            <w:tcW w:w="2790" w:type="dxa"/>
            <w:gridSpan w:val="3"/>
            <w:vMerge w:val="restart"/>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项目资金</w:t>
            </w:r>
          </w:p>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1515" w:type="dxa"/>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228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全年预算数</w:t>
            </w:r>
          </w:p>
        </w:tc>
        <w:tc>
          <w:tcPr>
            <w:tcW w:w="162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实际完成数</w:t>
            </w:r>
          </w:p>
        </w:tc>
      </w:tr>
      <w:tr w:rsidR="003078E4">
        <w:trPr>
          <w:trHeight w:val="300"/>
        </w:trPr>
        <w:tc>
          <w:tcPr>
            <w:tcW w:w="2790" w:type="dxa"/>
            <w:gridSpan w:val="3"/>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年度资金总额：</w:t>
            </w:r>
          </w:p>
        </w:tc>
        <w:tc>
          <w:tcPr>
            <w:tcW w:w="228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4125.38</w:t>
            </w:r>
          </w:p>
        </w:tc>
        <w:tc>
          <w:tcPr>
            <w:tcW w:w="162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4125.38</w:t>
            </w:r>
          </w:p>
        </w:tc>
      </w:tr>
      <w:tr w:rsidR="003078E4">
        <w:trPr>
          <w:trHeight w:val="300"/>
        </w:trPr>
        <w:tc>
          <w:tcPr>
            <w:tcW w:w="2790" w:type="dxa"/>
            <w:gridSpan w:val="3"/>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其中：财政拨款</w:t>
            </w:r>
          </w:p>
        </w:tc>
        <w:tc>
          <w:tcPr>
            <w:tcW w:w="228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4125.27</w:t>
            </w:r>
          </w:p>
        </w:tc>
        <w:tc>
          <w:tcPr>
            <w:tcW w:w="162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4125.27</w:t>
            </w:r>
          </w:p>
        </w:tc>
      </w:tr>
      <w:tr w:rsidR="003078E4">
        <w:trPr>
          <w:trHeight w:val="300"/>
        </w:trPr>
        <w:tc>
          <w:tcPr>
            <w:tcW w:w="2790" w:type="dxa"/>
            <w:gridSpan w:val="3"/>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228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0.11</w:t>
            </w:r>
          </w:p>
        </w:tc>
        <w:tc>
          <w:tcPr>
            <w:tcW w:w="162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0.11</w:t>
            </w:r>
          </w:p>
        </w:tc>
      </w:tr>
      <w:tr w:rsidR="003078E4">
        <w:trPr>
          <w:trHeight w:val="300"/>
        </w:trPr>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总</w:t>
            </w:r>
          </w:p>
          <w:p w:rsidR="003078E4" w:rsidRDefault="00397BB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体</w:t>
            </w:r>
          </w:p>
          <w:p w:rsidR="003078E4" w:rsidRDefault="00397BB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目</w:t>
            </w:r>
          </w:p>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标</w:t>
            </w:r>
          </w:p>
        </w:tc>
        <w:tc>
          <w:tcPr>
            <w:tcW w:w="3570" w:type="dxa"/>
            <w:gridSpan w:val="3"/>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年度设定目标</w:t>
            </w:r>
          </w:p>
        </w:tc>
        <w:tc>
          <w:tcPr>
            <w:tcW w:w="3900" w:type="dxa"/>
            <w:gridSpan w:val="2"/>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实际完成情况</w:t>
            </w:r>
          </w:p>
        </w:tc>
      </w:tr>
      <w:tr w:rsidR="003078E4">
        <w:trPr>
          <w:trHeight w:val="1860"/>
        </w:trPr>
        <w:tc>
          <w:tcPr>
            <w:tcW w:w="735"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tcPr>
          <w:p w:rsidR="003078E4" w:rsidRDefault="00397BB6">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加强党的建设，从严治党;加快推进学前教育补短扩容;推进义务教育均衡发展;促进民办职业教育健康发展;加强对学生的思想品德教育，使学生的德智体得到全面发展;加强教师队伍建设，做好教育均衡配置工作;深化平安校园建设;做好教育教学管理工作;做好中小学教室灯光提</w:t>
            </w:r>
            <w:proofErr w:type="gramStart"/>
            <w:r>
              <w:rPr>
                <w:rFonts w:ascii="宋体" w:hAnsi="宋体" w:cs="宋体" w:hint="eastAsia"/>
                <w:color w:val="000000"/>
                <w:kern w:val="0"/>
                <w:sz w:val="18"/>
                <w:szCs w:val="18"/>
                <w:lang w:bidi="ar"/>
              </w:rPr>
              <w:t>质改造</w:t>
            </w:r>
            <w:proofErr w:type="gramEnd"/>
            <w:r>
              <w:rPr>
                <w:rFonts w:ascii="宋体" w:hAnsi="宋体" w:cs="宋体" w:hint="eastAsia"/>
                <w:color w:val="000000"/>
                <w:kern w:val="0"/>
                <w:sz w:val="18"/>
                <w:szCs w:val="18"/>
                <w:lang w:bidi="ar"/>
              </w:rPr>
              <w:t>等工作。</w:t>
            </w:r>
          </w:p>
        </w:tc>
        <w:tc>
          <w:tcPr>
            <w:tcW w:w="3900" w:type="dxa"/>
            <w:gridSpan w:val="2"/>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全年保质保量完成上级下达的目标任务</w:t>
            </w:r>
          </w:p>
        </w:tc>
      </w:tr>
      <w:tr w:rsidR="003078E4">
        <w:trPr>
          <w:trHeight w:val="450"/>
        </w:trPr>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绩</w:t>
            </w:r>
            <w:proofErr w:type="gramEnd"/>
          </w:p>
          <w:p w:rsidR="003078E4" w:rsidRDefault="00397BB6">
            <w:pPr>
              <w:widowControl/>
              <w:jc w:val="center"/>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效</w:t>
            </w:r>
            <w:proofErr w:type="gramEnd"/>
          </w:p>
          <w:p w:rsidR="003078E4" w:rsidRDefault="00397BB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指</w:t>
            </w:r>
          </w:p>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标</w:t>
            </w:r>
          </w:p>
        </w:tc>
        <w:tc>
          <w:tcPr>
            <w:tcW w:w="57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一级</w:t>
            </w:r>
          </w:p>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w:t>
            </w:r>
          </w:p>
        </w:tc>
        <w:tc>
          <w:tcPr>
            <w:tcW w:w="1485"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二级指标</w:t>
            </w:r>
          </w:p>
        </w:tc>
        <w:tc>
          <w:tcPr>
            <w:tcW w:w="1515"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三级指标</w:t>
            </w:r>
          </w:p>
        </w:tc>
        <w:tc>
          <w:tcPr>
            <w:tcW w:w="228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年度指标值</w:t>
            </w:r>
          </w:p>
        </w:tc>
        <w:tc>
          <w:tcPr>
            <w:tcW w:w="162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实际完成数</w:t>
            </w:r>
          </w:p>
        </w:tc>
      </w:tr>
      <w:tr w:rsidR="003078E4">
        <w:trPr>
          <w:trHeight w:val="280"/>
        </w:trPr>
        <w:tc>
          <w:tcPr>
            <w:tcW w:w="735"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项目完成</w:t>
            </w:r>
          </w:p>
        </w:tc>
        <w:tc>
          <w:tcPr>
            <w:tcW w:w="1485" w:type="dxa"/>
            <w:vMerge w:val="restart"/>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515"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在职职工人数</w:t>
            </w:r>
          </w:p>
        </w:tc>
        <w:tc>
          <w:tcPr>
            <w:tcW w:w="228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43人</w:t>
            </w:r>
          </w:p>
        </w:tc>
        <w:tc>
          <w:tcPr>
            <w:tcW w:w="162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43人</w:t>
            </w:r>
          </w:p>
        </w:tc>
      </w:tr>
      <w:tr w:rsidR="003078E4">
        <w:trPr>
          <w:trHeight w:val="280"/>
        </w:trPr>
        <w:tc>
          <w:tcPr>
            <w:tcW w:w="735"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570"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1485"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项目个数</w:t>
            </w:r>
          </w:p>
        </w:tc>
        <w:tc>
          <w:tcPr>
            <w:tcW w:w="228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30个</w:t>
            </w:r>
          </w:p>
        </w:tc>
        <w:tc>
          <w:tcPr>
            <w:tcW w:w="162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29个</w:t>
            </w:r>
          </w:p>
        </w:tc>
      </w:tr>
      <w:tr w:rsidR="003078E4">
        <w:trPr>
          <w:trHeight w:val="540"/>
        </w:trPr>
        <w:tc>
          <w:tcPr>
            <w:tcW w:w="735"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570"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1485" w:type="dxa"/>
            <w:vMerge w:val="restart"/>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515"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228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保障每月人员经费到位，单位各项工作顺利开展</w:t>
            </w:r>
          </w:p>
        </w:tc>
        <w:tc>
          <w:tcPr>
            <w:tcW w:w="162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确保机关各项工作正常开展</w:t>
            </w:r>
          </w:p>
        </w:tc>
      </w:tr>
      <w:tr w:rsidR="003078E4">
        <w:trPr>
          <w:trHeight w:val="740"/>
        </w:trPr>
        <w:tc>
          <w:tcPr>
            <w:tcW w:w="735"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570"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1485"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项目支出</w:t>
            </w:r>
          </w:p>
        </w:tc>
        <w:tc>
          <w:tcPr>
            <w:tcW w:w="228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各项资助经费发放到位;保障义务教育均衡发展，教育教学质量稳步提升</w:t>
            </w:r>
          </w:p>
        </w:tc>
        <w:tc>
          <w:tcPr>
            <w:tcW w:w="162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各项资助经费及时发放，工程项目资金及时拨付</w:t>
            </w:r>
          </w:p>
        </w:tc>
      </w:tr>
      <w:tr w:rsidR="003078E4">
        <w:trPr>
          <w:trHeight w:val="320"/>
        </w:trPr>
        <w:tc>
          <w:tcPr>
            <w:tcW w:w="735"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570"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515"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完成时间</w:t>
            </w:r>
          </w:p>
        </w:tc>
        <w:tc>
          <w:tcPr>
            <w:tcW w:w="228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2021年</w:t>
            </w:r>
          </w:p>
        </w:tc>
        <w:tc>
          <w:tcPr>
            <w:tcW w:w="162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2021年1-12月</w:t>
            </w:r>
          </w:p>
        </w:tc>
      </w:tr>
      <w:tr w:rsidR="003078E4">
        <w:trPr>
          <w:trHeight w:val="720"/>
        </w:trPr>
        <w:tc>
          <w:tcPr>
            <w:tcW w:w="735"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570"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1485" w:type="dxa"/>
            <w:vMerge w:val="restart"/>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515"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基本支出</w:t>
            </w:r>
          </w:p>
        </w:tc>
        <w:tc>
          <w:tcPr>
            <w:tcW w:w="228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当年财政拨款1108.12万元，其中年初预算766.27</w:t>
            </w:r>
            <w:r>
              <w:rPr>
                <w:rFonts w:ascii="宋体" w:hAnsi="宋体" w:cs="宋体" w:hint="eastAsia"/>
                <w:color w:val="000000"/>
                <w:kern w:val="0"/>
                <w:sz w:val="18"/>
                <w:szCs w:val="18"/>
                <w:lang w:bidi="ar"/>
              </w:rPr>
              <w:lastRenderedPageBreak/>
              <w:t>万元，年初预留预算341.85万元，</w:t>
            </w:r>
          </w:p>
        </w:tc>
        <w:tc>
          <w:tcPr>
            <w:tcW w:w="162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1108.12万元</w:t>
            </w:r>
          </w:p>
        </w:tc>
      </w:tr>
      <w:tr w:rsidR="003078E4">
        <w:trPr>
          <w:trHeight w:val="1140"/>
        </w:trPr>
        <w:tc>
          <w:tcPr>
            <w:tcW w:w="735"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570"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1485"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项目支出</w:t>
            </w:r>
          </w:p>
        </w:tc>
        <w:tc>
          <w:tcPr>
            <w:tcW w:w="228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当年财政拨款3017.16万元，年初预算493.81万元</w:t>
            </w:r>
          </w:p>
        </w:tc>
        <w:tc>
          <w:tcPr>
            <w:tcW w:w="162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3017.16万元，其中当年财政拨款1025.4万元</w:t>
            </w:r>
          </w:p>
        </w:tc>
      </w:tr>
      <w:tr w:rsidR="003078E4">
        <w:trPr>
          <w:trHeight w:val="760"/>
        </w:trPr>
        <w:tc>
          <w:tcPr>
            <w:tcW w:w="735"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项目效益</w:t>
            </w:r>
          </w:p>
        </w:tc>
        <w:tc>
          <w:tcPr>
            <w:tcW w:w="1485"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经济效益</w:t>
            </w:r>
          </w:p>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w:t>
            </w:r>
          </w:p>
        </w:tc>
        <w:tc>
          <w:tcPr>
            <w:tcW w:w="1515"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节约办事成本</w:t>
            </w:r>
          </w:p>
        </w:tc>
        <w:tc>
          <w:tcPr>
            <w:tcW w:w="228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适应社会经济发展，通过资助贫困学生，保证贫困家庭学生顺利完成学业，减轻家庭经济负担。</w:t>
            </w:r>
          </w:p>
        </w:tc>
        <w:tc>
          <w:tcPr>
            <w:tcW w:w="162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提升工作实效</w:t>
            </w:r>
          </w:p>
        </w:tc>
      </w:tr>
      <w:tr w:rsidR="003078E4">
        <w:trPr>
          <w:trHeight w:val="450"/>
        </w:trPr>
        <w:tc>
          <w:tcPr>
            <w:tcW w:w="735"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570"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社会效益</w:t>
            </w:r>
          </w:p>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w:t>
            </w:r>
          </w:p>
        </w:tc>
        <w:tc>
          <w:tcPr>
            <w:tcW w:w="1515"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为民众提供优质高效服务</w:t>
            </w:r>
          </w:p>
        </w:tc>
        <w:tc>
          <w:tcPr>
            <w:tcW w:w="228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满足职工家庭基本经济需求</w:t>
            </w:r>
          </w:p>
        </w:tc>
        <w:tc>
          <w:tcPr>
            <w:tcW w:w="162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办社会满意教育</w:t>
            </w:r>
          </w:p>
        </w:tc>
      </w:tr>
      <w:tr w:rsidR="003078E4">
        <w:trPr>
          <w:trHeight w:val="675"/>
        </w:trPr>
        <w:tc>
          <w:tcPr>
            <w:tcW w:w="735"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570"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生态效益</w:t>
            </w:r>
          </w:p>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w:t>
            </w:r>
          </w:p>
        </w:tc>
        <w:tc>
          <w:tcPr>
            <w:tcW w:w="1515"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节能减排</w:t>
            </w:r>
          </w:p>
        </w:tc>
        <w:tc>
          <w:tcPr>
            <w:tcW w:w="228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购买绿色环保办公用品，乘坐公共交通出行，政府采购优先采购节能环保产品</w:t>
            </w:r>
          </w:p>
        </w:tc>
        <w:tc>
          <w:tcPr>
            <w:tcW w:w="162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节能环保，绿色出行</w:t>
            </w:r>
          </w:p>
        </w:tc>
      </w:tr>
      <w:tr w:rsidR="003078E4">
        <w:trPr>
          <w:trHeight w:val="675"/>
        </w:trPr>
        <w:tc>
          <w:tcPr>
            <w:tcW w:w="735"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570"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可持续影响</w:t>
            </w:r>
          </w:p>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指标</w:t>
            </w:r>
          </w:p>
        </w:tc>
        <w:tc>
          <w:tcPr>
            <w:tcW w:w="1515"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长远发展</w:t>
            </w:r>
          </w:p>
        </w:tc>
        <w:tc>
          <w:tcPr>
            <w:tcW w:w="228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保障全年各项工作正常开展，教育质量有大的提升，办学条件日趋改善。</w:t>
            </w:r>
          </w:p>
        </w:tc>
        <w:tc>
          <w:tcPr>
            <w:tcW w:w="162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教育教学质量稳步提升</w:t>
            </w:r>
          </w:p>
        </w:tc>
      </w:tr>
      <w:tr w:rsidR="003078E4">
        <w:trPr>
          <w:trHeight w:val="675"/>
        </w:trPr>
        <w:tc>
          <w:tcPr>
            <w:tcW w:w="735" w:type="dxa"/>
            <w:vMerge/>
            <w:tcBorders>
              <w:top w:val="single" w:sz="4" w:space="0" w:color="000000"/>
              <w:left w:val="single" w:sz="4" w:space="0" w:color="000000"/>
              <w:bottom w:val="single" w:sz="4" w:space="0" w:color="000000"/>
              <w:right w:val="single" w:sz="4" w:space="0" w:color="000000"/>
            </w:tcBorders>
            <w:vAlign w:val="center"/>
          </w:tcPr>
          <w:p w:rsidR="003078E4" w:rsidRDefault="003078E4">
            <w:pPr>
              <w:jc w:val="center"/>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1485"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1515"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228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达到基本满意及以上</w:t>
            </w:r>
          </w:p>
        </w:tc>
        <w:tc>
          <w:tcPr>
            <w:tcW w:w="1620" w:type="dxa"/>
            <w:tcBorders>
              <w:top w:val="single" w:sz="4" w:space="0" w:color="000000"/>
              <w:left w:val="single" w:sz="4" w:space="0" w:color="000000"/>
              <w:bottom w:val="single" w:sz="4" w:space="0" w:color="000000"/>
              <w:right w:val="single" w:sz="4" w:space="0" w:color="000000"/>
            </w:tcBorders>
            <w:vAlign w:val="center"/>
          </w:tcPr>
          <w:p w:rsidR="003078E4" w:rsidRDefault="00397BB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95%</w:t>
            </w:r>
          </w:p>
        </w:tc>
      </w:tr>
    </w:tbl>
    <w:p w:rsidR="003078E4" w:rsidRDefault="003078E4">
      <w:pPr>
        <w:pStyle w:val="21"/>
        <w:ind w:leftChars="0" w:left="0" w:firstLineChars="0" w:firstLine="0"/>
      </w:pPr>
    </w:p>
    <w:p w:rsidR="003078E4" w:rsidRPr="00B54B7E" w:rsidRDefault="00397BB6">
      <w:pPr>
        <w:pStyle w:val="a5"/>
        <w:spacing w:line="600" w:lineRule="exact"/>
        <w:ind w:firstLineChars="200" w:firstLine="643"/>
        <w:jc w:val="left"/>
        <w:rPr>
          <w:rFonts w:ascii="仿宋" w:eastAsia="仿宋" w:hAnsi="仿宋" w:cs="仿宋_GB2312"/>
          <w:b/>
          <w:bCs/>
          <w:sz w:val="32"/>
          <w:szCs w:val="32"/>
        </w:rPr>
      </w:pPr>
      <w:bookmarkStart w:id="1" w:name="_GoBack"/>
      <w:r w:rsidRPr="00B54B7E">
        <w:rPr>
          <w:rFonts w:ascii="仿宋" w:eastAsia="仿宋" w:hAnsi="仿宋" w:cs="仿宋_GB2312" w:hint="eastAsia"/>
          <w:b/>
          <w:bCs/>
          <w:sz w:val="32"/>
          <w:szCs w:val="32"/>
        </w:rPr>
        <w:t>2.专项（项目）资金绩效目标完成情况</w:t>
      </w:r>
    </w:p>
    <w:bookmarkEnd w:id="1"/>
    <w:p w:rsidR="003078E4" w:rsidRPr="00334680" w:rsidRDefault="00397BB6">
      <w:pPr>
        <w:snapToGrid w:val="0"/>
        <w:spacing w:line="353" w:lineRule="auto"/>
        <w:ind w:firstLineChars="200" w:firstLine="640"/>
        <w:rPr>
          <w:rFonts w:ascii="仿宋" w:eastAsia="仿宋" w:hAnsi="仿宋"/>
          <w:bCs/>
          <w:kern w:val="0"/>
          <w:sz w:val="32"/>
          <w:szCs w:val="32"/>
        </w:rPr>
      </w:pPr>
      <w:r w:rsidRPr="00334680">
        <w:rPr>
          <w:rFonts w:ascii="仿宋" w:eastAsia="仿宋" w:hAnsi="仿宋" w:hint="eastAsia"/>
          <w:bCs/>
          <w:kern w:val="0"/>
          <w:sz w:val="32"/>
          <w:szCs w:val="32"/>
        </w:rPr>
        <w:t>（1）校园</w:t>
      </w:r>
      <w:proofErr w:type="gramStart"/>
      <w:r w:rsidRPr="00334680">
        <w:rPr>
          <w:rFonts w:ascii="仿宋" w:eastAsia="仿宋" w:hAnsi="仿宋" w:hint="eastAsia"/>
          <w:bCs/>
          <w:kern w:val="0"/>
          <w:sz w:val="32"/>
          <w:szCs w:val="32"/>
        </w:rPr>
        <w:t>物业费</w:t>
      </w:r>
      <w:proofErr w:type="gramEnd"/>
      <w:r w:rsidRPr="00334680">
        <w:rPr>
          <w:rFonts w:ascii="仿宋" w:eastAsia="仿宋" w:hAnsi="仿宋" w:hint="eastAsia"/>
          <w:bCs/>
          <w:kern w:val="0"/>
          <w:sz w:val="32"/>
          <w:szCs w:val="32"/>
        </w:rPr>
        <w:t>项目绩效目标完成情况综述。项目全年预算数176.382万元，执行数为176.382万元，完成预算的100%。通过项目实施，保障了校园安保系统的正常运转，提高了区属各学校及幼儿园的安全防范工作，为教育教学提供有力的后勤保障，区属各校园师生对保安服务较为满意，各校园保安认真工作，取得了良好的社会效益。发现的主要问题：区属各学校及幼儿园教师生人数总量多，学校举办大型活动时尤其需要加强安保工作。下一步改进措施：学校、幼儿园反恐防暴工作压力非常大，我们希望成立校园警务大</w:t>
      </w:r>
      <w:r w:rsidRPr="00334680">
        <w:rPr>
          <w:rFonts w:ascii="仿宋" w:eastAsia="仿宋" w:hAnsi="仿宋" w:hint="eastAsia"/>
          <w:bCs/>
          <w:kern w:val="0"/>
          <w:sz w:val="32"/>
          <w:szCs w:val="32"/>
        </w:rPr>
        <w:lastRenderedPageBreak/>
        <w:t>队，真正落实“三见警”工作，全面增强校园安全防范能力。</w:t>
      </w:r>
    </w:p>
    <w:tbl>
      <w:tblPr>
        <w:tblW w:w="8955" w:type="dxa"/>
        <w:tblInd w:w="93" w:type="dxa"/>
        <w:tblLook w:val="04A0" w:firstRow="1" w:lastRow="0" w:firstColumn="1" w:lastColumn="0" w:noHBand="0" w:noVBand="1"/>
      </w:tblPr>
      <w:tblGrid>
        <w:gridCol w:w="735"/>
        <w:gridCol w:w="735"/>
        <w:gridCol w:w="1020"/>
        <w:gridCol w:w="1500"/>
        <w:gridCol w:w="1425"/>
        <w:gridCol w:w="1425"/>
        <w:gridCol w:w="975"/>
        <w:gridCol w:w="1140"/>
      </w:tblGrid>
      <w:tr w:rsidR="003078E4">
        <w:trPr>
          <w:trHeight w:val="520"/>
        </w:trPr>
        <w:tc>
          <w:tcPr>
            <w:tcW w:w="8955" w:type="dxa"/>
            <w:gridSpan w:val="8"/>
            <w:tcBorders>
              <w:top w:val="nil"/>
              <w:left w:val="nil"/>
              <w:bottom w:val="nil"/>
              <w:right w:val="nil"/>
            </w:tcBorders>
            <w:shd w:val="clear" w:color="auto" w:fill="auto"/>
            <w:vAlign w:val="center"/>
          </w:tcPr>
          <w:p w:rsidR="003078E4" w:rsidRDefault="00397BB6">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2021年部门预算项目资金绩效自评表</w:t>
            </w:r>
          </w:p>
        </w:tc>
      </w:tr>
      <w:tr w:rsidR="003078E4">
        <w:trPr>
          <w:trHeight w:val="285"/>
        </w:trPr>
        <w:tc>
          <w:tcPr>
            <w:tcW w:w="8955" w:type="dxa"/>
            <w:gridSpan w:val="8"/>
            <w:tcBorders>
              <w:top w:val="nil"/>
              <w:left w:val="nil"/>
              <w:bottom w:val="nil"/>
              <w:right w:val="nil"/>
            </w:tcBorders>
            <w:shd w:val="clear" w:color="auto" w:fill="auto"/>
            <w:vAlign w:val="center"/>
          </w:tcPr>
          <w:p w:rsidR="003078E4" w:rsidRDefault="00397BB6">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r>
              <w:rPr>
                <w:color w:val="000000"/>
                <w:kern w:val="0"/>
                <w:sz w:val="24"/>
                <w:lang w:bidi="ar"/>
              </w:rPr>
              <w:t>2021</w:t>
            </w:r>
            <w:r>
              <w:rPr>
                <w:rFonts w:ascii="宋体" w:hAnsi="宋体" w:cs="宋体" w:hint="eastAsia"/>
                <w:color w:val="000000"/>
                <w:kern w:val="0"/>
                <w:sz w:val="24"/>
                <w:lang w:bidi="ar"/>
              </w:rPr>
              <w:t>年度）</w:t>
            </w:r>
          </w:p>
        </w:tc>
      </w:tr>
      <w:tr w:rsidR="003078E4">
        <w:trPr>
          <w:trHeight w:val="439"/>
        </w:trPr>
        <w:tc>
          <w:tcPr>
            <w:tcW w:w="2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专项（项目）名称</w:t>
            </w:r>
          </w:p>
        </w:tc>
        <w:tc>
          <w:tcPr>
            <w:tcW w:w="64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校园物业服务经费项目</w:t>
            </w:r>
          </w:p>
        </w:tc>
      </w:tr>
      <w:tr w:rsidR="003078E4">
        <w:trPr>
          <w:trHeight w:val="439"/>
        </w:trPr>
        <w:tc>
          <w:tcPr>
            <w:tcW w:w="2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项目主管单位</w:t>
            </w:r>
          </w:p>
        </w:tc>
        <w:tc>
          <w:tcPr>
            <w:tcW w:w="64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攀枝花市西区教育和体育局</w:t>
            </w:r>
          </w:p>
        </w:tc>
      </w:tr>
      <w:tr w:rsidR="003078E4">
        <w:trPr>
          <w:trHeight w:val="439"/>
        </w:trPr>
        <w:tc>
          <w:tcPr>
            <w:tcW w:w="2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项目实施单位</w:t>
            </w:r>
          </w:p>
        </w:tc>
        <w:tc>
          <w:tcPr>
            <w:tcW w:w="64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攀枝花市西区教育和体育局</w:t>
            </w:r>
          </w:p>
        </w:tc>
      </w:tr>
      <w:tr w:rsidR="003078E4">
        <w:trPr>
          <w:trHeight w:val="439"/>
        </w:trPr>
        <w:tc>
          <w:tcPr>
            <w:tcW w:w="249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项目资金</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（万元）</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全年预算数</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实际完成数</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执行率（%）</w:t>
            </w:r>
          </w:p>
        </w:tc>
      </w:tr>
      <w:tr w:rsidR="003078E4">
        <w:trPr>
          <w:trHeight w:val="439"/>
        </w:trPr>
        <w:tc>
          <w:tcPr>
            <w:tcW w:w="249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年度资金总额：</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176.382</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176.382</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3078E4">
        <w:trPr>
          <w:trHeight w:val="439"/>
        </w:trPr>
        <w:tc>
          <w:tcPr>
            <w:tcW w:w="249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其中：上级财政资金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r>
      <w:tr w:rsidR="003078E4">
        <w:trPr>
          <w:trHeight w:val="439"/>
        </w:trPr>
        <w:tc>
          <w:tcPr>
            <w:tcW w:w="249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本级财政资金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176.382</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176.382</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3078E4">
        <w:trPr>
          <w:trHeight w:val="439"/>
        </w:trPr>
        <w:tc>
          <w:tcPr>
            <w:tcW w:w="249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r>
      <w:tr w:rsidR="003078E4">
        <w:trPr>
          <w:trHeight w:val="439"/>
        </w:trPr>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总</w:t>
            </w:r>
          </w:p>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体</w:t>
            </w:r>
          </w:p>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目</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标</w:t>
            </w:r>
          </w:p>
        </w:tc>
        <w:tc>
          <w:tcPr>
            <w:tcW w:w="32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年度设定目标</w:t>
            </w:r>
          </w:p>
        </w:tc>
        <w:tc>
          <w:tcPr>
            <w:tcW w:w="49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实际完成情况</w:t>
            </w:r>
          </w:p>
        </w:tc>
      </w:tr>
      <w:tr w:rsidR="003078E4">
        <w:trPr>
          <w:trHeight w:val="840"/>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32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满足西区教育和体育系统校园安全秩序维护需求,确保点</w:t>
            </w:r>
            <w:proofErr w:type="gramStart"/>
            <w:r>
              <w:rPr>
                <w:rFonts w:ascii="宋体" w:hAnsi="宋体" w:cs="宋体" w:hint="eastAsia"/>
                <w:color w:val="000000"/>
                <w:kern w:val="0"/>
                <w:sz w:val="20"/>
                <w:szCs w:val="20"/>
                <w:lang w:bidi="ar"/>
              </w:rPr>
              <w:t>位安全</w:t>
            </w:r>
            <w:proofErr w:type="gramEnd"/>
            <w:r>
              <w:rPr>
                <w:rFonts w:ascii="宋体" w:hAnsi="宋体" w:cs="宋体" w:hint="eastAsia"/>
                <w:color w:val="000000"/>
                <w:kern w:val="0"/>
                <w:sz w:val="20"/>
                <w:szCs w:val="20"/>
                <w:lang w:bidi="ar"/>
              </w:rPr>
              <w:t>稳定有序</w:t>
            </w:r>
          </w:p>
        </w:tc>
        <w:tc>
          <w:tcPr>
            <w:tcW w:w="49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很好地满足了西区教育和体育系统校园安全秩序维护需求</w:t>
            </w:r>
          </w:p>
        </w:tc>
      </w:tr>
      <w:tr w:rsidR="003078E4">
        <w:trPr>
          <w:trHeight w:val="480"/>
        </w:trPr>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绩</w:t>
            </w:r>
            <w:proofErr w:type="gramEnd"/>
          </w:p>
          <w:p w:rsidR="003078E4" w:rsidRDefault="00397BB6">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效</w:t>
            </w:r>
            <w:proofErr w:type="gramEnd"/>
          </w:p>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指</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标</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一级</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年度指标值</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实际完成数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完成率（%）</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未完成原因和改进措施</w:t>
            </w:r>
          </w:p>
        </w:tc>
      </w:tr>
      <w:tr w:rsidR="003078E4">
        <w:trPr>
          <w:trHeight w:val="520"/>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项目完成</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编外合同制用工人数</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760"/>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保证系统正常运转</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保证校园物业服务的正常运转</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保证校园物业服务的正常运转</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35"/>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时效指标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完成时间</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2021年全年</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2021年全年</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2100"/>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工资及社保</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根据文件批复，聘用50名编外合同制用工人员，经费计算方法：3.52764万元/人/年，全年共计176.382万元</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176.382万元</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项目效益</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经济效益</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jc w:val="left"/>
              <w:textAlignment w:val="center"/>
              <w:rPr>
                <w:rFonts w:ascii="宋体" w:hAnsi="宋体" w:cs="宋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社会效益</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社会舆情汇集</w:t>
            </w:r>
            <w:r>
              <w:rPr>
                <w:rFonts w:ascii="宋体" w:hAnsi="宋体" w:cs="宋体" w:hint="eastAsia"/>
                <w:color w:val="000000"/>
                <w:kern w:val="0"/>
                <w:sz w:val="20"/>
                <w:szCs w:val="20"/>
                <w:lang w:bidi="ar"/>
              </w:rPr>
              <w:lastRenderedPageBreak/>
              <w:t>和分析</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不出现</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未出现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生态效益</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jc w:val="left"/>
              <w:textAlignment w:val="center"/>
              <w:rPr>
                <w:rFonts w:ascii="宋体" w:hAnsi="宋体" w:cs="宋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720"/>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可持续影响</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jc w:val="left"/>
              <w:textAlignment w:val="center"/>
              <w:rPr>
                <w:rFonts w:ascii="宋体" w:hAnsi="宋体" w:cs="宋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服务对象满意度</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大于95%</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96%</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bl>
    <w:p w:rsidR="003078E4" w:rsidRDefault="003078E4">
      <w:pPr>
        <w:pStyle w:val="21"/>
        <w:ind w:leftChars="0" w:left="0" w:firstLineChars="0" w:firstLine="0"/>
      </w:pPr>
    </w:p>
    <w:p w:rsidR="003078E4" w:rsidRPr="00334680" w:rsidRDefault="00334680" w:rsidP="00334680">
      <w:pPr>
        <w:spacing w:line="620" w:lineRule="exact"/>
        <w:ind w:firstLineChars="200" w:firstLine="640"/>
        <w:rPr>
          <w:rFonts w:ascii="仿宋" w:eastAsia="仿宋" w:hAnsi="仿宋"/>
          <w:bCs/>
          <w:kern w:val="0"/>
          <w:sz w:val="32"/>
          <w:szCs w:val="32"/>
        </w:rPr>
      </w:pPr>
      <w:r>
        <w:rPr>
          <w:rFonts w:ascii="仿宋" w:eastAsia="仿宋" w:hAnsi="仿宋"/>
          <w:bCs/>
          <w:kern w:val="0"/>
          <w:sz w:val="32"/>
          <w:szCs w:val="32"/>
        </w:rPr>
        <w:t>（</w:t>
      </w:r>
      <w:r>
        <w:rPr>
          <w:rFonts w:ascii="仿宋" w:eastAsia="仿宋" w:hAnsi="仿宋" w:hint="eastAsia"/>
          <w:bCs/>
          <w:kern w:val="0"/>
          <w:sz w:val="32"/>
          <w:szCs w:val="32"/>
        </w:rPr>
        <w:t>2）</w:t>
      </w:r>
      <w:r w:rsidR="00397BB6" w:rsidRPr="00334680">
        <w:rPr>
          <w:rFonts w:ascii="仿宋" w:eastAsia="仿宋" w:hAnsi="仿宋" w:hint="eastAsia"/>
          <w:bCs/>
          <w:kern w:val="0"/>
          <w:sz w:val="32"/>
          <w:szCs w:val="32"/>
        </w:rPr>
        <w:t>西区教育城域网租赁项目专项经费项目绩效目标完成情况综述。项目全年预算数20.01万元，执行数为20.01万元，完成预算的100%。通过项目实施，改善和提高了西区教育服务网络环境，促进了“互联网+教育”战略的实施，为信息技术推动教育的变革与创新提供更优质载体，使西区教育进一步公平，学校优质教育资源的共建共享和远程协同教学得到了保障。发现的主要问题：每年度的西区教育城域网租赁服务费用报账和经费支出不及时。主要原因是各单位年初经费预算申请、批复及报账需要一定时间，会影响西区教育城域网租赁服务费用不能在上一年度结束后及时完成经费的支出。下一步改进措施：建议本项目的费用一次性按预算划拨到区教育和体育局账户上，减少本项目经费预算申报审批环节，以缩短经费支出延后时间，并做好与中国电信攀枝花分公司的沟通解释工作，取得对方更多理解，争取对方保障项目服务质量。</w:t>
      </w:r>
    </w:p>
    <w:p w:rsidR="003078E4" w:rsidRPr="00334680" w:rsidRDefault="003078E4">
      <w:pPr>
        <w:pStyle w:val="21"/>
        <w:ind w:leftChars="0" w:left="0" w:firstLineChars="0" w:firstLine="0"/>
        <w:rPr>
          <w:rFonts w:ascii="仿宋" w:eastAsia="仿宋" w:hAnsi="仿宋"/>
          <w:bCs/>
          <w:kern w:val="0"/>
          <w:sz w:val="32"/>
          <w:szCs w:val="32"/>
        </w:rPr>
      </w:pPr>
    </w:p>
    <w:tbl>
      <w:tblPr>
        <w:tblW w:w="8895" w:type="dxa"/>
        <w:tblInd w:w="93" w:type="dxa"/>
        <w:tblLook w:val="04A0" w:firstRow="1" w:lastRow="0" w:firstColumn="1" w:lastColumn="0" w:noHBand="0" w:noVBand="1"/>
      </w:tblPr>
      <w:tblGrid>
        <w:gridCol w:w="732"/>
        <w:gridCol w:w="733"/>
        <w:gridCol w:w="1012"/>
        <w:gridCol w:w="2039"/>
        <w:gridCol w:w="1215"/>
        <w:gridCol w:w="1200"/>
        <w:gridCol w:w="915"/>
        <w:gridCol w:w="1049"/>
      </w:tblGrid>
      <w:tr w:rsidR="003078E4">
        <w:trPr>
          <w:trHeight w:val="675"/>
        </w:trPr>
        <w:tc>
          <w:tcPr>
            <w:tcW w:w="8899" w:type="dxa"/>
            <w:gridSpan w:val="8"/>
            <w:tcBorders>
              <w:top w:val="nil"/>
              <w:left w:val="nil"/>
              <w:bottom w:val="nil"/>
              <w:right w:val="nil"/>
            </w:tcBorders>
            <w:shd w:val="clear" w:color="auto" w:fill="auto"/>
            <w:vAlign w:val="center"/>
          </w:tcPr>
          <w:p w:rsidR="003078E4" w:rsidRDefault="00397BB6">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lastRenderedPageBreak/>
              <w:t>2021年部门预算项目资金绩效自评表</w:t>
            </w:r>
          </w:p>
        </w:tc>
      </w:tr>
      <w:tr w:rsidR="003078E4">
        <w:trPr>
          <w:trHeight w:val="285"/>
        </w:trPr>
        <w:tc>
          <w:tcPr>
            <w:tcW w:w="8899" w:type="dxa"/>
            <w:gridSpan w:val="8"/>
            <w:tcBorders>
              <w:top w:val="nil"/>
              <w:left w:val="nil"/>
              <w:bottom w:val="nil"/>
              <w:right w:val="nil"/>
            </w:tcBorders>
            <w:shd w:val="clear" w:color="auto" w:fill="auto"/>
            <w:vAlign w:val="center"/>
          </w:tcPr>
          <w:p w:rsidR="003078E4" w:rsidRDefault="00397BB6">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r>
              <w:rPr>
                <w:color w:val="000000"/>
                <w:kern w:val="0"/>
                <w:sz w:val="24"/>
                <w:lang w:bidi="ar"/>
              </w:rPr>
              <w:t>2021</w:t>
            </w:r>
            <w:r>
              <w:rPr>
                <w:rFonts w:ascii="宋体" w:hAnsi="宋体" w:cs="宋体" w:hint="eastAsia"/>
                <w:color w:val="000000"/>
                <w:kern w:val="0"/>
                <w:sz w:val="24"/>
                <w:lang w:bidi="ar"/>
              </w:rPr>
              <w:t>年度）</w:t>
            </w:r>
          </w:p>
        </w:tc>
      </w:tr>
      <w:tr w:rsidR="003078E4">
        <w:trPr>
          <w:trHeight w:val="60"/>
        </w:trPr>
        <w:tc>
          <w:tcPr>
            <w:tcW w:w="0" w:type="auto"/>
            <w:tcBorders>
              <w:top w:val="nil"/>
              <w:left w:val="nil"/>
              <w:bottom w:val="single" w:sz="4" w:space="0" w:color="000000"/>
              <w:right w:val="nil"/>
            </w:tcBorders>
            <w:shd w:val="clear" w:color="auto" w:fill="auto"/>
            <w:noWrap/>
            <w:vAlign w:val="center"/>
          </w:tcPr>
          <w:p w:rsidR="003078E4" w:rsidRDefault="003078E4">
            <w:pPr>
              <w:rPr>
                <w:rFonts w:ascii="宋体" w:hAnsi="宋体" w:cs="宋体"/>
                <w:color w:val="000000"/>
                <w:sz w:val="24"/>
              </w:rPr>
            </w:pPr>
          </w:p>
        </w:tc>
        <w:tc>
          <w:tcPr>
            <w:tcW w:w="733" w:type="dxa"/>
            <w:tcBorders>
              <w:top w:val="nil"/>
              <w:left w:val="nil"/>
              <w:bottom w:val="single" w:sz="4" w:space="0" w:color="000000"/>
              <w:right w:val="nil"/>
            </w:tcBorders>
            <w:shd w:val="clear" w:color="auto" w:fill="auto"/>
            <w:vAlign w:val="center"/>
          </w:tcPr>
          <w:p w:rsidR="003078E4" w:rsidRDefault="003078E4">
            <w:pPr>
              <w:rPr>
                <w:rFonts w:ascii="宋体" w:hAnsi="宋体" w:cs="宋体"/>
                <w:color w:val="000000"/>
                <w:sz w:val="24"/>
              </w:rPr>
            </w:pPr>
          </w:p>
        </w:tc>
        <w:tc>
          <w:tcPr>
            <w:tcW w:w="1013" w:type="dxa"/>
            <w:tcBorders>
              <w:top w:val="nil"/>
              <w:left w:val="nil"/>
              <w:bottom w:val="nil"/>
              <w:right w:val="nil"/>
            </w:tcBorders>
            <w:shd w:val="clear" w:color="auto" w:fill="auto"/>
            <w:vAlign w:val="center"/>
          </w:tcPr>
          <w:p w:rsidR="003078E4" w:rsidRDefault="003078E4">
            <w:pPr>
              <w:rPr>
                <w:rFonts w:ascii="宋体" w:hAnsi="宋体" w:cs="宋体"/>
                <w:color w:val="000000"/>
                <w:sz w:val="24"/>
              </w:rPr>
            </w:pPr>
          </w:p>
        </w:tc>
        <w:tc>
          <w:tcPr>
            <w:tcW w:w="2040" w:type="dxa"/>
            <w:tcBorders>
              <w:top w:val="nil"/>
              <w:left w:val="nil"/>
              <w:bottom w:val="nil"/>
              <w:right w:val="nil"/>
            </w:tcBorders>
            <w:shd w:val="clear" w:color="auto" w:fill="auto"/>
            <w:vAlign w:val="center"/>
          </w:tcPr>
          <w:p w:rsidR="003078E4" w:rsidRDefault="003078E4">
            <w:pPr>
              <w:rPr>
                <w:rFonts w:ascii="宋体" w:hAnsi="宋体" w:cs="宋体"/>
                <w:color w:val="000000"/>
                <w:sz w:val="24"/>
              </w:rPr>
            </w:pPr>
          </w:p>
        </w:tc>
        <w:tc>
          <w:tcPr>
            <w:tcW w:w="1215" w:type="dxa"/>
            <w:tcBorders>
              <w:top w:val="nil"/>
              <w:left w:val="nil"/>
              <w:bottom w:val="nil"/>
              <w:right w:val="nil"/>
            </w:tcBorders>
            <w:shd w:val="clear" w:color="auto" w:fill="auto"/>
            <w:vAlign w:val="center"/>
          </w:tcPr>
          <w:p w:rsidR="003078E4" w:rsidRDefault="003078E4">
            <w:pPr>
              <w:rPr>
                <w:rFonts w:ascii="宋体" w:hAnsi="宋体" w:cs="宋体"/>
                <w:color w:val="000000"/>
                <w:sz w:val="24"/>
              </w:rPr>
            </w:pPr>
          </w:p>
        </w:tc>
        <w:tc>
          <w:tcPr>
            <w:tcW w:w="1200" w:type="dxa"/>
            <w:tcBorders>
              <w:top w:val="nil"/>
              <w:left w:val="nil"/>
              <w:bottom w:val="nil"/>
              <w:right w:val="nil"/>
            </w:tcBorders>
            <w:shd w:val="clear" w:color="auto" w:fill="auto"/>
            <w:vAlign w:val="center"/>
          </w:tcPr>
          <w:p w:rsidR="003078E4" w:rsidRDefault="003078E4">
            <w:pPr>
              <w:rPr>
                <w:rFonts w:ascii="宋体" w:hAnsi="宋体" w:cs="宋体"/>
                <w:color w:val="000000"/>
                <w:sz w:val="24"/>
              </w:rPr>
            </w:pPr>
          </w:p>
        </w:tc>
        <w:tc>
          <w:tcPr>
            <w:tcW w:w="915" w:type="dxa"/>
            <w:tcBorders>
              <w:top w:val="nil"/>
              <w:left w:val="nil"/>
              <w:bottom w:val="nil"/>
              <w:right w:val="nil"/>
            </w:tcBorders>
            <w:shd w:val="clear" w:color="auto" w:fill="auto"/>
            <w:vAlign w:val="center"/>
          </w:tcPr>
          <w:p w:rsidR="003078E4" w:rsidRDefault="003078E4">
            <w:pPr>
              <w:rPr>
                <w:rFonts w:ascii="宋体" w:hAnsi="宋体" w:cs="宋体"/>
                <w:color w:val="000000"/>
                <w:sz w:val="24"/>
              </w:rPr>
            </w:pPr>
          </w:p>
        </w:tc>
        <w:tc>
          <w:tcPr>
            <w:tcW w:w="1050" w:type="dxa"/>
            <w:tcBorders>
              <w:top w:val="nil"/>
              <w:left w:val="nil"/>
              <w:bottom w:val="nil"/>
              <w:right w:val="nil"/>
            </w:tcBorders>
            <w:shd w:val="clear" w:color="auto" w:fill="auto"/>
            <w:vAlign w:val="center"/>
          </w:tcPr>
          <w:p w:rsidR="003078E4" w:rsidRDefault="003078E4">
            <w:pPr>
              <w:rPr>
                <w:rFonts w:ascii="宋体" w:hAnsi="宋体" w:cs="宋体"/>
                <w:color w:val="000000"/>
                <w:sz w:val="24"/>
              </w:rPr>
            </w:pPr>
          </w:p>
        </w:tc>
      </w:tr>
      <w:tr w:rsidR="003078E4">
        <w:trPr>
          <w:trHeight w:val="438"/>
        </w:trPr>
        <w:tc>
          <w:tcPr>
            <w:tcW w:w="24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专项（项目）名称</w:t>
            </w:r>
          </w:p>
        </w:tc>
        <w:tc>
          <w:tcPr>
            <w:tcW w:w="64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西区教育城域网租赁项目专项经费</w:t>
            </w:r>
          </w:p>
        </w:tc>
      </w:tr>
      <w:tr w:rsidR="003078E4">
        <w:trPr>
          <w:trHeight w:val="438"/>
        </w:trPr>
        <w:tc>
          <w:tcPr>
            <w:tcW w:w="24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项目主管单位</w:t>
            </w:r>
          </w:p>
        </w:tc>
        <w:tc>
          <w:tcPr>
            <w:tcW w:w="64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攀枝花市西区教育和体育局</w:t>
            </w:r>
          </w:p>
        </w:tc>
      </w:tr>
      <w:tr w:rsidR="003078E4">
        <w:trPr>
          <w:trHeight w:val="438"/>
        </w:trPr>
        <w:tc>
          <w:tcPr>
            <w:tcW w:w="24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项目实施单位</w:t>
            </w:r>
          </w:p>
        </w:tc>
        <w:tc>
          <w:tcPr>
            <w:tcW w:w="64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攀枝花市西区教育和体育局</w:t>
            </w:r>
          </w:p>
        </w:tc>
      </w:tr>
      <w:tr w:rsidR="003078E4">
        <w:trPr>
          <w:trHeight w:val="438"/>
        </w:trPr>
        <w:tc>
          <w:tcPr>
            <w:tcW w:w="247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项目资金</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（万元）</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全年预算数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实际完成数</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执行率（%）</w:t>
            </w:r>
          </w:p>
        </w:tc>
      </w:tr>
      <w:tr w:rsidR="003078E4">
        <w:trPr>
          <w:trHeight w:val="438"/>
        </w:trPr>
        <w:tc>
          <w:tcPr>
            <w:tcW w:w="247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年度资金总额：</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20.01</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3078E4">
        <w:trPr>
          <w:trHeight w:val="438"/>
        </w:trPr>
        <w:tc>
          <w:tcPr>
            <w:tcW w:w="247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其中：上级财政资金</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r>
      <w:tr w:rsidR="003078E4">
        <w:trPr>
          <w:trHeight w:val="438"/>
        </w:trPr>
        <w:tc>
          <w:tcPr>
            <w:tcW w:w="247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本级财政资金</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20.01</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3078E4">
        <w:trPr>
          <w:trHeight w:val="438"/>
        </w:trPr>
        <w:tc>
          <w:tcPr>
            <w:tcW w:w="247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其他资金</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r>
      <w:tr w:rsidR="003078E4">
        <w:trPr>
          <w:trHeight w:val="438"/>
        </w:trPr>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总</w:t>
            </w:r>
          </w:p>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体</w:t>
            </w:r>
          </w:p>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目</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标</w:t>
            </w:r>
          </w:p>
        </w:tc>
        <w:tc>
          <w:tcPr>
            <w:tcW w:w="37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年度设定目标</w:t>
            </w:r>
          </w:p>
        </w:tc>
        <w:tc>
          <w:tcPr>
            <w:tcW w:w="43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实际完成情况</w:t>
            </w:r>
          </w:p>
        </w:tc>
      </w:tr>
      <w:tr w:rsidR="003078E4">
        <w:trPr>
          <w:trHeight w:val="1590"/>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37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根据攀枝花市西区人民政府政务服务中心《关于攀枝花市西区教育城域网租赁服务类采购项目的中标通知》，2021年西区教育城域网运维费20.01万元。为区属11所中小学校、2所公办幼儿园e及</w:t>
            </w:r>
            <w:proofErr w:type="gramStart"/>
            <w:r>
              <w:rPr>
                <w:rFonts w:ascii="宋体" w:hAnsi="宋体" w:cs="宋体" w:hint="eastAsia"/>
                <w:color w:val="000000"/>
                <w:kern w:val="0"/>
                <w:sz w:val="18"/>
                <w:szCs w:val="18"/>
                <w:lang w:bidi="ar"/>
              </w:rPr>
              <w:t>1个教体局</w:t>
            </w:r>
            <w:proofErr w:type="gramEnd"/>
            <w:r>
              <w:rPr>
                <w:rFonts w:ascii="宋体" w:hAnsi="宋体" w:cs="宋体" w:hint="eastAsia"/>
                <w:color w:val="000000"/>
                <w:kern w:val="0"/>
                <w:sz w:val="18"/>
                <w:szCs w:val="18"/>
                <w:lang w:bidi="ar"/>
              </w:rPr>
              <w:t>机关提供优质的光纤有线网络（无线覆盖），每个单位出口带宽200M以上。</w:t>
            </w:r>
          </w:p>
        </w:tc>
        <w:tc>
          <w:tcPr>
            <w:tcW w:w="43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18"/>
                <w:szCs w:val="18"/>
              </w:rPr>
            </w:pPr>
            <w:r>
              <w:rPr>
                <w:rStyle w:val="font41"/>
                <w:rFonts w:hint="default"/>
                <w:lang w:bidi="ar"/>
              </w:rPr>
              <w:t xml:space="preserve">    本项目为区属11所中小学校、2所公办幼儿园、1个局机关提供优质的光纤有线网络（含无线覆盖），为每个单位免费升级至200M以上，实际完成2021年西区教育城域网运维费20.01万元。</w:t>
            </w:r>
          </w:p>
        </w:tc>
      </w:tr>
      <w:tr w:rsidR="003078E4">
        <w:trPr>
          <w:trHeight w:val="480"/>
        </w:trPr>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绩</w:t>
            </w:r>
            <w:proofErr w:type="gramEnd"/>
          </w:p>
          <w:p w:rsidR="003078E4" w:rsidRDefault="00397BB6">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效</w:t>
            </w:r>
            <w:proofErr w:type="gramEnd"/>
          </w:p>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指</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标</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一级</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年度指标值</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实际完成数</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完成率（%）</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未完成原因和改进措施</w:t>
            </w:r>
          </w:p>
        </w:tc>
      </w:tr>
      <w:tr w:rsidR="003078E4">
        <w:trPr>
          <w:trHeight w:val="435"/>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项目完成</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覆盖单位数</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720"/>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合格率</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555"/>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时效指标</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服务时间</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2021年</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2021年</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540"/>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租赁费</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20.01万元</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20.01万元</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项目效益</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经济效益</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jc w:val="left"/>
              <w:textAlignment w:val="center"/>
              <w:rPr>
                <w:rFonts w:ascii="宋体" w:hAnsi="宋体" w:cs="宋体"/>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社会效益</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信息化质量</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提升</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提升</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生态效益</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指标</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jc w:val="left"/>
              <w:textAlignment w:val="center"/>
              <w:rPr>
                <w:rFonts w:ascii="宋体" w:hAnsi="宋体" w:cs="宋体"/>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975"/>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可持续影响</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教育及办公网络需求</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满足</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满足</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95"/>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各学校（园）满意度</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大于92%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大于96%</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525"/>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局机关各股室满意度</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大于90%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大于98%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bl>
    <w:p w:rsidR="003078E4" w:rsidRPr="00334680" w:rsidRDefault="00397BB6">
      <w:pPr>
        <w:adjustRightInd w:val="0"/>
        <w:snapToGrid w:val="0"/>
        <w:spacing w:line="600" w:lineRule="exact"/>
        <w:ind w:firstLineChars="200" w:firstLine="640"/>
        <w:rPr>
          <w:rFonts w:ascii="仿宋" w:eastAsia="仿宋" w:hAnsi="仿宋"/>
          <w:bCs/>
          <w:kern w:val="0"/>
          <w:sz w:val="32"/>
          <w:szCs w:val="32"/>
        </w:rPr>
      </w:pPr>
      <w:r w:rsidRPr="00334680">
        <w:rPr>
          <w:rFonts w:ascii="仿宋" w:eastAsia="仿宋" w:hAnsi="仿宋" w:hint="eastAsia"/>
          <w:bCs/>
          <w:kern w:val="0"/>
          <w:sz w:val="32"/>
          <w:szCs w:val="32"/>
        </w:rPr>
        <w:t>（3）骨干教师津贴、优秀教育工作者激励经费项目绩效目标完成情况综述。项目全年预算数112.28万元，执行数为112.28万元，完成预算的100%。通过做好骨干教师的管理与考核工作，取得良好的社会效益。进一步加强对骨干教师的管理和考核工作，充分发挥骨干教师的模范示范作用。为我区打造一支师德高尚、业务精湛、结构合理、充满活力的专业化教师队伍。对有突出贡献的校长、教师、师德标兵、优秀教师、优秀班主任，优秀教育工作者进行表扬，弘扬优秀教育工作者的先进事迹，激励他们积极献身教育事业。本次的服务对象为全区的骨干教师及优秀教育工作者，他们对本次服务十分满意，取得了一致好评。发现的主要问题：骨干教师和优秀教育工作者发挥的带头作用不是很明显。下一步改进措施：区教育和体育局在下一步的工作计划中将骨干教师、优秀教育工作者的评选工作与西区提升教育教学质量的目标挂钩，切实提高骨干教师及优秀教育工作者的引领带头作用。</w:t>
      </w:r>
    </w:p>
    <w:tbl>
      <w:tblPr>
        <w:tblW w:w="8835" w:type="dxa"/>
        <w:tblInd w:w="93" w:type="dxa"/>
        <w:tblLook w:val="04A0" w:firstRow="1" w:lastRow="0" w:firstColumn="1" w:lastColumn="0" w:noHBand="0" w:noVBand="1"/>
      </w:tblPr>
      <w:tblGrid>
        <w:gridCol w:w="732"/>
        <w:gridCol w:w="733"/>
        <w:gridCol w:w="1012"/>
        <w:gridCol w:w="1964"/>
        <w:gridCol w:w="1215"/>
        <w:gridCol w:w="1215"/>
        <w:gridCol w:w="870"/>
        <w:gridCol w:w="1094"/>
      </w:tblGrid>
      <w:tr w:rsidR="003078E4">
        <w:trPr>
          <w:trHeight w:val="405"/>
        </w:trPr>
        <w:tc>
          <w:tcPr>
            <w:tcW w:w="8839" w:type="dxa"/>
            <w:gridSpan w:val="8"/>
            <w:tcBorders>
              <w:top w:val="nil"/>
              <w:left w:val="nil"/>
              <w:bottom w:val="nil"/>
              <w:right w:val="nil"/>
            </w:tcBorders>
            <w:shd w:val="clear" w:color="auto" w:fill="auto"/>
            <w:vAlign w:val="center"/>
          </w:tcPr>
          <w:p w:rsidR="003078E4" w:rsidRDefault="00397BB6">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2021年部门预算项目资金绩效自评表</w:t>
            </w:r>
          </w:p>
        </w:tc>
      </w:tr>
      <w:tr w:rsidR="003078E4">
        <w:trPr>
          <w:trHeight w:val="285"/>
        </w:trPr>
        <w:tc>
          <w:tcPr>
            <w:tcW w:w="8839" w:type="dxa"/>
            <w:gridSpan w:val="8"/>
            <w:tcBorders>
              <w:top w:val="nil"/>
              <w:left w:val="nil"/>
              <w:bottom w:val="nil"/>
              <w:right w:val="nil"/>
            </w:tcBorders>
            <w:shd w:val="clear" w:color="auto" w:fill="auto"/>
            <w:vAlign w:val="center"/>
          </w:tcPr>
          <w:p w:rsidR="003078E4" w:rsidRDefault="00397BB6">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r>
              <w:rPr>
                <w:color w:val="000000"/>
                <w:kern w:val="0"/>
                <w:sz w:val="24"/>
                <w:lang w:bidi="ar"/>
              </w:rPr>
              <w:t>2021</w:t>
            </w:r>
            <w:r>
              <w:rPr>
                <w:rFonts w:ascii="宋体" w:hAnsi="宋体" w:cs="宋体" w:hint="eastAsia"/>
                <w:color w:val="000000"/>
                <w:kern w:val="0"/>
                <w:sz w:val="24"/>
                <w:lang w:bidi="ar"/>
              </w:rPr>
              <w:t>年度）</w:t>
            </w:r>
          </w:p>
        </w:tc>
      </w:tr>
      <w:tr w:rsidR="003078E4">
        <w:trPr>
          <w:trHeight w:val="270"/>
        </w:trPr>
        <w:tc>
          <w:tcPr>
            <w:tcW w:w="24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专项（项目）名称</w:t>
            </w:r>
          </w:p>
        </w:tc>
        <w:tc>
          <w:tcPr>
            <w:tcW w:w="6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骨干教师津贴、优秀教育工作者激励经费</w:t>
            </w:r>
          </w:p>
        </w:tc>
      </w:tr>
      <w:tr w:rsidR="003078E4">
        <w:trPr>
          <w:trHeight w:val="270"/>
        </w:trPr>
        <w:tc>
          <w:tcPr>
            <w:tcW w:w="24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项目主管单位</w:t>
            </w:r>
          </w:p>
        </w:tc>
        <w:tc>
          <w:tcPr>
            <w:tcW w:w="6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攀枝花市西区教育和体育局</w:t>
            </w:r>
          </w:p>
        </w:tc>
      </w:tr>
      <w:tr w:rsidR="003078E4">
        <w:trPr>
          <w:trHeight w:val="270"/>
        </w:trPr>
        <w:tc>
          <w:tcPr>
            <w:tcW w:w="24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项目实施单位</w:t>
            </w:r>
          </w:p>
        </w:tc>
        <w:tc>
          <w:tcPr>
            <w:tcW w:w="6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攀枝花市西区教育和体育局</w:t>
            </w:r>
          </w:p>
        </w:tc>
      </w:tr>
      <w:tr w:rsidR="003078E4">
        <w:trPr>
          <w:trHeight w:val="270"/>
        </w:trPr>
        <w:tc>
          <w:tcPr>
            <w:tcW w:w="247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项目资金</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（万元）</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全年预算数</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实际完成数</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执行率（%）</w:t>
            </w:r>
          </w:p>
        </w:tc>
      </w:tr>
      <w:tr w:rsidR="003078E4">
        <w:trPr>
          <w:trHeight w:val="270"/>
        </w:trPr>
        <w:tc>
          <w:tcPr>
            <w:tcW w:w="247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年度资金总额：</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112.28</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112.28</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3078E4">
        <w:trPr>
          <w:trHeight w:val="270"/>
        </w:trPr>
        <w:tc>
          <w:tcPr>
            <w:tcW w:w="247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其中：上级财政资金</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r>
      <w:tr w:rsidR="003078E4">
        <w:trPr>
          <w:trHeight w:val="270"/>
        </w:trPr>
        <w:tc>
          <w:tcPr>
            <w:tcW w:w="247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本级财政资金</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112.28</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112.28</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3078E4">
        <w:trPr>
          <w:trHeight w:val="270"/>
        </w:trPr>
        <w:tc>
          <w:tcPr>
            <w:tcW w:w="247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其他资金</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r>
      <w:tr w:rsidR="003078E4">
        <w:trPr>
          <w:trHeight w:val="270"/>
        </w:trPr>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总</w:t>
            </w:r>
          </w:p>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体</w:t>
            </w:r>
          </w:p>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目</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标</w:t>
            </w:r>
          </w:p>
        </w:tc>
        <w:tc>
          <w:tcPr>
            <w:tcW w:w="3711" w:type="dxa"/>
            <w:gridSpan w:val="3"/>
            <w:tcBorders>
              <w:top w:val="single" w:sz="4" w:space="0" w:color="000000"/>
              <w:left w:val="single" w:sz="4" w:space="0" w:color="000000"/>
              <w:bottom w:val="nil"/>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年度设定目标</w:t>
            </w:r>
          </w:p>
        </w:tc>
        <w:tc>
          <w:tcPr>
            <w:tcW w:w="4395" w:type="dxa"/>
            <w:gridSpan w:val="4"/>
            <w:tcBorders>
              <w:top w:val="single" w:sz="4" w:space="0" w:color="000000"/>
              <w:left w:val="single" w:sz="4" w:space="0" w:color="000000"/>
              <w:bottom w:val="nil"/>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实际完成情况</w:t>
            </w:r>
          </w:p>
        </w:tc>
      </w:tr>
      <w:tr w:rsidR="003078E4">
        <w:trPr>
          <w:trHeight w:val="270"/>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szCs w:val="21"/>
              </w:rPr>
              <w:t>教师节开展突出贡献校长、突出贡献教师、师德标兵、优秀班主任、优秀教师和优秀教育管理干部评选及表扬工作，弘扬优秀教育工作者的先进事迹;对考核结果为称职及以上等次的骨干教师发放骨干教师津贴，激发骨干教师的工作积极性，激励他们积极献身教育事业。</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szCs w:val="21"/>
              </w:rPr>
              <w:t>对286名骨干教师津贴和优秀教育工作者进行了考核、表扬</w:t>
            </w:r>
          </w:p>
        </w:tc>
      </w:tr>
      <w:tr w:rsidR="003078E4">
        <w:trPr>
          <w:trHeight w:val="480"/>
        </w:trPr>
        <w:tc>
          <w:tcPr>
            <w:tcW w:w="733" w:type="dxa"/>
            <w:vMerge w:val="restart"/>
            <w:tcBorders>
              <w:top w:val="single" w:sz="4" w:space="0" w:color="000000"/>
              <w:left w:val="single" w:sz="4" w:space="0" w:color="000000"/>
              <w:bottom w:val="nil"/>
              <w:right w:val="nil"/>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绩</w:t>
            </w:r>
            <w:proofErr w:type="gramEnd"/>
          </w:p>
          <w:p w:rsidR="003078E4" w:rsidRDefault="00397BB6">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效</w:t>
            </w:r>
            <w:proofErr w:type="gramEnd"/>
          </w:p>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指</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标</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一级</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年度指标值</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实际完成数</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完成率（%）</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未完成原因和改进措施</w:t>
            </w:r>
          </w:p>
        </w:tc>
      </w:tr>
      <w:tr w:rsidR="003078E4">
        <w:trPr>
          <w:trHeight w:val="960"/>
        </w:trPr>
        <w:tc>
          <w:tcPr>
            <w:tcW w:w="733" w:type="dxa"/>
            <w:vMerge/>
            <w:tcBorders>
              <w:top w:val="single" w:sz="4" w:space="0" w:color="000000"/>
              <w:left w:val="single" w:sz="4" w:space="0" w:color="000000"/>
              <w:bottom w:val="nil"/>
              <w:right w:val="nil"/>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项目完成</w:t>
            </w:r>
          </w:p>
        </w:tc>
        <w:tc>
          <w:tcPr>
            <w:tcW w:w="1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骨干教师津贴和优秀教育工作者激励经费共计发放次数</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r>
      <w:tr w:rsidR="003078E4">
        <w:trPr>
          <w:trHeight w:val="720"/>
        </w:trPr>
        <w:tc>
          <w:tcPr>
            <w:tcW w:w="733" w:type="dxa"/>
            <w:vMerge/>
            <w:tcBorders>
              <w:top w:val="single" w:sz="4" w:space="0" w:color="000000"/>
              <w:left w:val="single" w:sz="4" w:space="0" w:color="000000"/>
              <w:bottom w:val="nil"/>
              <w:right w:val="nil"/>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骨干教师津贴和优秀教育工作者激励经费发放人数</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286</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r>
      <w:tr w:rsidR="003078E4">
        <w:trPr>
          <w:trHeight w:val="480"/>
        </w:trPr>
        <w:tc>
          <w:tcPr>
            <w:tcW w:w="733" w:type="dxa"/>
            <w:vMerge/>
            <w:tcBorders>
              <w:top w:val="single" w:sz="4" w:space="0" w:color="000000"/>
              <w:left w:val="single" w:sz="4" w:space="0" w:color="000000"/>
              <w:bottom w:val="nil"/>
              <w:right w:val="nil"/>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考核达到称职（合格）及以上</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286</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r>
      <w:tr w:rsidR="003078E4">
        <w:trPr>
          <w:trHeight w:val="480"/>
        </w:trPr>
        <w:tc>
          <w:tcPr>
            <w:tcW w:w="733" w:type="dxa"/>
            <w:vMerge/>
            <w:tcBorders>
              <w:top w:val="single" w:sz="4" w:space="0" w:color="000000"/>
              <w:left w:val="single" w:sz="4" w:space="0" w:color="000000"/>
              <w:bottom w:val="nil"/>
              <w:right w:val="nil"/>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时效指标</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2021年12月底之前完成</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完成</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完成</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733" w:type="dxa"/>
            <w:vMerge/>
            <w:tcBorders>
              <w:top w:val="single" w:sz="4" w:space="0" w:color="000000"/>
              <w:left w:val="single" w:sz="4" w:space="0" w:color="000000"/>
              <w:bottom w:val="nil"/>
              <w:right w:val="nil"/>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发放骨干教师津贴</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92.28</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92.28</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733" w:type="dxa"/>
            <w:vMerge/>
            <w:tcBorders>
              <w:top w:val="single" w:sz="4" w:space="0" w:color="000000"/>
              <w:left w:val="single" w:sz="4" w:space="0" w:color="000000"/>
              <w:bottom w:val="nil"/>
              <w:right w:val="nil"/>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发放优秀教育工作者激励经费</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20万元</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20万元</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733" w:type="dxa"/>
            <w:vMerge/>
            <w:tcBorders>
              <w:top w:val="single" w:sz="4" w:space="0" w:color="000000"/>
              <w:left w:val="single" w:sz="4" w:space="0" w:color="000000"/>
              <w:bottom w:val="nil"/>
              <w:right w:val="nil"/>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社会效益</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加强对骨干教师的管理和考核工作</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加强</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加强</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960"/>
        </w:trPr>
        <w:tc>
          <w:tcPr>
            <w:tcW w:w="733" w:type="dxa"/>
            <w:vMerge/>
            <w:tcBorders>
              <w:top w:val="single" w:sz="4" w:space="0" w:color="000000"/>
              <w:left w:val="single" w:sz="4" w:space="0" w:color="000000"/>
              <w:bottom w:val="nil"/>
              <w:right w:val="nil"/>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弘扬优秀教育工作者的先进事迹，激励他们积极献身教育事业。</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不断扩大</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不断扩大</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960"/>
        </w:trPr>
        <w:tc>
          <w:tcPr>
            <w:tcW w:w="733" w:type="dxa"/>
            <w:vMerge/>
            <w:tcBorders>
              <w:top w:val="single" w:sz="4" w:space="0" w:color="000000"/>
              <w:left w:val="single" w:sz="4" w:space="0" w:color="000000"/>
              <w:bottom w:val="nil"/>
              <w:right w:val="nil"/>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可持续影响</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为我区打造一支师德高尚、业务精湛、结构合理、充满活力的专业化教师队伍。</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持续提升</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持续提升</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733" w:type="dxa"/>
            <w:vMerge/>
            <w:tcBorders>
              <w:top w:val="single" w:sz="4" w:space="0" w:color="000000"/>
              <w:left w:val="single" w:sz="4" w:space="0" w:color="000000"/>
              <w:bottom w:val="nil"/>
              <w:right w:val="nil"/>
            </w:tcBorders>
            <w:shd w:val="clear" w:color="auto" w:fill="auto"/>
            <w:vAlign w:val="center"/>
          </w:tcPr>
          <w:p w:rsidR="003078E4" w:rsidRDefault="003078E4">
            <w:pPr>
              <w:jc w:val="center"/>
              <w:rPr>
                <w:rFonts w:ascii="宋体" w:hAnsi="宋体" w:cs="宋体"/>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服务对象满意度</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大于90%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92%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left"/>
              <w:rPr>
                <w:rFonts w:ascii="宋体" w:hAnsi="宋体" w:cs="宋体"/>
                <w:color w:val="000000"/>
                <w:sz w:val="20"/>
                <w:szCs w:val="20"/>
              </w:rPr>
            </w:pPr>
          </w:p>
        </w:tc>
      </w:tr>
    </w:tbl>
    <w:p w:rsidR="003078E4" w:rsidRDefault="003078E4">
      <w:pPr>
        <w:pStyle w:val="21"/>
        <w:ind w:leftChars="0" w:left="0" w:firstLineChars="0" w:firstLine="0"/>
        <w:rPr>
          <w:lang w:val="zh-CN"/>
        </w:rPr>
      </w:pPr>
    </w:p>
    <w:p w:rsidR="003078E4" w:rsidRPr="00334680" w:rsidRDefault="00397BB6">
      <w:pPr>
        <w:adjustRightInd w:val="0"/>
        <w:snapToGrid w:val="0"/>
        <w:spacing w:line="600" w:lineRule="exact"/>
        <w:ind w:firstLineChars="200" w:firstLine="640"/>
        <w:rPr>
          <w:rFonts w:ascii="仿宋" w:eastAsia="仿宋" w:hAnsi="仿宋"/>
          <w:bCs/>
          <w:kern w:val="0"/>
          <w:sz w:val="32"/>
          <w:szCs w:val="32"/>
        </w:rPr>
      </w:pPr>
      <w:r w:rsidRPr="00334680">
        <w:rPr>
          <w:rFonts w:ascii="仿宋" w:eastAsia="仿宋" w:hAnsi="仿宋" w:hint="eastAsia"/>
          <w:bCs/>
          <w:kern w:val="0"/>
          <w:sz w:val="32"/>
          <w:szCs w:val="32"/>
        </w:rPr>
        <w:t>（4）学生资助经费（寄宿生生活补助、免作业本费、三儿资助、高中助学金、免学费等）项目绩效目标完成情况综述。项目全年预算数284.95万元，执行数为215.63万元，完成预算的75.67%，主要原因是学生人数减少。通过项目实施，保障了惠民各项政策公开、公平、公正实施，做好了资助政策宣传、发放工作，提高了各中小学及幼儿园资助做好资助的认识，加强了资助政策宣传力度，提升了群众满意，达到了基本满意及以上，没有发生有影响的群体性事件。发现的主要问题：由于学生及其家庭的原因，个别学生及幼儿无法及时完成社会保障卡办理和激活等工作，影响了资助金的“一卡通”发放工作进度。由于监护人的原因（如：外出打工，不在学生身边）无法办理学生社保卡或未及时处理学生社保卡出现的问题而无法实验现“一卡通”发放。下一步改进措施：各中小学和幼儿园的全部学生资助项目资金都必须通过社会保障卡“一卡通”发放，西区教育和体育局将进一步加强“一卡通”发放系统的宣传工作。要求各中小学及幼儿园在布置学生资助工作时，提前督促未办理社会保障卡的学生及时办理好社会保障卡并激活，提高学生的办卡率，确保资助资金通过社会保障卡“一卡通”发放。</w:t>
      </w:r>
    </w:p>
    <w:tbl>
      <w:tblPr>
        <w:tblW w:w="8565" w:type="dxa"/>
        <w:tblInd w:w="93" w:type="dxa"/>
        <w:tblLook w:val="04A0" w:firstRow="1" w:lastRow="0" w:firstColumn="1" w:lastColumn="0" w:noHBand="0" w:noVBand="1"/>
      </w:tblPr>
      <w:tblGrid>
        <w:gridCol w:w="416"/>
        <w:gridCol w:w="730"/>
        <w:gridCol w:w="690"/>
        <w:gridCol w:w="1131"/>
        <w:gridCol w:w="1582"/>
        <w:gridCol w:w="1884"/>
        <w:gridCol w:w="998"/>
        <w:gridCol w:w="1134"/>
      </w:tblGrid>
      <w:tr w:rsidR="003078E4">
        <w:trPr>
          <w:trHeight w:val="405"/>
        </w:trPr>
        <w:tc>
          <w:tcPr>
            <w:tcW w:w="8565" w:type="dxa"/>
            <w:gridSpan w:val="8"/>
            <w:tcBorders>
              <w:top w:val="nil"/>
              <w:left w:val="nil"/>
              <w:bottom w:val="nil"/>
              <w:right w:val="nil"/>
            </w:tcBorders>
            <w:shd w:val="clear" w:color="auto" w:fill="auto"/>
            <w:vAlign w:val="center"/>
          </w:tcPr>
          <w:p w:rsidR="003078E4" w:rsidRDefault="00397BB6">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2021年部门预算项目资金绩效自评表</w:t>
            </w:r>
          </w:p>
        </w:tc>
      </w:tr>
      <w:tr w:rsidR="003078E4">
        <w:trPr>
          <w:trHeight w:val="285"/>
        </w:trPr>
        <w:tc>
          <w:tcPr>
            <w:tcW w:w="8565" w:type="dxa"/>
            <w:gridSpan w:val="8"/>
            <w:tcBorders>
              <w:top w:val="nil"/>
              <w:left w:val="nil"/>
              <w:bottom w:val="nil"/>
              <w:right w:val="nil"/>
            </w:tcBorders>
            <w:shd w:val="clear" w:color="auto" w:fill="auto"/>
            <w:vAlign w:val="center"/>
          </w:tcPr>
          <w:p w:rsidR="003078E4" w:rsidRDefault="00397BB6">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r>
              <w:rPr>
                <w:color w:val="000000"/>
                <w:kern w:val="0"/>
                <w:sz w:val="24"/>
                <w:lang w:bidi="ar"/>
              </w:rPr>
              <w:t>2021</w:t>
            </w:r>
            <w:r>
              <w:rPr>
                <w:rFonts w:ascii="宋体" w:hAnsi="宋体" w:cs="宋体" w:hint="eastAsia"/>
                <w:color w:val="000000"/>
                <w:kern w:val="0"/>
                <w:sz w:val="24"/>
                <w:lang w:bidi="ar"/>
              </w:rPr>
              <w:t>年度）</w:t>
            </w:r>
          </w:p>
        </w:tc>
      </w:tr>
      <w:tr w:rsidR="003078E4">
        <w:trPr>
          <w:trHeight w:val="270"/>
        </w:trPr>
        <w:tc>
          <w:tcPr>
            <w:tcW w:w="1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专项（项目）名称</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学生资助经费</w:t>
            </w:r>
          </w:p>
        </w:tc>
      </w:tr>
      <w:tr w:rsidR="003078E4">
        <w:trPr>
          <w:trHeight w:val="270"/>
        </w:trPr>
        <w:tc>
          <w:tcPr>
            <w:tcW w:w="1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项目主管单位</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攀枝花市西区教育和体育局</w:t>
            </w:r>
          </w:p>
        </w:tc>
      </w:tr>
      <w:tr w:rsidR="003078E4">
        <w:trPr>
          <w:trHeight w:val="270"/>
        </w:trPr>
        <w:tc>
          <w:tcPr>
            <w:tcW w:w="1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项目实施单位</w:t>
            </w:r>
          </w:p>
        </w:tc>
        <w:tc>
          <w:tcPr>
            <w:tcW w:w="67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攀枝花市西区教育和体育局</w:t>
            </w:r>
          </w:p>
        </w:tc>
      </w:tr>
      <w:tr w:rsidR="003078E4">
        <w:trPr>
          <w:trHeight w:val="270"/>
        </w:trPr>
        <w:tc>
          <w:tcPr>
            <w:tcW w:w="183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项目资金</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（万元）</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全年预算数</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实际完成数</w:t>
            </w:r>
          </w:p>
        </w:tc>
        <w:tc>
          <w:tcPr>
            <w:tcW w:w="2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执行率（%）</w:t>
            </w:r>
          </w:p>
        </w:tc>
      </w:tr>
      <w:tr w:rsidR="003078E4">
        <w:trPr>
          <w:trHeight w:val="270"/>
        </w:trPr>
        <w:tc>
          <w:tcPr>
            <w:tcW w:w="183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年度资金总额：</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284.95</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215.63</w:t>
            </w:r>
          </w:p>
        </w:tc>
        <w:tc>
          <w:tcPr>
            <w:tcW w:w="2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75.67%</w:t>
            </w:r>
          </w:p>
        </w:tc>
      </w:tr>
      <w:tr w:rsidR="003078E4">
        <w:trPr>
          <w:trHeight w:val="480"/>
        </w:trPr>
        <w:tc>
          <w:tcPr>
            <w:tcW w:w="183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其中：上级财政资金</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199.95</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193.87</w:t>
            </w:r>
          </w:p>
        </w:tc>
        <w:tc>
          <w:tcPr>
            <w:tcW w:w="2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96.96%</w:t>
            </w:r>
          </w:p>
        </w:tc>
      </w:tr>
      <w:tr w:rsidR="003078E4">
        <w:trPr>
          <w:trHeight w:val="270"/>
        </w:trPr>
        <w:tc>
          <w:tcPr>
            <w:tcW w:w="183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本级财政资金</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85</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21.76</w:t>
            </w:r>
          </w:p>
        </w:tc>
        <w:tc>
          <w:tcPr>
            <w:tcW w:w="2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25.60%</w:t>
            </w:r>
          </w:p>
        </w:tc>
      </w:tr>
      <w:tr w:rsidR="003078E4">
        <w:trPr>
          <w:trHeight w:val="270"/>
        </w:trPr>
        <w:tc>
          <w:tcPr>
            <w:tcW w:w="183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其他资金</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2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r>
      <w:tr w:rsidR="003078E4">
        <w:trPr>
          <w:trHeight w:val="270"/>
        </w:trPr>
        <w:tc>
          <w:tcPr>
            <w:tcW w:w="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总</w:t>
            </w:r>
          </w:p>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体</w:t>
            </w:r>
          </w:p>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目</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标</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年度设定目标</w:t>
            </w:r>
          </w:p>
        </w:tc>
        <w:tc>
          <w:tcPr>
            <w:tcW w:w="55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实际完成情况</w:t>
            </w:r>
          </w:p>
        </w:tc>
      </w:tr>
      <w:tr w:rsidR="003078E4">
        <w:trPr>
          <w:trHeight w:val="960"/>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Pr>
          <w:p w:rsidR="003078E4" w:rsidRDefault="00397BB6">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lang w:bidi="ar"/>
              </w:rPr>
              <w:t>对2021年的困难学生进行资助</w:t>
            </w:r>
          </w:p>
        </w:tc>
        <w:tc>
          <w:tcPr>
            <w:tcW w:w="55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学前“三儿”资助22.3万元、学前建档立卡资助9.855万元；义务教育寄宿生和非寄宿生生活补助82.36875万元、义务教育免作业本费30.721965万元；普通高中助学金48万元、普通高中免学费22.08万元、普通高中建档立卡资助0.3万元。</w:t>
            </w:r>
          </w:p>
        </w:tc>
      </w:tr>
      <w:tr w:rsidR="003078E4">
        <w:trPr>
          <w:trHeight w:val="480"/>
        </w:trPr>
        <w:tc>
          <w:tcPr>
            <w:tcW w:w="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绩</w:t>
            </w:r>
            <w:proofErr w:type="gramEnd"/>
          </w:p>
          <w:p w:rsidR="003078E4" w:rsidRDefault="00397BB6">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效</w:t>
            </w:r>
            <w:proofErr w:type="gramEnd"/>
          </w:p>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指</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标</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一级</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年度指标值</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实际完成数</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完成率（%）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未完成原因和改进措施</w:t>
            </w:r>
          </w:p>
        </w:tc>
      </w:tr>
      <w:tr w:rsidR="003078E4">
        <w:trPr>
          <w:trHeight w:val="285"/>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项目完成</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学前“三儿”资助</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资金23.6万元</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22.3万元</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94.49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学前建档立</w:t>
            </w:r>
            <w:proofErr w:type="gramStart"/>
            <w:r>
              <w:rPr>
                <w:rFonts w:ascii="宋体" w:hAnsi="宋体" w:cs="宋体" w:hint="eastAsia"/>
                <w:color w:val="000000"/>
                <w:kern w:val="0"/>
                <w:sz w:val="20"/>
                <w:szCs w:val="20"/>
                <w:lang w:bidi="ar"/>
              </w:rPr>
              <w:t>卡学生</w:t>
            </w:r>
            <w:proofErr w:type="gramEnd"/>
            <w:r>
              <w:rPr>
                <w:rFonts w:ascii="宋体" w:hAnsi="宋体" w:cs="宋体" w:hint="eastAsia"/>
                <w:color w:val="000000"/>
                <w:kern w:val="0"/>
                <w:sz w:val="20"/>
                <w:szCs w:val="20"/>
                <w:lang w:bidi="ar"/>
              </w:rPr>
              <w:t>资助</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资金11.96万元</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9.855万元</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政策调整，不再有新申请学生</w:t>
            </w:r>
          </w:p>
        </w:tc>
      </w:tr>
      <w:tr w:rsidR="003078E4">
        <w:trPr>
          <w:trHeight w:val="720"/>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义</w:t>
            </w:r>
            <w:proofErr w:type="gramStart"/>
            <w:r>
              <w:rPr>
                <w:rFonts w:ascii="宋体" w:hAnsi="宋体" w:cs="宋体" w:hint="eastAsia"/>
                <w:color w:val="000000"/>
                <w:kern w:val="0"/>
                <w:sz w:val="20"/>
                <w:szCs w:val="20"/>
                <w:lang w:bidi="ar"/>
              </w:rPr>
              <w:t>教家庭</w:t>
            </w:r>
            <w:proofErr w:type="gramEnd"/>
            <w:r>
              <w:rPr>
                <w:rFonts w:ascii="宋体" w:hAnsi="宋体" w:cs="宋体" w:hint="eastAsia"/>
                <w:color w:val="000000"/>
                <w:kern w:val="0"/>
                <w:sz w:val="20"/>
                <w:szCs w:val="20"/>
                <w:lang w:bidi="ar"/>
              </w:rPr>
              <w:t>经济困难寄宿和非寄宿生生活补助</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资金81.79万元</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82.36875万元</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100.71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义务教育免作业本费</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资金31.16万元</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30.721965万元</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98.59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285"/>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高中助学金</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资金60.8万元</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48万元</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78.95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省减少</w:t>
            </w:r>
            <w:proofErr w:type="gramEnd"/>
            <w:r>
              <w:rPr>
                <w:rFonts w:ascii="宋体" w:hAnsi="宋体" w:cs="宋体" w:hint="eastAsia"/>
                <w:color w:val="000000"/>
                <w:kern w:val="0"/>
                <w:sz w:val="20"/>
                <w:szCs w:val="20"/>
                <w:lang w:bidi="ar"/>
              </w:rPr>
              <w:t>了资助任务</w:t>
            </w:r>
          </w:p>
        </w:tc>
      </w:tr>
      <w:tr w:rsidR="003078E4">
        <w:trPr>
          <w:trHeight w:val="285"/>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高中免学费</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资金27.97万元</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22.08万元</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78.94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省减少</w:t>
            </w:r>
            <w:proofErr w:type="gramEnd"/>
            <w:r>
              <w:rPr>
                <w:rFonts w:ascii="宋体" w:hAnsi="宋体" w:cs="宋体" w:hint="eastAsia"/>
                <w:color w:val="000000"/>
                <w:kern w:val="0"/>
                <w:sz w:val="20"/>
                <w:szCs w:val="20"/>
                <w:lang w:bidi="ar"/>
              </w:rPr>
              <w:t>了资助任务</w:t>
            </w:r>
          </w:p>
        </w:tc>
      </w:tr>
      <w:tr w:rsidR="003078E4">
        <w:trPr>
          <w:trHeight w:val="480"/>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高中建档立卡杂费教科书费</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资金1.2万元</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资金0.3万元</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政策调整，不再有新申请学生</w:t>
            </w:r>
          </w:p>
        </w:tc>
      </w:tr>
      <w:tr w:rsidR="003078E4">
        <w:trPr>
          <w:trHeight w:val="480"/>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营造良好社会环境</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良好</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良好</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有效化解处置突发事件</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有效</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有效</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提高工作透明度</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不断提高</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不断提高</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时效指标</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全年按计划推进</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2021年</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2021年</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学前“三儿”资助</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资金23.6万元</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资金22.3万元</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94.49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720"/>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学前建档立</w:t>
            </w:r>
            <w:proofErr w:type="gramStart"/>
            <w:r>
              <w:rPr>
                <w:rFonts w:ascii="宋体" w:hAnsi="宋体" w:cs="宋体" w:hint="eastAsia"/>
                <w:color w:val="000000"/>
                <w:kern w:val="0"/>
                <w:sz w:val="20"/>
                <w:szCs w:val="20"/>
                <w:lang w:bidi="ar"/>
              </w:rPr>
              <w:t>卡学生</w:t>
            </w:r>
            <w:proofErr w:type="gramEnd"/>
            <w:r>
              <w:rPr>
                <w:rFonts w:ascii="宋体" w:hAnsi="宋体" w:cs="宋体" w:hint="eastAsia"/>
                <w:color w:val="000000"/>
                <w:kern w:val="0"/>
                <w:sz w:val="20"/>
                <w:szCs w:val="20"/>
                <w:lang w:bidi="ar"/>
              </w:rPr>
              <w:t>资助</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资金11.96万元</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资金9.855万元</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政策调整，不再有新申请学生</w:t>
            </w:r>
          </w:p>
        </w:tc>
      </w:tr>
      <w:tr w:rsidR="003078E4">
        <w:trPr>
          <w:trHeight w:val="960"/>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义</w:t>
            </w:r>
            <w:proofErr w:type="gramStart"/>
            <w:r>
              <w:rPr>
                <w:rFonts w:ascii="宋体" w:hAnsi="宋体" w:cs="宋体" w:hint="eastAsia"/>
                <w:color w:val="000000"/>
                <w:kern w:val="0"/>
                <w:sz w:val="20"/>
                <w:szCs w:val="20"/>
                <w:lang w:bidi="ar"/>
              </w:rPr>
              <w:t>教家庭</w:t>
            </w:r>
            <w:proofErr w:type="gramEnd"/>
            <w:r>
              <w:rPr>
                <w:rFonts w:ascii="宋体" w:hAnsi="宋体" w:cs="宋体" w:hint="eastAsia"/>
                <w:color w:val="000000"/>
                <w:kern w:val="0"/>
                <w:sz w:val="20"/>
                <w:szCs w:val="20"/>
                <w:lang w:bidi="ar"/>
              </w:rPr>
              <w:t>经济困难寄宿和非寄宿生生活补助</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资金81.79万元</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资金82.36875万元</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100.71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义务教育免作业本费</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资金31.16万元</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资金30.721965万元</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98.59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285"/>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高中助学金</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资金60.8万元</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资金48万元</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78.95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省减少</w:t>
            </w:r>
            <w:proofErr w:type="gramEnd"/>
            <w:r>
              <w:rPr>
                <w:rFonts w:ascii="宋体" w:hAnsi="宋体" w:cs="宋体" w:hint="eastAsia"/>
                <w:color w:val="000000"/>
                <w:kern w:val="0"/>
                <w:sz w:val="20"/>
                <w:szCs w:val="20"/>
                <w:lang w:bidi="ar"/>
              </w:rPr>
              <w:t>了资助任务</w:t>
            </w:r>
          </w:p>
        </w:tc>
      </w:tr>
      <w:tr w:rsidR="003078E4">
        <w:trPr>
          <w:trHeight w:val="285"/>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高中免学费</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资金27.97万元</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资金22.08万元</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78.94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省减少</w:t>
            </w:r>
            <w:proofErr w:type="gramEnd"/>
            <w:r>
              <w:rPr>
                <w:rFonts w:ascii="宋体" w:hAnsi="宋体" w:cs="宋体" w:hint="eastAsia"/>
                <w:color w:val="000000"/>
                <w:kern w:val="0"/>
                <w:sz w:val="20"/>
                <w:szCs w:val="20"/>
                <w:lang w:bidi="ar"/>
              </w:rPr>
              <w:t>了资助任务</w:t>
            </w:r>
          </w:p>
        </w:tc>
      </w:tr>
      <w:tr w:rsidR="003078E4">
        <w:trPr>
          <w:trHeight w:val="480"/>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高中建档立卡杂费教科书费</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资金1.2万元</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资金0.3万元</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政策调整，不再有新申请学生</w:t>
            </w:r>
          </w:p>
        </w:tc>
      </w:tr>
      <w:tr w:rsidR="003078E4">
        <w:trPr>
          <w:trHeight w:val="480"/>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项目效益</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经济效益</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270"/>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社会效益</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提高社会稳定性</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不断提高</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不断提高</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不发生有影响的群体性事件</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270"/>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提升群众满意度</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不断提升</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不断提升</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生态效益</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可持续影响</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学生资助政策持续性</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影响面不断扩大</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影响面不断扩大</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学生资助</w:t>
            </w:r>
            <w:proofErr w:type="gramStart"/>
            <w:r>
              <w:rPr>
                <w:rFonts w:ascii="宋体" w:hAnsi="宋体" w:cs="宋体" w:hint="eastAsia"/>
                <w:color w:val="000000"/>
                <w:kern w:val="0"/>
                <w:sz w:val="20"/>
                <w:szCs w:val="20"/>
                <w:lang w:bidi="ar"/>
              </w:rPr>
              <w:t>政不断</w:t>
            </w:r>
            <w:proofErr w:type="gramEnd"/>
            <w:r>
              <w:rPr>
                <w:rFonts w:ascii="宋体" w:hAnsi="宋体" w:cs="宋体" w:hint="eastAsia"/>
                <w:color w:val="000000"/>
                <w:kern w:val="0"/>
                <w:sz w:val="20"/>
                <w:szCs w:val="20"/>
                <w:lang w:bidi="ar"/>
              </w:rPr>
              <w:t>丰富</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不断丰富</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不断丰富</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学生资助对象不断完善</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不断完善</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不断完善</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270"/>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师生满意度</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大于90%</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大于90%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270"/>
        </w:trPr>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家长</w:t>
            </w:r>
            <w:proofErr w:type="gramStart"/>
            <w:r>
              <w:rPr>
                <w:rFonts w:ascii="宋体" w:hAnsi="宋体" w:cs="宋体" w:hint="eastAsia"/>
                <w:color w:val="000000"/>
                <w:kern w:val="0"/>
                <w:sz w:val="20"/>
                <w:szCs w:val="20"/>
                <w:lang w:bidi="ar"/>
              </w:rPr>
              <w:t>满意义</w:t>
            </w:r>
            <w:proofErr w:type="gramEnd"/>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大于90%</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大于90%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bl>
    <w:p w:rsidR="003078E4" w:rsidRDefault="003078E4">
      <w:pPr>
        <w:pStyle w:val="21"/>
        <w:ind w:leftChars="0" w:left="0" w:firstLineChars="0" w:firstLine="0"/>
        <w:rPr>
          <w:lang w:val="zh-CN"/>
        </w:rPr>
      </w:pPr>
    </w:p>
    <w:p w:rsidR="003078E4" w:rsidRDefault="00397BB6">
      <w:pPr>
        <w:spacing w:line="353" w:lineRule="auto"/>
        <w:ind w:firstLineChars="200" w:firstLine="640"/>
        <w:rPr>
          <w:rFonts w:ascii="仿宋_GB2312" w:eastAsia="仿宋_GB2312" w:hAnsi="宋体"/>
          <w:sz w:val="32"/>
          <w:szCs w:val="32"/>
          <w:lang w:val="zh-CN"/>
        </w:rPr>
      </w:pPr>
      <w:r w:rsidRPr="00334680">
        <w:rPr>
          <w:rFonts w:ascii="仿宋" w:eastAsia="仿宋" w:hAnsi="仿宋" w:hint="eastAsia"/>
          <w:bCs/>
          <w:kern w:val="0"/>
          <w:sz w:val="32"/>
          <w:szCs w:val="32"/>
        </w:rPr>
        <w:t>（5）教育考试考</w:t>
      </w:r>
      <w:proofErr w:type="gramStart"/>
      <w:r w:rsidRPr="00334680">
        <w:rPr>
          <w:rFonts w:ascii="仿宋" w:eastAsia="仿宋" w:hAnsi="仿宋" w:hint="eastAsia"/>
          <w:bCs/>
          <w:kern w:val="0"/>
          <w:sz w:val="32"/>
          <w:szCs w:val="32"/>
        </w:rPr>
        <w:t>务</w:t>
      </w:r>
      <w:proofErr w:type="gramEnd"/>
      <w:r w:rsidRPr="00334680">
        <w:rPr>
          <w:rFonts w:ascii="仿宋" w:eastAsia="仿宋" w:hAnsi="仿宋" w:hint="eastAsia"/>
          <w:bCs/>
          <w:kern w:val="0"/>
          <w:sz w:val="32"/>
          <w:szCs w:val="32"/>
        </w:rPr>
        <w:t>费项目专项经费项目绩效目标完成情况综述。项目全年预算数65万元，执行数为61.15852万元，完成预算的94.09%。通过项目实施，顺利完成了2021年西区国家教育各项考试，达到了全心全意为考生和家长服务，获得了考生家长的一致好评。发现的主要问题：在工作安排中，没有较合理的提出资金安排预算，导致下半年经费紧张，</w:t>
      </w:r>
      <w:proofErr w:type="gramStart"/>
      <w:r w:rsidRPr="00334680">
        <w:rPr>
          <w:rFonts w:ascii="仿宋" w:eastAsia="仿宋" w:hAnsi="仿宋" w:hint="eastAsia"/>
          <w:bCs/>
          <w:kern w:val="0"/>
          <w:sz w:val="32"/>
          <w:szCs w:val="32"/>
        </w:rPr>
        <w:t>无法组考下半年</w:t>
      </w:r>
      <w:proofErr w:type="gramEnd"/>
      <w:r w:rsidRPr="00334680">
        <w:rPr>
          <w:rFonts w:ascii="仿宋" w:eastAsia="仿宋" w:hAnsi="仿宋" w:hint="eastAsia"/>
          <w:bCs/>
          <w:kern w:val="0"/>
          <w:sz w:val="32"/>
          <w:szCs w:val="32"/>
        </w:rPr>
        <w:t>的教育考试。下一步改进措施：在今后的工作中，合理安排预算，顺利完成年度目标任务。</w:t>
      </w:r>
    </w:p>
    <w:tbl>
      <w:tblPr>
        <w:tblW w:w="8370" w:type="dxa"/>
        <w:tblInd w:w="93" w:type="dxa"/>
        <w:tblLook w:val="04A0" w:firstRow="1" w:lastRow="0" w:firstColumn="1" w:lastColumn="0" w:noHBand="0" w:noVBand="1"/>
      </w:tblPr>
      <w:tblGrid>
        <w:gridCol w:w="732"/>
        <w:gridCol w:w="733"/>
        <w:gridCol w:w="1012"/>
        <w:gridCol w:w="1754"/>
        <w:gridCol w:w="1080"/>
        <w:gridCol w:w="1140"/>
        <w:gridCol w:w="810"/>
        <w:gridCol w:w="1109"/>
      </w:tblGrid>
      <w:tr w:rsidR="003078E4">
        <w:trPr>
          <w:trHeight w:val="405"/>
        </w:trPr>
        <w:tc>
          <w:tcPr>
            <w:tcW w:w="8374" w:type="dxa"/>
            <w:gridSpan w:val="8"/>
            <w:tcBorders>
              <w:top w:val="nil"/>
              <w:left w:val="nil"/>
              <w:bottom w:val="nil"/>
              <w:right w:val="nil"/>
            </w:tcBorders>
            <w:shd w:val="clear" w:color="auto" w:fill="auto"/>
            <w:vAlign w:val="center"/>
          </w:tcPr>
          <w:p w:rsidR="003078E4" w:rsidRDefault="00397BB6">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2021年部门预算项目资金绩效自评表</w:t>
            </w:r>
          </w:p>
        </w:tc>
      </w:tr>
      <w:tr w:rsidR="003078E4">
        <w:trPr>
          <w:trHeight w:val="285"/>
        </w:trPr>
        <w:tc>
          <w:tcPr>
            <w:tcW w:w="8374" w:type="dxa"/>
            <w:gridSpan w:val="8"/>
            <w:tcBorders>
              <w:top w:val="nil"/>
              <w:left w:val="nil"/>
              <w:bottom w:val="nil"/>
              <w:right w:val="nil"/>
            </w:tcBorders>
            <w:shd w:val="clear" w:color="auto" w:fill="auto"/>
            <w:vAlign w:val="center"/>
          </w:tcPr>
          <w:p w:rsidR="003078E4" w:rsidRDefault="00397BB6">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r>
              <w:rPr>
                <w:color w:val="000000"/>
                <w:kern w:val="0"/>
                <w:sz w:val="24"/>
                <w:lang w:bidi="ar"/>
              </w:rPr>
              <w:t>2021</w:t>
            </w:r>
            <w:r>
              <w:rPr>
                <w:rFonts w:ascii="宋体" w:hAnsi="宋体" w:cs="宋体" w:hint="eastAsia"/>
                <w:color w:val="000000"/>
                <w:kern w:val="0"/>
                <w:sz w:val="24"/>
                <w:lang w:bidi="ar"/>
              </w:rPr>
              <w:t>年度）</w:t>
            </w:r>
          </w:p>
        </w:tc>
      </w:tr>
      <w:tr w:rsidR="003078E4">
        <w:trPr>
          <w:trHeight w:val="270"/>
        </w:trPr>
        <w:tc>
          <w:tcPr>
            <w:tcW w:w="24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专项（项目）名称</w:t>
            </w:r>
          </w:p>
        </w:tc>
        <w:tc>
          <w:tcPr>
            <w:tcW w:w="58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教育考试考</w:t>
            </w:r>
            <w:proofErr w:type="gramStart"/>
            <w:r>
              <w:rPr>
                <w:rFonts w:ascii="宋体" w:hAnsi="宋体" w:cs="宋体" w:hint="eastAsia"/>
                <w:color w:val="000000"/>
                <w:kern w:val="0"/>
                <w:sz w:val="20"/>
                <w:szCs w:val="20"/>
                <w:lang w:bidi="ar"/>
              </w:rPr>
              <w:t>务</w:t>
            </w:r>
            <w:proofErr w:type="gramEnd"/>
            <w:r>
              <w:rPr>
                <w:rFonts w:ascii="宋体" w:hAnsi="宋体" w:cs="宋体" w:hint="eastAsia"/>
                <w:color w:val="000000"/>
                <w:kern w:val="0"/>
                <w:sz w:val="20"/>
                <w:szCs w:val="20"/>
                <w:lang w:bidi="ar"/>
              </w:rPr>
              <w:t>费</w:t>
            </w:r>
          </w:p>
        </w:tc>
      </w:tr>
      <w:tr w:rsidR="003078E4">
        <w:trPr>
          <w:trHeight w:val="270"/>
        </w:trPr>
        <w:tc>
          <w:tcPr>
            <w:tcW w:w="24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项目主管单位</w:t>
            </w:r>
          </w:p>
        </w:tc>
        <w:tc>
          <w:tcPr>
            <w:tcW w:w="58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攀枝花市西区教育和体育局</w:t>
            </w:r>
          </w:p>
        </w:tc>
      </w:tr>
      <w:tr w:rsidR="003078E4">
        <w:trPr>
          <w:trHeight w:val="270"/>
        </w:trPr>
        <w:tc>
          <w:tcPr>
            <w:tcW w:w="24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项目实施单位</w:t>
            </w:r>
          </w:p>
        </w:tc>
        <w:tc>
          <w:tcPr>
            <w:tcW w:w="58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攀枝花市西区教育和体育局</w:t>
            </w:r>
          </w:p>
        </w:tc>
      </w:tr>
      <w:tr w:rsidR="003078E4">
        <w:trPr>
          <w:trHeight w:val="270"/>
        </w:trPr>
        <w:tc>
          <w:tcPr>
            <w:tcW w:w="247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项目资金</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（万元）</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全年预算数</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实际完成数</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执行率（%）</w:t>
            </w:r>
          </w:p>
        </w:tc>
      </w:tr>
      <w:tr w:rsidR="003078E4">
        <w:trPr>
          <w:trHeight w:val="270"/>
        </w:trPr>
        <w:tc>
          <w:tcPr>
            <w:tcW w:w="247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年度资金总额：</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65万元</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61.15852</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94%</w:t>
            </w:r>
          </w:p>
        </w:tc>
      </w:tr>
      <w:tr w:rsidR="003078E4">
        <w:trPr>
          <w:trHeight w:val="480"/>
        </w:trPr>
        <w:tc>
          <w:tcPr>
            <w:tcW w:w="247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其中：上级财政资金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r>
      <w:tr w:rsidR="003078E4">
        <w:trPr>
          <w:trHeight w:val="270"/>
        </w:trPr>
        <w:tc>
          <w:tcPr>
            <w:tcW w:w="247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本级财政资金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65万元</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61.15852</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94%</w:t>
            </w:r>
          </w:p>
        </w:tc>
      </w:tr>
      <w:tr w:rsidR="003078E4">
        <w:trPr>
          <w:trHeight w:val="270"/>
        </w:trPr>
        <w:tc>
          <w:tcPr>
            <w:tcW w:w="247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其他资金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r>
      <w:tr w:rsidR="003078E4">
        <w:trPr>
          <w:trHeight w:val="270"/>
        </w:trPr>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总</w:t>
            </w:r>
          </w:p>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体</w:t>
            </w:r>
          </w:p>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目</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标</w:t>
            </w:r>
          </w:p>
        </w:tc>
        <w:tc>
          <w:tcPr>
            <w:tcW w:w="35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年度设定目标</w:t>
            </w:r>
          </w:p>
        </w:tc>
        <w:tc>
          <w:tcPr>
            <w:tcW w:w="41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实际完成情况</w:t>
            </w:r>
          </w:p>
        </w:tc>
      </w:tr>
      <w:tr w:rsidR="003078E4">
        <w:trPr>
          <w:trHeight w:val="1040"/>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3501" w:type="dxa"/>
            <w:gridSpan w:val="3"/>
            <w:tcBorders>
              <w:top w:val="single" w:sz="4" w:space="0" w:color="000000"/>
              <w:left w:val="single" w:sz="4" w:space="0" w:color="000000"/>
              <w:bottom w:val="single" w:sz="4" w:space="0" w:color="000000"/>
              <w:right w:val="single" w:sz="4" w:space="0" w:color="000000"/>
            </w:tcBorders>
            <w:shd w:val="clear" w:color="auto" w:fill="auto"/>
          </w:tcPr>
          <w:p w:rsidR="003078E4" w:rsidRDefault="003078E4">
            <w:pPr>
              <w:widowControl/>
              <w:jc w:val="center"/>
              <w:textAlignment w:val="top"/>
              <w:rPr>
                <w:rFonts w:ascii="宋体" w:hAnsi="宋体" w:cs="宋体"/>
                <w:color w:val="000000"/>
                <w:kern w:val="0"/>
                <w:sz w:val="20"/>
                <w:szCs w:val="20"/>
                <w:lang w:bidi="ar"/>
              </w:rPr>
            </w:pPr>
          </w:p>
          <w:p w:rsidR="003078E4" w:rsidRDefault="00397BB6">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lang w:bidi="ar"/>
              </w:rPr>
              <w:t>组织7次考试，参加考试人数6000余人，开展与考试相关工作，圆满完成考试任务。</w:t>
            </w:r>
          </w:p>
        </w:tc>
        <w:tc>
          <w:tcPr>
            <w:tcW w:w="41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已完成7次考试，参加考试人数6200余人，开展与考试相关工作，圆满完成考试任务，达到了全心全意为考生和家长服务，获得了考生和家长的一致好评。</w:t>
            </w:r>
          </w:p>
        </w:tc>
      </w:tr>
      <w:tr w:rsidR="003078E4">
        <w:trPr>
          <w:trHeight w:val="480"/>
        </w:trPr>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绩</w:t>
            </w:r>
            <w:proofErr w:type="gramEnd"/>
          </w:p>
          <w:p w:rsidR="003078E4" w:rsidRDefault="00397BB6">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lastRenderedPageBreak/>
              <w:t>效</w:t>
            </w:r>
            <w:proofErr w:type="gramEnd"/>
          </w:p>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指</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标</w:t>
            </w:r>
          </w:p>
        </w:tc>
        <w:tc>
          <w:tcPr>
            <w:tcW w:w="733" w:type="dxa"/>
            <w:tcBorders>
              <w:top w:val="single" w:sz="4" w:space="0" w:color="000000"/>
              <w:left w:val="single" w:sz="4" w:space="0" w:color="000000"/>
              <w:bottom w:val="nil"/>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lastRenderedPageBreak/>
              <w:t>一级</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指标</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二级指</w:t>
            </w:r>
            <w:r>
              <w:rPr>
                <w:rFonts w:ascii="宋体" w:hAnsi="宋体" w:cs="宋体" w:hint="eastAsia"/>
                <w:color w:val="000000"/>
                <w:kern w:val="0"/>
                <w:sz w:val="20"/>
                <w:szCs w:val="20"/>
                <w:lang w:bidi="ar"/>
              </w:rPr>
              <w:lastRenderedPageBreak/>
              <w:t>标</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三级指标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年度指标</w:t>
            </w:r>
            <w:r>
              <w:rPr>
                <w:rFonts w:ascii="宋体" w:hAnsi="宋体" w:cs="宋体" w:hint="eastAsia"/>
                <w:color w:val="000000"/>
                <w:kern w:val="0"/>
                <w:sz w:val="20"/>
                <w:szCs w:val="20"/>
                <w:lang w:bidi="ar"/>
              </w:rPr>
              <w:lastRenderedPageBreak/>
              <w:t>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实际完成</w:t>
            </w:r>
            <w:r>
              <w:rPr>
                <w:rFonts w:ascii="宋体" w:hAnsi="宋体" w:cs="宋体" w:hint="eastAsia"/>
                <w:color w:val="000000"/>
                <w:kern w:val="0"/>
                <w:sz w:val="20"/>
                <w:szCs w:val="20"/>
                <w:lang w:bidi="ar"/>
              </w:rPr>
              <w:lastRenderedPageBreak/>
              <w:t>数</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完成</w:t>
            </w:r>
            <w:r>
              <w:rPr>
                <w:rFonts w:ascii="宋体" w:hAnsi="宋体" w:cs="宋体" w:hint="eastAsia"/>
                <w:color w:val="000000"/>
                <w:kern w:val="0"/>
                <w:sz w:val="20"/>
                <w:szCs w:val="20"/>
                <w:lang w:bidi="ar"/>
              </w:rPr>
              <w:lastRenderedPageBreak/>
              <w:t>率（%）</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未完成原</w:t>
            </w:r>
            <w:r>
              <w:rPr>
                <w:rFonts w:ascii="宋体" w:hAnsi="宋体" w:cs="宋体" w:hint="eastAsia"/>
                <w:color w:val="000000"/>
                <w:kern w:val="0"/>
                <w:sz w:val="20"/>
                <w:szCs w:val="20"/>
                <w:lang w:bidi="ar"/>
              </w:rPr>
              <w:lastRenderedPageBreak/>
              <w:t>因和改进措施</w:t>
            </w:r>
          </w:p>
        </w:tc>
      </w:tr>
      <w:tr w:rsidR="003078E4">
        <w:trPr>
          <w:trHeight w:val="270"/>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val="restart"/>
            <w:tcBorders>
              <w:top w:val="single" w:sz="4" w:space="0" w:color="000000"/>
              <w:left w:val="single" w:sz="4" w:space="0" w:color="000000"/>
              <w:bottom w:val="nil"/>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项目完成</w:t>
            </w:r>
          </w:p>
        </w:tc>
        <w:tc>
          <w:tcPr>
            <w:tcW w:w="1013" w:type="dxa"/>
            <w:vMerge w:val="restart"/>
            <w:tcBorders>
              <w:top w:val="single" w:sz="4" w:space="0" w:color="000000"/>
              <w:left w:val="single" w:sz="4" w:space="0" w:color="000000"/>
              <w:bottom w:val="nil"/>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考生人数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仿宋_GB2312" w:eastAsia="仿宋_GB2312" w:hAnsi="仿宋_GB2312" w:cs="仿宋_GB2312" w:hint="eastAsia"/>
                <w:color w:val="000000"/>
                <w:kern w:val="0"/>
                <w:sz w:val="20"/>
                <w:szCs w:val="20"/>
                <w:lang w:bidi="ar"/>
              </w:rPr>
              <w:t>≥</w:t>
            </w:r>
            <w:r>
              <w:rPr>
                <w:rFonts w:ascii="宋体" w:hAnsi="宋体" w:cs="宋体" w:hint="eastAsia"/>
                <w:color w:val="000000"/>
                <w:kern w:val="0"/>
                <w:sz w:val="20"/>
                <w:szCs w:val="20"/>
                <w:lang w:bidi="ar"/>
              </w:rPr>
              <w:t>6000人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6210</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r>
      <w:tr w:rsidR="003078E4">
        <w:trPr>
          <w:trHeight w:val="312"/>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nil"/>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vMerge/>
            <w:tcBorders>
              <w:top w:val="single" w:sz="4" w:space="0" w:color="000000"/>
              <w:left w:val="single" w:sz="4" w:space="0" w:color="000000"/>
              <w:bottom w:val="nil"/>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考试次数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7次</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7次</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r>
      <w:tr w:rsidR="003078E4">
        <w:trPr>
          <w:trHeight w:val="312"/>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nil"/>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vMerge/>
            <w:tcBorders>
              <w:top w:val="single" w:sz="4" w:space="0" w:color="000000"/>
              <w:left w:val="single" w:sz="4" w:space="0" w:color="000000"/>
              <w:bottom w:val="nil"/>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r>
      <w:tr w:rsidR="003078E4">
        <w:trPr>
          <w:trHeight w:val="312"/>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nil"/>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vMerge/>
            <w:tcBorders>
              <w:top w:val="single" w:sz="4" w:space="0" w:color="000000"/>
              <w:left w:val="single" w:sz="4" w:space="0" w:color="000000"/>
              <w:bottom w:val="nil"/>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r>
      <w:tr w:rsidR="003078E4">
        <w:trPr>
          <w:trHeight w:val="270"/>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nil"/>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tcBorders>
              <w:top w:val="single" w:sz="4" w:space="0" w:color="000000"/>
              <w:left w:val="single" w:sz="4" w:space="0" w:color="000000"/>
              <w:bottom w:val="nil"/>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各项考试顺利进行</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270"/>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nil"/>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tcBorders>
              <w:top w:val="single" w:sz="4" w:space="0" w:color="000000"/>
              <w:left w:val="single" w:sz="4" w:space="0" w:color="000000"/>
              <w:bottom w:val="nil"/>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时效指标</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完成时间</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2021年</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2021年</w:t>
            </w:r>
          </w:p>
        </w:tc>
        <w:tc>
          <w:tcPr>
            <w:tcW w:w="810" w:type="dxa"/>
            <w:tcBorders>
              <w:top w:val="single" w:sz="4" w:space="0" w:color="000000"/>
              <w:left w:val="single" w:sz="4" w:space="0" w:color="000000"/>
              <w:bottom w:val="nil"/>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270"/>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nil"/>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tcBorders>
              <w:top w:val="single" w:sz="4" w:space="0" w:color="000000"/>
              <w:left w:val="single" w:sz="4" w:space="0" w:color="000000"/>
              <w:bottom w:val="nil"/>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考试考</w:t>
            </w:r>
            <w:proofErr w:type="gramStart"/>
            <w:r>
              <w:rPr>
                <w:rFonts w:ascii="宋体" w:hAnsi="宋体" w:cs="宋体" w:hint="eastAsia"/>
                <w:color w:val="000000"/>
                <w:kern w:val="0"/>
                <w:sz w:val="20"/>
                <w:szCs w:val="20"/>
                <w:lang w:bidi="ar"/>
              </w:rPr>
              <w:t>务</w:t>
            </w:r>
            <w:proofErr w:type="gramEnd"/>
            <w:r>
              <w:rPr>
                <w:rFonts w:ascii="宋体" w:hAnsi="宋体" w:cs="宋体" w:hint="eastAsia"/>
                <w:color w:val="000000"/>
                <w:kern w:val="0"/>
                <w:sz w:val="20"/>
                <w:szCs w:val="20"/>
                <w:lang w:bidi="ar"/>
              </w:rPr>
              <w:t>费</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65万元</w:t>
            </w:r>
          </w:p>
        </w:tc>
        <w:tc>
          <w:tcPr>
            <w:tcW w:w="1140" w:type="dxa"/>
            <w:tcBorders>
              <w:top w:val="single" w:sz="4" w:space="0" w:color="000000"/>
              <w:left w:val="nil"/>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65万元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720"/>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val="restart"/>
            <w:tcBorders>
              <w:top w:val="single" w:sz="4" w:space="0" w:color="000000"/>
              <w:left w:val="single" w:sz="4" w:space="0" w:color="000000"/>
              <w:bottom w:val="nil"/>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项目效益</w:t>
            </w:r>
          </w:p>
        </w:tc>
        <w:tc>
          <w:tcPr>
            <w:tcW w:w="1013" w:type="dxa"/>
            <w:tcBorders>
              <w:top w:val="single" w:sz="4" w:space="0" w:color="000000"/>
              <w:left w:val="single" w:sz="4" w:space="0" w:color="000000"/>
              <w:bottom w:val="nil"/>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经济效益</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吸引更多考生到西区就读，带动西区教育发展</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教育影响力提升</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教育影响力提升</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720"/>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nil"/>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tcBorders>
              <w:top w:val="single" w:sz="4" w:space="0" w:color="000000"/>
              <w:left w:val="single" w:sz="4" w:space="0" w:color="000000"/>
              <w:bottom w:val="nil"/>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社会效益</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顺利完成2021年西区国家教育各项考试</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完成</w:t>
            </w:r>
          </w:p>
        </w:tc>
        <w:tc>
          <w:tcPr>
            <w:tcW w:w="1140" w:type="dxa"/>
            <w:tcBorders>
              <w:top w:val="single" w:sz="4" w:space="0" w:color="000000"/>
              <w:left w:val="nil"/>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nil"/>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tcBorders>
              <w:top w:val="single" w:sz="4" w:space="0" w:color="000000"/>
              <w:left w:val="single" w:sz="4" w:space="0" w:color="000000"/>
              <w:bottom w:val="nil"/>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生态效益</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720"/>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nil"/>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tcBorders>
              <w:top w:val="single" w:sz="4" w:space="0" w:color="000000"/>
              <w:left w:val="single" w:sz="4" w:space="0" w:color="000000"/>
              <w:bottom w:val="nil"/>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可持续影响</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带动西区经济、教育质量高效发展</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经济效益明显，教育质量提高</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经济效益明显，教育质量提高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270"/>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考生满意度</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大于85%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270"/>
        </w:trPr>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家长满意度</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大于85%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bl>
    <w:p w:rsidR="003078E4" w:rsidRDefault="003078E4">
      <w:pPr>
        <w:pStyle w:val="21"/>
        <w:ind w:leftChars="0" w:left="0" w:firstLineChars="0" w:firstLine="0"/>
      </w:pPr>
    </w:p>
    <w:p w:rsidR="003078E4" w:rsidRDefault="00397BB6">
      <w:pPr>
        <w:widowControl/>
        <w:adjustRightInd w:val="0"/>
        <w:snapToGrid w:val="0"/>
        <w:spacing w:line="572" w:lineRule="exact"/>
        <w:ind w:firstLineChars="200" w:firstLine="643"/>
        <w:contextualSpacing/>
        <w:jc w:val="left"/>
        <w:rPr>
          <w:rFonts w:eastAsia="仿宋_GB2312"/>
          <w:kern w:val="0"/>
          <w:sz w:val="32"/>
          <w:szCs w:val="32"/>
          <w:shd w:val="clear" w:color="auto" w:fill="FFFFFF"/>
          <w:lang w:val="zh-CN"/>
        </w:rPr>
      </w:pPr>
      <w:r>
        <w:rPr>
          <w:rFonts w:eastAsia="楷体_GB2312"/>
          <w:b/>
          <w:sz w:val="32"/>
          <w:szCs w:val="32"/>
          <w:lang w:val="zh-CN"/>
        </w:rPr>
        <w:t>（二）结果应用情况。</w:t>
      </w:r>
    </w:p>
    <w:p w:rsidR="003078E4" w:rsidRPr="00334680" w:rsidRDefault="00397BB6">
      <w:pPr>
        <w:ind w:firstLineChars="200" w:firstLine="640"/>
        <w:rPr>
          <w:rFonts w:ascii="仿宋" w:eastAsia="仿宋" w:hAnsi="仿宋"/>
          <w:bCs/>
          <w:kern w:val="0"/>
          <w:sz w:val="32"/>
          <w:szCs w:val="32"/>
        </w:rPr>
      </w:pPr>
      <w:r w:rsidRPr="00334680">
        <w:rPr>
          <w:rFonts w:ascii="仿宋" w:eastAsia="仿宋" w:hAnsi="仿宋" w:hint="eastAsia"/>
          <w:bCs/>
          <w:kern w:val="0"/>
          <w:sz w:val="32"/>
          <w:szCs w:val="32"/>
        </w:rPr>
        <w:t>西区教育和体育局按时将绩效自评公开，对各部门的预算绩效评价结果存在的问题进行及时整改和将好的应用结果及时反馈给上级相关部门。</w:t>
      </w:r>
    </w:p>
    <w:p w:rsidR="003078E4" w:rsidRDefault="00397BB6">
      <w:pPr>
        <w:widowControl/>
        <w:adjustRightInd w:val="0"/>
        <w:snapToGrid w:val="0"/>
        <w:spacing w:line="572" w:lineRule="exact"/>
        <w:ind w:firstLineChars="200" w:firstLine="643"/>
        <w:contextualSpacing/>
        <w:jc w:val="left"/>
        <w:rPr>
          <w:rFonts w:eastAsia="楷体_GB2312"/>
          <w:b/>
          <w:sz w:val="32"/>
          <w:szCs w:val="32"/>
          <w:lang w:val="zh-CN"/>
        </w:rPr>
      </w:pPr>
      <w:r>
        <w:rPr>
          <w:rFonts w:eastAsia="楷体_GB2312" w:hint="eastAsia"/>
          <w:b/>
          <w:sz w:val="32"/>
          <w:szCs w:val="32"/>
          <w:lang w:val="zh-CN"/>
        </w:rPr>
        <w:t>（</w:t>
      </w:r>
      <w:r>
        <w:rPr>
          <w:rFonts w:eastAsia="楷体_GB2312" w:hint="eastAsia"/>
          <w:b/>
          <w:sz w:val="32"/>
          <w:szCs w:val="32"/>
        </w:rPr>
        <w:t>三）</w:t>
      </w:r>
      <w:r>
        <w:rPr>
          <w:rFonts w:eastAsia="楷体_GB2312"/>
          <w:b/>
          <w:sz w:val="32"/>
          <w:szCs w:val="32"/>
          <w:lang w:val="zh-CN"/>
        </w:rPr>
        <w:t>自评质量</w:t>
      </w:r>
    </w:p>
    <w:p w:rsidR="003078E4" w:rsidRPr="00334680" w:rsidRDefault="00397BB6">
      <w:pPr>
        <w:widowControl/>
        <w:adjustRightInd w:val="0"/>
        <w:snapToGrid w:val="0"/>
        <w:spacing w:line="576" w:lineRule="exact"/>
        <w:ind w:firstLineChars="200" w:firstLine="640"/>
        <w:contextualSpacing/>
        <w:jc w:val="left"/>
        <w:rPr>
          <w:rFonts w:ascii="仿宋" w:eastAsia="仿宋" w:hAnsi="仿宋"/>
          <w:bCs/>
          <w:kern w:val="0"/>
          <w:sz w:val="32"/>
          <w:szCs w:val="32"/>
        </w:rPr>
      </w:pPr>
      <w:r w:rsidRPr="00334680">
        <w:rPr>
          <w:rFonts w:ascii="仿宋" w:eastAsia="仿宋" w:hAnsi="仿宋" w:hint="eastAsia"/>
          <w:bCs/>
          <w:kern w:val="0"/>
          <w:sz w:val="32"/>
          <w:szCs w:val="32"/>
        </w:rPr>
        <w:t>我局按年初预算时制定的绩效目标执行，但因疫情影响，有些项目没有达到预期的效果。</w:t>
      </w:r>
    </w:p>
    <w:p w:rsidR="003078E4" w:rsidRDefault="00397BB6">
      <w:pPr>
        <w:widowControl/>
        <w:adjustRightInd w:val="0"/>
        <w:snapToGrid w:val="0"/>
        <w:spacing w:line="576" w:lineRule="exact"/>
        <w:ind w:firstLineChars="200" w:firstLine="640"/>
        <w:contextualSpacing/>
        <w:jc w:val="left"/>
        <w:rPr>
          <w:rFonts w:eastAsia="黑体"/>
          <w:kern w:val="0"/>
          <w:sz w:val="32"/>
          <w:szCs w:val="32"/>
          <w:shd w:val="clear" w:color="auto" w:fill="FFFFFF"/>
        </w:rPr>
      </w:pPr>
      <w:r>
        <w:rPr>
          <w:rFonts w:eastAsia="黑体"/>
          <w:kern w:val="0"/>
          <w:sz w:val="32"/>
          <w:szCs w:val="32"/>
          <w:shd w:val="clear" w:color="auto" w:fill="FFFFFF"/>
        </w:rPr>
        <w:lastRenderedPageBreak/>
        <w:t>四、评价结论及建议</w:t>
      </w:r>
      <w:r>
        <w:rPr>
          <w:rFonts w:eastAsia="黑体" w:hint="eastAsia"/>
          <w:kern w:val="0"/>
          <w:sz w:val="32"/>
          <w:szCs w:val="32"/>
          <w:shd w:val="clear" w:color="auto" w:fill="FFFFFF"/>
        </w:rPr>
        <w:t>。</w:t>
      </w:r>
    </w:p>
    <w:p w:rsidR="003078E4" w:rsidRDefault="00397BB6">
      <w:pPr>
        <w:widowControl/>
        <w:adjustRightInd w:val="0"/>
        <w:snapToGrid w:val="0"/>
        <w:spacing w:line="572" w:lineRule="exact"/>
        <w:ind w:firstLineChars="200" w:firstLine="643"/>
        <w:contextualSpacing/>
        <w:jc w:val="left"/>
        <w:rPr>
          <w:rFonts w:eastAsia="楷体_GB2312"/>
          <w:b/>
          <w:sz w:val="32"/>
          <w:szCs w:val="32"/>
          <w:lang w:val="zh-CN"/>
        </w:rPr>
      </w:pPr>
      <w:r>
        <w:rPr>
          <w:rFonts w:eastAsia="楷体_GB2312"/>
          <w:b/>
          <w:sz w:val="32"/>
          <w:szCs w:val="32"/>
          <w:lang w:val="zh-CN"/>
        </w:rPr>
        <w:t>（一）评价结论。</w:t>
      </w:r>
    </w:p>
    <w:p w:rsidR="003078E4" w:rsidRPr="00334680" w:rsidRDefault="00397BB6">
      <w:pPr>
        <w:pStyle w:val="a5"/>
        <w:spacing w:line="600" w:lineRule="exact"/>
        <w:ind w:firstLineChars="200" w:firstLine="640"/>
        <w:jc w:val="left"/>
        <w:rPr>
          <w:rFonts w:ascii="仿宋" w:eastAsia="仿宋" w:hAnsi="仿宋"/>
          <w:bCs/>
          <w:kern w:val="0"/>
          <w:sz w:val="32"/>
          <w:szCs w:val="32"/>
        </w:rPr>
      </w:pPr>
      <w:r w:rsidRPr="00334680">
        <w:rPr>
          <w:rFonts w:ascii="仿宋" w:eastAsia="仿宋" w:hAnsi="仿宋"/>
          <w:bCs/>
          <w:kern w:val="0"/>
          <w:sz w:val="32"/>
          <w:szCs w:val="32"/>
        </w:rPr>
        <w:t>2021年我</w:t>
      </w:r>
      <w:r w:rsidRPr="00334680">
        <w:rPr>
          <w:rFonts w:ascii="仿宋" w:eastAsia="仿宋" w:hAnsi="仿宋" w:hint="eastAsia"/>
          <w:bCs/>
          <w:kern w:val="0"/>
          <w:sz w:val="32"/>
          <w:szCs w:val="32"/>
        </w:rPr>
        <w:t>局</w:t>
      </w:r>
      <w:r w:rsidRPr="00334680">
        <w:rPr>
          <w:rFonts w:ascii="仿宋" w:eastAsia="仿宋" w:hAnsi="仿宋"/>
          <w:bCs/>
          <w:kern w:val="0"/>
          <w:sz w:val="32"/>
          <w:szCs w:val="32"/>
        </w:rPr>
        <w:t>紧紧围绕年度目标任务，团结拼搏，锐意进取，扎实工作，</w:t>
      </w:r>
      <w:r w:rsidRPr="00334680">
        <w:rPr>
          <w:rFonts w:ascii="仿宋" w:eastAsia="仿宋" w:hAnsi="仿宋" w:hint="eastAsia"/>
          <w:bCs/>
          <w:kern w:val="0"/>
          <w:sz w:val="32"/>
          <w:szCs w:val="32"/>
        </w:rPr>
        <w:t>较好地</w:t>
      </w:r>
      <w:r w:rsidRPr="00334680">
        <w:rPr>
          <w:rFonts w:ascii="仿宋" w:eastAsia="仿宋" w:hAnsi="仿宋"/>
          <w:bCs/>
          <w:kern w:val="0"/>
          <w:sz w:val="32"/>
          <w:szCs w:val="32"/>
        </w:rPr>
        <w:t>完成了各项目标任务。一是单位预算编制准确，部门整体绩效目标编制完整、合理，项目绩效目标编制明确；二是执行预算制度到位，能够严格执行《预算法》和各项财经纪律；三是资金监管到位，资金管理制度较为完善，经费开支按用途使用合理，做到专</w:t>
      </w:r>
      <w:r w:rsidRPr="00334680">
        <w:rPr>
          <w:rFonts w:ascii="仿宋" w:eastAsia="仿宋" w:hAnsi="仿宋" w:hint="eastAsia"/>
          <w:bCs/>
          <w:kern w:val="0"/>
          <w:sz w:val="32"/>
          <w:szCs w:val="32"/>
        </w:rPr>
        <w:t>账</w:t>
      </w:r>
      <w:r w:rsidRPr="00334680">
        <w:rPr>
          <w:rFonts w:ascii="仿宋" w:eastAsia="仿宋" w:hAnsi="仿宋"/>
          <w:bCs/>
          <w:kern w:val="0"/>
          <w:sz w:val="32"/>
          <w:szCs w:val="32"/>
        </w:rPr>
        <w:t>专管,专款专用，支出管理规范；四是</w:t>
      </w:r>
      <w:r w:rsidRPr="00334680">
        <w:rPr>
          <w:rFonts w:ascii="仿宋" w:eastAsia="仿宋" w:hAnsi="仿宋" w:hint="eastAsia"/>
          <w:bCs/>
          <w:kern w:val="0"/>
          <w:sz w:val="32"/>
          <w:szCs w:val="32"/>
        </w:rPr>
        <w:t>账务</w:t>
      </w:r>
      <w:r w:rsidRPr="00334680">
        <w:rPr>
          <w:rFonts w:ascii="仿宋" w:eastAsia="仿宋" w:hAnsi="仿宋"/>
          <w:bCs/>
          <w:kern w:val="0"/>
          <w:sz w:val="32"/>
          <w:szCs w:val="32"/>
        </w:rPr>
        <w:t>核算到位，会计核算和账务处理规范，会计资料完整。</w:t>
      </w:r>
    </w:p>
    <w:p w:rsidR="003078E4" w:rsidRDefault="00397BB6">
      <w:pPr>
        <w:widowControl/>
        <w:adjustRightInd w:val="0"/>
        <w:snapToGrid w:val="0"/>
        <w:spacing w:line="572" w:lineRule="exact"/>
        <w:ind w:firstLineChars="200" w:firstLine="643"/>
        <w:contextualSpacing/>
        <w:jc w:val="left"/>
        <w:rPr>
          <w:rFonts w:eastAsia="楷体_GB2312"/>
          <w:b/>
          <w:sz w:val="32"/>
          <w:szCs w:val="32"/>
          <w:lang w:val="zh-CN"/>
        </w:rPr>
      </w:pPr>
      <w:r>
        <w:rPr>
          <w:rFonts w:eastAsia="楷体_GB2312"/>
          <w:b/>
          <w:sz w:val="32"/>
          <w:szCs w:val="32"/>
          <w:lang w:val="zh-CN"/>
        </w:rPr>
        <w:t>（二）存在问题。</w:t>
      </w:r>
    </w:p>
    <w:p w:rsidR="003078E4" w:rsidRPr="00334680" w:rsidRDefault="00397BB6">
      <w:pPr>
        <w:widowControl/>
        <w:spacing w:line="560" w:lineRule="exact"/>
        <w:ind w:firstLine="640"/>
        <w:rPr>
          <w:rFonts w:ascii="仿宋" w:eastAsia="仿宋" w:hAnsi="仿宋"/>
          <w:bCs/>
          <w:kern w:val="0"/>
          <w:sz w:val="32"/>
          <w:szCs w:val="32"/>
        </w:rPr>
      </w:pPr>
      <w:r w:rsidRPr="00334680">
        <w:rPr>
          <w:rFonts w:ascii="仿宋" w:eastAsia="仿宋" w:hAnsi="仿宋" w:hint="eastAsia"/>
          <w:bCs/>
          <w:kern w:val="0"/>
          <w:sz w:val="32"/>
          <w:szCs w:val="32"/>
        </w:rPr>
        <w:t>一是因疫情影响，</w:t>
      </w:r>
      <w:r w:rsidRPr="00334680">
        <w:rPr>
          <w:rFonts w:ascii="仿宋" w:eastAsia="仿宋" w:hAnsi="仿宋"/>
          <w:bCs/>
          <w:kern w:val="0"/>
          <w:sz w:val="32"/>
          <w:szCs w:val="32"/>
        </w:rPr>
        <w:t>我局</w:t>
      </w:r>
      <w:r w:rsidRPr="00334680">
        <w:rPr>
          <w:rFonts w:ascii="仿宋" w:eastAsia="仿宋" w:hAnsi="仿宋" w:hint="eastAsia"/>
          <w:bCs/>
          <w:kern w:val="0"/>
          <w:sz w:val="32"/>
          <w:szCs w:val="32"/>
        </w:rPr>
        <w:t>存在</w:t>
      </w:r>
      <w:r w:rsidRPr="00334680">
        <w:rPr>
          <w:rFonts w:ascii="仿宋" w:eastAsia="仿宋" w:hAnsi="仿宋"/>
          <w:bCs/>
          <w:kern w:val="0"/>
          <w:sz w:val="32"/>
          <w:szCs w:val="32"/>
        </w:rPr>
        <w:t>偏离绩效目标的项目</w:t>
      </w:r>
      <w:r w:rsidRPr="00334680">
        <w:rPr>
          <w:rFonts w:ascii="仿宋" w:eastAsia="仿宋" w:hAnsi="仿宋" w:hint="eastAsia"/>
          <w:bCs/>
          <w:kern w:val="0"/>
          <w:sz w:val="32"/>
          <w:szCs w:val="32"/>
        </w:rPr>
        <w:t>，未能达到预期的效果</w:t>
      </w:r>
      <w:r w:rsidRPr="00334680">
        <w:rPr>
          <w:rFonts w:ascii="仿宋" w:eastAsia="仿宋" w:hAnsi="仿宋"/>
          <w:bCs/>
          <w:kern w:val="0"/>
          <w:sz w:val="32"/>
          <w:szCs w:val="32"/>
        </w:rPr>
        <w:t>。</w:t>
      </w:r>
      <w:r w:rsidRPr="00334680">
        <w:rPr>
          <w:rFonts w:ascii="仿宋" w:eastAsia="仿宋" w:hAnsi="仿宋" w:hint="eastAsia"/>
          <w:bCs/>
          <w:kern w:val="0"/>
          <w:sz w:val="32"/>
          <w:szCs w:val="32"/>
        </w:rPr>
        <w:t>二</w:t>
      </w:r>
      <w:r w:rsidRPr="00334680">
        <w:rPr>
          <w:rFonts w:ascii="仿宋" w:eastAsia="仿宋" w:hAnsi="仿宋"/>
          <w:bCs/>
          <w:kern w:val="0"/>
          <w:sz w:val="32"/>
          <w:szCs w:val="32"/>
        </w:rPr>
        <w:t>是由于工作安排的原因，存在部门预算执行进度不均衡，项目资金的使用有</w:t>
      </w:r>
      <w:r w:rsidRPr="00334680">
        <w:rPr>
          <w:rFonts w:ascii="仿宋" w:eastAsia="仿宋" w:hAnsi="仿宋" w:hint="eastAsia"/>
          <w:bCs/>
          <w:kern w:val="0"/>
          <w:sz w:val="32"/>
          <w:szCs w:val="32"/>
        </w:rPr>
        <w:t>“</w:t>
      </w:r>
      <w:r w:rsidRPr="00334680">
        <w:rPr>
          <w:rFonts w:ascii="仿宋" w:eastAsia="仿宋" w:hAnsi="仿宋"/>
          <w:bCs/>
          <w:kern w:val="0"/>
          <w:sz w:val="32"/>
          <w:szCs w:val="32"/>
        </w:rPr>
        <w:t>前松后紧</w:t>
      </w:r>
      <w:r w:rsidRPr="00334680">
        <w:rPr>
          <w:rFonts w:ascii="仿宋" w:eastAsia="仿宋" w:hAnsi="仿宋" w:hint="eastAsia"/>
          <w:bCs/>
          <w:kern w:val="0"/>
          <w:sz w:val="32"/>
          <w:szCs w:val="32"/>
        </w:rPr>
        <w:t>”</w:t>
      </w:r>
      <w:r w:rsidRPr="00334680">
        <w:rPr>
          <w:rFonts w:ascii="仿宋" w:eastAsia="仿宋" w:hAnsi="仿宋"/>
          <w:bCs/>
          <w:kern w:val="0"/>
          <w:sz w:val="32"/>
          <w:szCs w:val="32"/>
        </w:rPr>
        <w:t>现象</w:t>
      </w:r>
      <w:r w:rsidRPr="00334680">
        <w:rPr>
          <w:rFonts w:ascii="仿宋" w:eastAsia="仿宋" w:hAnsi="仿宋" w:hint="eastAsia"/>
          <w:bCs/>
          <w:kern w:val="0"/>
          <w:sz w:val="32"/>
          <w:szCs w:val="32"/>
        </w:rPr>
        <w:t>；三</w:t>
      </w:r>
      <w:r w:rsidRPr="00334680">
        <w:rPr>
          <w:rFonts w:ascii="仿宋" w:eastAsia="仿宋" w:hAnsi="仿宋"/>
          <w:bCs/>
          <w:kern w:val="0"/>
          <w:sz w:val="32"/>
          <w:szCs w:val="32"/>
        </w:rPr>
        <w:t>是</w:t>
      </w:r>
      <w:proofErr w:type="gramStart"/>
      <w:r w:rsidRPr="00334680">
        <w:rPr>
          <w:rFonts w:ascii="仿宋" w:eastAsia="仿宋" w:hAnsi="仿宋"/>
          <w:bCs/>
          <w:kern w:val="0"/>
          <w:sz w:val="32"/>
          <w:szCs w:val="32"/>
        </w:rPr>
        <w:t>受评价</w:t>
      </w:r>
      <w:proofErr w:type="gramEnd"/>
      <w:r w:rsidRPr="00334680">
        <w:rPr>
          <w:rFonts w:ascii="仿宋" w:eastAsia="仿宋" w:hAnsi="仿宋"/>
          <w:bCs/>
          <w:kern w:val="0"/>
          <w:sz w:val="32"/>
          <w:szCs w:val="32"/>
        </w:rPr>
        <w:t>指标所限，部分项目效果无法量化，评价结果</w:t>
      </w:r>
      <w:proofErr w:type="gramStart"/>
      <w:r w:rsidRPr="00334680">
        <w:rPr>
          <w:rFonts w:ascii="仿宋" w:eastAsia="仿宋" w:hAnsi="仿宋"/>
          <w:bCs/>
          <w:kern w:val="0"/>
          <w:sz w:val="32"/>
          <w:szCs w:val="32"/>
        </w:rPr>
        <w:t>以总体</w:t>
      </w:r>
      <w:proofErr w:type="gramEnd"/>
      <w:r w:rsidRPr="00334680">
        <w:rPr>
          <w:rFonts w:ascii="仿宋" w:eastAsia="仿宋" w:hAnsi="仿宋"/>
          <w:bCs/>
          <w:kern w:val="0"/>
          <w:sz w:val="32"/>
          <w:szCs w:val="32"/>
        </w:rPr>
        <w:t>效果为多，细化不够。</w:t>
      </w:r>
    </w:p>
    <w:p w:rsidR="003078E4" w:rsidRDefault="00397BB6">
      <w:pPr>
        <w:widowControl/>
        <w:adjustRightInd w:val="0"/>
        <w:snapToGrid w:val="0"/>
        <w:spacing w:line="572" w:lineRule="exact"/>
        <w:ind w:firstLineChars="200" w:firstLine="643"/>
        <w:contextualSpacing/>
        <w:jc w:val="left"/>
        <w:rPr>
          <w:rFonts w:eastAsia="楷体_GB2312"/>
          <w:b/>
          <w:sz w:val="32"/>
          <w:szCs w:val="32"/>
          <w:lang w:val="zh-CN"/>
        </w:rPr>
      </w:pPr>
      <w:r>
        <w:rPr>
          <w:rFonts w:eastAsia="楷体_GB2312"/>
          <w:b/>
          <w:sz w:val="32"/>
          <w:szCs w:val="32"/>
          <w:lang w:val="zh-CN"/>
        </w:rPr>
        <w:t>（三）改进建议。</w:t>
      </w:r>
    </w:p>
    <w:p w:rsidR="003078E4" w:rsidRPr="00334680" w:rsidRDefault="00397BB6">
      <w:pPr>
        <w:pStyle w:val="a5"/>
        <w:spacing w:line="600" w:lineRule="exact"/>
        <w:ind w:firstLineChars="200" w:firstLine="640"/>
        <w:jc w:val="left"/>
        <w:rPr>
          <w:rFonts w:ascii="仿宋" w:eastAsia="仿宋" w:hAnsi="仿宋"/>
          <w:bCs/>
          <w:kern w:val="0"/>
          <w:sz w:val="32"/>
          <w:szCs w:val="32"/>
        </w:rPr>
      </w:pPr>
      <w:r w:rsidRPr="00334680">
        <w:rPr>
          <w:rFonts w:ascii="仿宋" w:eastAsia="仿宋" w:hAnsi="仿宋"/>
          <w:bCs/>
          <w:kern w:val="0"/>
          <w:sz w:val="32"/>
          <w:szCs w:val="32"/>
        </w:rPr>
        <w:t>进一步细化目标绩效，建立长效机制，严格财务管理，加强财务监督，使项目效益达到最大化。</w:t>
      </w:r>
    </w:p>
    <w:p w:rsidR="003078E4" w:rsidRDefault="003078E4">
      <w:pPr>
        <w:pStyle w:val="a0"/>
        <w:spacing w:before="93"/>
        <w:rPr>
          <w:rFonts w:ascii="Times New Roman"/>
          <w:sz w:val="32"/>
          <w:szCs w:val="32"/>
          <w:shd w:val="clear" w:color="auto" w:fill="FFFFFF"/>
          <w:lang w:val="zh-CN"/>
        </w:rPr>
      </w:pPr>
    </w:p>
    <w:p w:rsidR="003078E4" w:rsidRDefault="003078E4">
      <w:pPr>
        <w:pStyle w:val="a0"/>
        <w:spacing w:before="93"/>
        <w:rPr>
          <w:rFonts w:ascii="Times New Roman"/>
          <w:sz w:val="32"/>
          <w:szCs w:val="32"/>
          <w:shd w:val="clear" w:color="auto" w:fill="FFFFFF"/>
          <w:lang w:val="zh-CN"/>
        </w:rPr>
      </w:pPr>
    </w:p>
    <w:p w:rsidR="003078E4" w:rsidRDefault="00397BB6">
      <w:pPr>
        <w:pStyle w:val="a0"/>
        <w:spacing w:before="93"/>
        <w:rPr>
          <w:rFonts w:ascii="Times New Roman"/>
          <w:lang w:val="zh-CN"/>
        </w:rPr>
      </w:pPr>
      <w:r>
        <w:rPr>
          <w:rFonts w:ascii="Times New Roman"/>
          <w:sz w:val="32"/>
          <w:szCs w:val="32"/>
          <w:shd w:val="clear" w:color="auto" w:fill="FFFFFF"/>
          <w:lang w:val="zh-CN"/>
        </w:rPr>
        <w:t>附件</w:t>
      </w:r>
    </w:p>
    <w:p w:rsidR="003078E4" w:rsidRDefault="00397BB6">
      <w:pPr>
        <w:widowControl/>
        <w:spacing w:line="572" w:lineRule="exact"/>
        <w:ind w:firstLineChars="200" w:firstLine="880"/>
        <w:jc w:val="center"/>
        <w:rPr>
          <w:rFonts w:ascii="方正小标宋_GBK" w:eastAsia="方正小标宋_GBK" w:hAnsi="方正小标宋_GBK" w:cs="方正小标宋_GBK"/>
          <w:kern w:val="0"/>
          <w:sz w:val="44"/>
          <w:szCs w:val="44"/>
          <w:lang w:bidi="ar"/>
        </w:rPr>
      </w:pPr>
      <w:r>
        <w:rPr>
          <w:rFonts w:ascii="方正小标宋_GBK" w:eastAsia="方正小标宋_GBK" w:hAnsi="方正小标宋_GBK" w:cs="方正小标宋_GBK" w:hint="eastAsia"/>
          <w:kern w:val="0"/>
          <w:sz w:val="44"/>
          <w:szCs w:val="44"/>
          <w:lang w:bidi="ar"/>
        </w:rPr>
        <w:t>攀枝花市西区教育和体育局</w:t>
      </w:r>
    </w:p>
    <w:p w:rsidR="003078E4" w:rsidRDefault="00397BB6">
      <w:pPr>
        <w:widowControl/>
        <w:spacing w:line="572" w:lineRule="exact"/>
        <w:ind w:firstLineChars="200" w:firstLine="880"/>
        <w:jc w:val="center"/>
        <w:rPr>
          <w:rFonts w:ascii="方正小标宋_GBK" w:eastAsia="方正小标宋_GBK" w:hAnsi="方正小标宋_GBK" w:cs="方正小标宋_GBK"/>
          <w:kern w:val="0"/>
          <w:sz w:val="44"/>
          <w:szCs w:val="44"/>
          <w:lang w:bidi="ar"/>
        </w:rPr>
      </w:pPr>
      <w:r>
        <w:rPr>
          <w:rFonts w:ascii="方正小标宋_GBK" w:eastAsia="方正小标宋_GBK" w:hAnsi="方正小标宋_GBK" w:cs="方正小标宋_GBK" w:hint="eastAsia"/>
          <w:kern w:val="0"/>
          <w:sz w:val="44"/>
          <w:szCs w:val="44"/>
          <w:lang w:bidi="ar"/>
        </w:rPr>
        <w:lastRenderedPageBreak/>
        <w:t>2021年度中央、省级补助资金支出</w:t>
      </w:r>
    </w:p>
    <w:p w:rsidR="003078E4" w:rsidRDefault="00397BB6">
      <w:pPr>
        <w:widowControl/>
        <w:spacing w:line="572" w:lineRule="exact"/>
        <w:ind w:firstLineChars="200" w:firstLine="880"/>
        <w:jc w:val="center"/>
        <w:rPr>
          <w:rFonts w:ascii="方正小标宋_GBK" w:eastAsia="方正小标宋_GBK" w:hAnsi="方正小标宋_GBK" w:cs="方正小标宋_GBK"/>
          <w:kern w:val="0"/>
          <w:sz w:val="44"/>
          <w:szCs w:val="44"/>
          <w:lang w:bidi="ar"/>
        </w:rPr>
      </w:pPr>
      <w:r>
        <w:rPr>
          <w:rFonts w:ascii="方正小标宋_GBK" w:eastAsia="方正小标宋_GBK" w:hAnsi="方正小标宋_GBK" w:cs="方正小标宋_GBK" w:hint="eastAsia"/>
          <w:kern w:val="0"/>
          <w:sz w:val="44"/>
          <w:szCs w:val="44"/>
          <w:lang w:bidi="ar"/>
        </w:rPr>
        <w:t>绩效自评报告</w:t>
      </w:r>
    </w:p>
    <w:p w:rsidR="003078E4" w:rsidRDefault="003078E4">
      <w:pPr>
        <w:widowControl/>
        <w:spacing w:line="572" w:lineRule="exact"/>
        <w:ind w:firstLineChars="200" w:firstLine="640"/>
        <w:jc w:val="left"/>
        <w:rPr>
          <w:rFonts w:ascii="Calibri" w:hAnsi="Calibri"/>
          <w:kern w:val="0"/>
          <w:sz w:val="32"/>
          <w:szCs w:val="32"/>
          <w:lang w:bidi="ar"/>
        </w:rPr>
      </w:pPr>
    </w:p>
    <w:p w:rsidR="003078E4" w:rsidRPr="00334680" w:rsidRDefault="00397BB6">
      <w:pPr>
        <w:widowControl/>
        <w:spacing w:line="572" w:lineRule="exact"/>
        <w:ind w:firstLineChars="200" w:firstLine="640"/>
        <w:jc w:val="left"/>
        <w:rPr>
          <w:rFonts w:ascii="仿宋" w:eastAsia="仿宋" w:hAnsi="仿宋"/>
          <w:bCs/>
          <w:kern w:val="0"/>
          <w:sz w:val="32"/>
          <w:szCs w:val="32"/>
        </w:rPr>
      </w:pPr>
      <w:r w:rsidRPr="00334680">
        <w:rPr>
          <w:rFonts w:ascii="仿宋" w:eastAsia="仿宋" w:hAnsi="仿宋" w:hint="eastAsia"/>
          <w:bCs/>
          <w:kern w:val="0"/>
          <w:sz w:val="32"/>
          <w:szCs w:val="32"/>
        </w:rPr>
        <w:t>为贯彻落实党中央全面实施预算绩效管理决策部署，根据《攀枝花市西区财政局关于开展2021年度区本级部门决算和“三公”经费决算信息公开工作的通知》（〔2022〕-17）要求，攀枝花市西区教育和体育局高度重视、严格按通知要求组织开展了2021年度中央、省级补助资金支出绩效自评工作，现将自评情况汇报如下：</w:t>
      </w:r>
    </w:p>
    <w:p w:rsidR="003078E4" w:rsidRDefault="00397BB6">
      <w:pPr>
        <w:widowControl/>
        <w:spacing w:line="572" w:lineRule="exact"/>
        <w:ind w:firstLineChars="200" w:firstLine="640"/>
        <w:jc w:val="left"/>
        <w:rPr>
          <w:rFonts w:ascii="黑体" w:eastAsia="黑体" w:hAnsi="黑体" w:cs="黑体"/>
          <w:kern w:val="0"/>
          <w:sz w:val="32"/>
          <w:szCs w:val="32"/>
          <w:lang w:bidi="ar"/>
        </w:rPr>
      </w:pPr>
      <w:r>
        <w:rPr>
          <w:rFonts w:ascii="黑体" w:eastAsia="黑体" w:hAnsi="黑体" w:cs="黑体" w:hint="eastAsia"/>
          <w:kern w:val="0"/>
          <w:sz w:val="32"/>
          <w:szCs w:val="32"/>
          <w:lang w:bidi="ar"/>
        </w:rPr>
        <w:t>一、项目概况</w:t>
      </w:r>
    </w:p>
    <w:p w:rsidR="003078E4" w:rsidRDefault="00397BB6">
      <w:pPr>
        <w:adjustRightInd w:val="0"/>
        <w:snapToGrid w:val="0"/>
        <w:spacing w:line="572" w:lineRule="exact"/>
        <w:ind w:firstLineChars="200" w:firstLine="643"/>
        <w:rPr>
          <w:rFonts w:ascii="仿宋_GB2312" w:eastAsia="仿宋_GB2312" w:hAnsi="仿宋_GB2312" w:cs="仿宋_GB2312"/>
          <w:sz w:val="32"/>
          <w:szCs w:val="32"/>
        </w:rPr>
      </w:pPr>
      <w:r>
        <w:rPr>
          <w:rFonts w:ascii="楷体_GB2312" w:eastAsia="楷体_GB2312" w:hAnsi="宋体" w:hint="eastAsia"/>
          <w:b/>
          <w:sz w:val="32"/>
          <w:szCs w:val="32"/>
          <w:lang w:val="zh-CN"/>
        </w:rPr>
        <w:t>（一）项目基本情况。</w:t>
      </w:r>
    </w:p>
    <w:p w:rsidR="003078E4" w:rsidRDefault="00397BB6">
      <w:pPr>
        <w:adjustRightInd w:val="0"/>
        <w:snapToGrid w:val="0"/>
        <w:spacing w:line="572"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宋体" w:hint="eastAsia"/>
          <w:b/>
          <w:bCs/>
          <w:sz w:val="32"/>
          <w:szCs w:val="32"/>
          <w:lang w:val="zh-CN"/>
        </w:rPr>
        <w:t>主管部门在该项目管理中的职能</w:t>
      </w:r>
    </w:p>
    <w:p w:rsidR="003078E4" w:rsidRPr="00334680" w:rsidRDefault="00397BB6">
      <w:pPr>
        <w:widowControl/>
        <w:spacing w:line="572" w:lineRule="exact"/>
        <w:ind w:firstLineChars="200" w:firstLine="640"/>
        <w:jc w:val="left"/>
        <w:rPr>
          <w:rFonts w:ascii="仿宋" w:eastAsia="仿宋" w:hAnsi="仿宋"/>
          <w:bCs/>
          <w:kern w:val="0"/>
          <w:sz w:val="32"/>
          <w:szCs w:val="32"/>
        </w:rPr>
      </w:pPr>
      <w:r w:rsidRPr="00334680">
        <w:rPr>
          <w:rFonts w:ascii="仿宋" w:eastAsia="仿宋" w:hAnsi="仿宋" w:hint="eastAsia"/>
          <w:bCs/>
          <w:kern w:val="0"/>
          <w:sz w:val="32"/>
          <w:szCs w:val="32"/>
        </w:rPr>
        <w:t>西区教育和体育局作为主管部门，主要负责项目的组织领导、统筹协调和管理。</w:t>
      </w:r>
    </w:p>
    <w:p w:rsidR="003078E4" w:rsidRDefault="00397BB6">
      <w:pPr>
        <w:adjustRightInd w:val="0"/>
        <w:snapToGrid w:val="0"/>
        <w:spacing w:line="572" w:lineRule="exact"/>
        <w:ind w:firstLineChars="200" w:firstLine="643"/>
        <w:rPr>
          <w:rFonts w:ascii="仿宋_GB2312" w:eastAsia="仿宋_GB2312" w:hAnsi="仿宋_GB2312" w:cs="仿宋_GB2312"/>
          <w:b/>
          <w:bCs/>
          <w:sz w:val="32"/>
          <w:szCs w:val="32"/>
        </w:rPr>
      </w:pPr>
      <w:r>
        <w:rPr>
          <w:rFonts w:ascii="仿宋_GB2312" w:eastAsia="仿宋_GB2312" w:hAnsi="宋体" w:hint="eastAsia"/>
          <w:b/>
          <w:bCs/>
          <w:sz w:val="32"/>
          <w:szCs w:val="32"/>
          <w:lang w:val="zh-CN"/>
        </w:rPr>
        <w:t>2</w:t>
      </w:r>
      <w:r>
        <w:rPr>
          <w:rFonts w:ascii="仿宋_GB2312" w:eastAsia="仿宋_GB2312" w:hAnsi="宋体" w:hint="eastAsia"/>
          <w:b/>
          <w:bCs/>
          <w:sz w:val="32"/>
          <w:szCs w:val="32"/>
        </w:rPr>
        <w:t>.</w:t>
      </w:r>
      <w:r>
        <w:rPr>
          <w:rFonts w:ascii="仿宋_GB2312" w:eastAsia="仿宋_GB2312" w:hAnsi="宋体" w:hint="eastAsia"/>
          <w:b/>
          <w:bCs/>
          <w:sz w:val="32"/>
          <w:szCs w:val="32"/>
          <w:lang w:val="zh-CN"/>
        </w:rPr>
        <w:t>项目立项、资金申报的依据</w:t>
      </w:r>
    </w:p>
    <w:p w:rsidR="003078E4" w:rsidRPr="00334680" w:rsidRDefault="00397BB6">
      <w:pPr>
        <w:widowControl/>
        <w:spacing w:line="572" w:lineRule="exact"/>
        <w:ind w:firstLineChars="200" w:firstLine="640"/>
        <w:jc w:val="left"/>
        <w:rPr>
          <w:rFonts w:ascii="仿宋" w:eastAsia="仿宋" w:hAnsi="仿宋"/>
          <w:bCs/>
          <w:kern w:val="0"/>
          <w:sz w:val="32"/>
          <w:szCs w:val="32"/>
        </w:rPr>
      </w:pPr>
      <w:r w:rsidRPr="00334680">
        <w:rPr>
          <w:rFonts w:ascii="仿宋" w:eastAsia="仿宋" w:hAnsi="仿宋" w:hint="eastAsia"/>
          <w:bCs/>
          <w:kern w:val="0"/>
          <w:sz w:val="32"/>
          <w:szCs w:val="32"/>
        </w:rPr>
        <w:t>西区教育和体育局为落实普惠性幼儿园发展，保证学生不因贫失学，改善学校、幼儿园办学条件，提高教育教学质量，打造区域教育高地，将2021年度中央、省级补助资金用于</w:t>
      </w:r>
      <w:proofErr w:type="gramStart"/>
      <w:r w:rsidRPr="00334680">
        <w:rPr>
          <w:rFonts w:ascii="仿宋" w:eastAsia="仿宋" w:hAnsi="仿宋" w:hint="eastAsia"/>
          <w:bCs/>
          <w:kern w:val="0"/>
          <w:sz w:val="32"/>
          <w:szCs w:val="32"/>
        </w:rPr>
        <w:t>学前教育奖补资金</w:t>
      </w:r>
      <w:proofErr w:type="gramEnd"/>
      <w:r w:rsidRPr="00334680">
        <w:rPr>
          <w:rFonts w:ascii="仿宋" w:eastAsia="仿宋" w:hAnsi="仿宋" w:hint="eastAsia"/>
          <w:bCs/>
          <w:kern w:val="0"/>
          <w:sz w:val="32"/>
          <w:szCs w:val="32"/>
        </w:rPr>
        <w:t>、城乡义务教育补助经费和义务教育薄弱环节改善与能力提升中央补助资金。</w:t>
      </w:r>
    </w:p>
    <w:p w:rsidR="003078E4" w:rsidRPr="00334680" w:rsidRDefault="00397BB6">
      <w:pPr>
        <w:widowControl/>
        <w:spacing w:line="572" w:lineRule="exact"/>
        <w:ind w:firstLineChars="200" w:firstLine="640"/>
        <w:jc w:val="left"/>
        <w:rPr>
          <w:rFonts w:ascii="仿宋" w:eastAsia="仿宋" w:hAnsi="仿宋"/>
          <w:bCs/>
          <w:kern w:val="0"/>
          <w:sz w:val="32"/>
          <w:szCs w:val="32"/>
        </w:rPr>
      </w:pPr>
      <w:proofErr w:type="gramStart"/>
      <w:r w:rsidRPr="00334680">
        <w:rPr>
          <w:rFonts w:ascii="仿宋" w:eastAsia="仿宋" w:hAnsi="仿宋" w:hint="eastAsia"/>
          <w:bCs/>
          <w:kern w:val="0"/>
          <w:sz w:val="32"/>
          <w:szCs w:val="32"/>
        </w:rPr>
        <w:t>学前教育奖补资金</w:t>
      </w:r>
      <w:proofErr w:type="gramEnd"/>
      <w:r w:rsidRPr="00334680">
        <w:rPr>
          <w:rFonts w:ascii="仿宋" w:eastAsia="仿宋" w:hAnsi="仿宋" w:hint="eastAsia"/>
          <w:bCs/>
          <w:kern w:val="0"/>
          <w:sz w:val="32"/>
          <w:szCs w:val="32"/>
        </w:rPr>
        <w:t>拨付依据：《四川省财政厅 教育厅关于提前下达2021年支持学前教育发展中央和省级部分资金预算的通知》（</w:t>
      </w:r>
      <w:proofErr w:type="gramStart"/>
      <w:r w:rsidRPr="00334680">
        <w:rPr>
          <w:rFonts w:ascii="仿宋" w:eastAsia="仿宋" w:hAnsi="仿宋" w:hint="eastAsia"/>
          <w:bCs/>
          <w:kern w:val="0"/>
          <w:sz w:val="32"/>
          <w:szCs w:val="32"/>
        </w:rPr>
        <w:t>川财教</w:t>
      </w:r>
      <w:proofErr w:type="gramEnd"/>
      <w:r w:rsidRPr="00334680">
        <w:rPr>
          <w:rFonts w:ascii="仿宋" w:eastAsia="仿宋" w:hAnsi="仿宋" w:hint="eastAsia"/>
          <w:bCs/>
          <w:kern w:val="0"/>
          <w:sz w:val="32"/>
          <w:szCs w:val="32"/>
        </w:rPr>
        <w:t>〔2020〕47号）。</w:t>
      </w:r>
    </w:p>
    <w:p w:rsidR="003078E4" w:rsidRPr="00334680" w:rsidRDefault="00397BB6">
      <w:pPr>
        <w:widowControl/>
        <w:spacing w:line="572" w:lineRule="exact"/>
        <w:ind w:firstLineChars="200" w:firstLine="640"/>
        <w:jc w:val="left"/>
        <w:rPr>
          <w:rFonts w:ascii="仿宋" w:eastAsia="仿宋" w:hAnsi="仿宋"/>
          <w:bCs/>
          <w:kern w:val="0"/>
          <w:sz w:val="32"/>
          <w:szCs w:val="32"/>
        </w:rPr>
      </w:pPr>
      <w:r w:rsidRPr="00334680">
        <w:rPr>
          <w:rFonts w:ascii="仿宋" w:eastAsia="仿宋" w:hAnsi="仿宋" w:hint="eastAsia"/>
          <w:bCs/>
          <w:kern w:val="0"/>
          <w:sz w:val="32"/>
          <w:szCs w:val="32"/>
        </w:rPr>
        <w:lastRenderedPageBreak/>
        <w:t>城乡义务教育补助经费拨付依据：《四川省关于进一步完善城乡义务教育经费保障机制的实施意见》（川府发〔2016〕9号）、</w:t>
      </w:r>
      <w:proofErr w:type="gramStart"/>
      <w:r w:rsidRPr="00334680">
        <w:rPr>
          <w:rFonts w:ascii="仿宋" w:eastAsia="仿宋" w:hAnsi="仿宋" w:hint="eastAsia"/>
          <w:bCs/>
          <w:kern w:val="0"/>
          <w:sz w:val="32"/>
          <w:szCs w:val="32"/>
        </w:rPr>
        <w:t>川财教</w:t>
      </w:r>
      <w:proofErr w:type="gramEnd"/>
      <w:r w:rsidRPr="00334680">
        <w:rPr>
          <w:rFonts w:ascii="仿宋" w:eastAsia="仿宋" w:hAnsi="仿宋" w:hint="eastAsia"/>
          <w:bCs/>
          <w:kern w:val="0"/>
          <w:sz w:val="32"/>
          <w:szCs w:val="32"/>
        </w:rPr>
        <w:t>〔2021〕52号、《攀枝花市人民政府关于进一步完善城乡义务教育经费保障机制的实施意见》（攀府发〔2016〕16号）。</w:t>
      </w:r>
    </w:p>
    <w:p w:rsidR="003078E4" w:rsidRDefault="00397BB6">
      <w:pPr>
        <w:widowControl/>
        <w:spacing w:line="572" w:lineRule="exact"/>
        <w:ind w:firstLineChars="200" w:firstLine="640"/>
        <w:jc w:val="left"/>
        <w:rPr>
          <w:rFonts w:ascii="仿宋_GB2312" w:eastAsia="仿宋_GB2312" w:hAnsi="仿宋_GB2312" w:cs="仿宋_GB2312"/>
          <w:b/>
          <w:bCs/>
          <w:kern w:val="0"/>
          <w:sz w:val="32"/>
          <w:szCs w:val="32"/>
          <w:lang w:bidi="ar"/>
        </w:rPr>
      </w:pPr>
      <w:r w:rsidRPr="00334680">
        <w:rPr>
          <w:rFonts w:ascii="仿宋" w:eastAsia="仿宋" w:hAnsi="仿宋" w:hint="eastAsia"/>
          <w:bCs/>
          <w:kern w:val="0"/>
          <w:sz w:val="32"/>
          <w:szCs w:val="32"/>
        </w:rPr>
        <w:t>义务教育薄弱环节改善与能力提升中央补助资金拨付依据：《四川省财政厅 四川省教育厅关于下达2021年义务教育薄弱环节改善与能力提升中央补助资金预算的通知》（</w:t>
      </w:r>
      <w:proofErr w:type="gramStart"/>
      <w:r w:rsidRPr="00334680">
        <w:rPr>
          <w:rFonts w:ascii="仿宋" w:eastAsia="仿宋" w:hAnsi="仿宋" w:hint="eastAsia"/>
          <w:bCs/>
          <w:kern w:val="0"/>
          <w:sz w:val="32"/>
          <w:szCs w:val="32"/>
        </w:rPr>
        <w:t>川财教</w:t>
      </w:r>
      <w:proofErr w:type="gramEnd"/>
      <w:r w:rsidRPr="00334680">
        <w:rPr>
          <w:rFonts w:ascii="仿宋" w:eastAsia="仿宋" w:hAnsi="仿宋" w:hint="eastAsia"/>
          <w:bCs/>
          <w:kern w:val="0"/>
          <w:sz w:val="32"/>
          <w:szCs w:val="32"/>
        </w:rPr>
        <w:t>〔2020〕244号）《省财政厅 教育厅关于下达2021年优化义务教育资源配置财政奖补资金预算的通知》（</w:t>
      </w:r>
      <w:proofErr w:type="gramStart"/>
      <w:r w:rsidRPr="00334680">
        <w:rPr>
          <w:rFonts w:ascii="仿宋" w:eastAsia="仿宋" w:hAnsi="仿宋" w:hint="eastAsia"/>
          <w:bCs/>
          <w:kern w:val="0"/>
          <w:sz w:val="32"/>
          <w:szCs w:val="32"/>
        </w:rPr>
        <w:t>川财教</w:t>
      </w:r>
      <w:proofErr w:type="gramEnd"/>
      <w:r w:rsidRPr="00334680">
        <w:rPr>
          <w:rFonts w:ascii="仿宋" w:eastAsia="仿宋" w:hAnsi="仿宋" w:hint="eastAsia"/>
          <w:bCs/>
          <w:kern w:val="0"/>
          <w:sz w:val="32"/>
          <w:szCs w:val="32"/>
        </w:rPr>
        <w:t>〔2021〕104号）。</w:t>
      </w:r>
    </w:p>
    <w:p w:rsidR="003078E4" w:rsidRDefault="00397BB6">
      <w:pPr>
        <w:adjustRightInd w:val="0"/>
        <w:snapToGrid w:val="0"/>
        <w:spacing w:line="572" w:lineRule="exact"/>
        <w:ind w:firstLineChars="200" w:firstLine="643"/>
        <w:rPr>
          <w:rFonts w:ascii="仿宋_GB2312" w:eastAsia="仿宋_GB2312" w:hAnsi="宋体"/>
          <w:b/>
          <w:bCs/>
          <w:sz w:val="32"/>
          <w:szCs w:val="32"/>
          <w:lang w:val="zh-CN"/>
        </w:rPr>
      </w:pPr>
      <w:r>
        <w:rPr>
          <w:rFonts w:ascii="仿宋_GB2312" w:eastAsia="仿宋_GB2312" w:hAnsi="宋体" w:hint="eastAsia"/>
          <w:b/>
          <w:bCs/>
          <w:sz w:val="32"/>
          <w:szCs w:val="32"/>
        </w:rPr>
        <w:t>3.</w:t>
      </w:r>
      <w:r>
        <w:rPr>
          <w:rFonts w:ascii="仿宋_GB2312" w:eastAsia="仿宋_GB2312" w:hAnsi="宋体" w:hint="eastAsia"/>
          <w:b/>
          <w:bCs/>
          <w:sz w:val="32"/>
          <w:szCs w:val="32"/>
          <w:lang w:val="zh-CN"/>
        </w:rPr>
        <w:t>资金管理办法制定情况，资金支持具体项目的条件、范围与支持方式概况</w:t>
      </w:r>
    </w:p>
    <w:p w:rsidR="003078E4" w:rsidRPr="00334680" w:rsidRDefault="00397BB6">
      <w:pPr>
        <w:spacing w:after="120" w:line="572" w:lineRule="exact"/>
        <w:ind w:firstLineChars="200" w:firstLine="640"/>
        <w:rPr>
          <w:rFonts w:ascii="仿宋" w:eastAsia="仿宋" w:hAnsi="仿宋"/>
          <w:bCs/>
          <w:kern w:val="0"/>
          <w:sz w:val="32"/>
          <w:szCs w:val="32"/>
        </w:rPr>
      </w:pPr>
      <w:r w:rsidRPr="00334680">
        <w:rPr>
          <w:rFonts w:ascii="仿宋" w:eastAsia="仿宋" w:hAnsi="仿宋" w:hint="eastAsia"/>
          <w:bCs/>
          <w:kern w:val="0"/>
          <w:sz w:val="32"/>
          <w:szCs w:val="32"/>
        </w:rPr>
        <w:t>根据《财政部 教育部关于印发&lt;城乡义务教育补助经费管理办法&gt;的通知》（</w:t>
      </w:r>
      <w:proofErr w:type="gramStart"/>
      <w:r w:rsidRPr="00334680">
        <w:rPr>
          <w:rFonts w:ascii="仿宋" w:eastAsia="仿宋" w:hAnsi="仿宋" w:hint="eastAsia"/>
          <w:bCs/>
          <w:kern w:val="0"/>
          <w:sz w:val="32"/>
          <w:szCs w:val="32"/>
        </w:rPr>
        <w:t>财教〔2021〕</w:t>
      </w:r>
      <w:proofErr w:type="gramEnd"/>
      <w:r w:rsidRPr="00334680">
        <w:rPr>
          <w:rFonts w:ascii="仿宋" w:eastAsia="仿宋" w:hAnsi="仿宋" w:hint="eastAsia"/>
          <w:bCs/>
          <w:kern w:val="0"/>
          <w:sz w:val="32"/>
          <w:szCs w:val="32"/>
        </w:rPr>
        <w:t>56号）《义务教育薄弱环节改善与能力提升补助资金管理办法》（</w:t>
      </w:r>
      <w:proofErr w:type="gramStart"/>
      <w:r w:rsidRPr="00334680">
        <w:rPr>
          <w:rFonts w:ascii="仿宋" w:eastAsia="仿宋" w:hAnsi="仿宋" w:hint="eastAsia"/>
          <w:bCs/>
          <w:kern w:val="0"/>
          <w:sz w:val="32"/>
          <w:szCs w:val="32"/>
        </w:rPr>
        <w:t>财教〔2021〕</w:t>
      </w:r>
      <w:proofErr w:type="gramEnd"/>
      <w:r w:rsidRPr="00334680">
        <w:rPr>
          <w:rFonts w:ascii="仿宋" w:eastAsia="仿宋" w:hAnsi="仿宋" w:hint="eastAsia"/>
          <w:bCs/>
          <w:kern w:val="0"/>
          <w:sz w:val="32"/>
          <w:szCs w:val="32"/>
        </w:rPr>
        <w:t>127号）《四川省支持学前教育发展资金管理办法》（</w:t>
      </w:r>
      <w:proofErr w:type="gramStart"/>
      <w:r w:rsidRPr="00334680">
        <w:rPr>
          <w:rFonts w:ascii="仿宋" w:eastAsia="仿宋" w:hAnsi="仿宋" w:hint="eastAsia"/>
          <w:bCs/>
          <w:kern w:val="0"/>
          <w:sz w:val="32"/>
          <w:szCs w:val="32"/>
        </w:rPr>
        <w:t>川财教</w:t>
      </w:r>
      <w:proofErr w:type="gramEnd"/>
      <w:r w:rsidRPr="00334680">
        <w:rPr>
          <w:rFonts w:ascii="仿宋" w:eastAsia="仿宋" w:hAnsi="仿宋" w:hint="eastAsia"/>
          <w:bCs/>
          <w:kern w:val="0"/>
          <w:sz w:val="32"/>
          <w:szCs w:val="32"/>
        </w:rPr>
        <w:t>〔2020〕86号）以及预算管理有关规定，确定资金支持具体项目的条件、范围与支持方式。</w:t>
      </w:r>
    </w:p>
    <w:p w:rsidR="003078E4" w:rsidRDefault="00397BB6">
      <w:pPr>
        <w:adjustRightInd w:val="0"/>
        <w:snapToGrid w:val="0"/>
        <w:spacing w:line="572" w:lineRule="exact"/>
        <w:ind w:firstLineChars="200" w:firstLine="643"/>
        <w:rPr>
          <w:rFonts w:ascii="仿宋_GB2312" w:eastAsia="仿宋_GB2312" w:hAnsi="宋体"/>
          <w:sz w:val="32"/>
          <w:szCs w:val="32"/>
          <w:lang w:val="zh-CN"/>
        </w:rPr>
      </w:pPr>
      <w:r>
        <w:rPr>
          <w:rFonts w:ascii="仿宋_GB2312" w:eastAsia="仿宋_GB2312" w:hAnsi="宋体" w:hint="eastAsia"/>
          <w:b/>
          <w:bCs/>
          <w:sz w:val="32"/>
          <w:szCs w:val="32"/>
          <w:lang w:val="zh-CN"/>
        </w:rPr>
        <w:t>4．资金分配的原则及考虑因素</w:t>
      </w:r>
    </w:p>
    <w:p w:rsidR="003078E4" w:rsidRPr="00334680" w:rsidRDefault="00397BB6">
      <w:pPr>
        <w:spacing w:after="120" w:line="572" w:lineRule="exact"/>
        <w:ind w:firstLineChars="200" w:firstLine="640"/>
        <w:rPr>
          <w:rFonts w:ascii="仿宋" w:eastAsia="仿宋" w:hAnsi="仿宋"/>
          <w:bCs/>
          <w:kern w:val="0"/>
          <w:sz w:val="32"/>
          <w:szCs w:val="32"/>
        </w:rPr>
      </w:pPr>
      <w:r w:rsidRPr="00334680">
        <w:rPr>
          <w:rFonts w:ascii="仿宋" w:eastAsia="仿宋" w:hAnsi="仿宋" w:hint="eastAsia"/>
          <w:bCs/>
          <w:kern w:val="0"/>
          <w:sz w:val="32"/>
          <w:szCs w:val="32"/>
        </w:rPr>
        <w:t>项目实施过程科学分配、及时分配。各类项目资金的使用均按既定流程进行，全程透明化、公开化、程序化。补助资金主要采用据实法、因素法、项目法进行分配，逐步</w:t>
      </w:r>
      <w:proofErr w:type="gramStart"/>
      <w:r w:rsidRPr="00334680">
        <w:rPr>
          <w:rFonts w:ascii="仿宋" w:eastAsia="仿宋" w:hAnsi="仿宋" w:hint="eastAsia"/>
          <w:bCs/>
          <w:kern w:val="0"/>
          <w:sz w:val="32"/>
          <w:szCs w:val="32"/>
        </w:rPr>
        <w:t>以因素</w:t>
      </w:r>
      <w:proofErr w:type="gramEnd"/>
      <w:r w:rsidRPr="00334680">
        <w:rPr>
          <w:rFonts w:ascii="仿宋" w:eastAsia="仿宋" w:hAnsi="仿宋" w:hint="eastAsia"/>
          <w:bCs/>
          <w:kern w:val="0"/>
          <w:sz w:val="32"/>
          <w:szCs w:val="32"/>
        </w:rPr>
        <w:t>法为主。专项资金下达后，我局及时清算，并按照选定的</w:t>
      </w:r>
      <w:r w:rsidRPr="00334680">
        <w:rPr>
          <w:rFonts w:ascii="仿宋" w:eastAsia="仿宋" w:hAnsi="仿宋" w:hint="eastAsia"/>
          <w:bCs/>
          <w:kern w:val="0"/>
          <w:sz w:val="32"/>
          <w:szCs w:val="32"/>
        </w:rPr>
        <w:lastRenderedPageBreak/>
        <w:t>分配方法，综合各类因素</w:t>
      </w:r>
      <w:proofErr w:type="gramStart"/>
      <w:r w:rsidRPr="00334680">
        <w:rPr>
          <w:rFonts w:ascii="仿宋" w:eastAsia="仿宋" w:hAnsi="仿宋" w:hint="eastAsia"/>
          <w:bCs/>
          <w:kern w:val="0"/>
          <w:sz w:val="32"/>
          <w:szCs w:val="32"/>
        </w:rPr>
        <w:t>考量</w:t>
      </w:r>
      <w:proofErr w:type="gramEnd"/>
      <w:r w:rsidRPr="00334680">
        <w:rPr>
          <w:rFonts w:ascii="仿宋" w:eastAsia="仿宋" w:hAnsi="仿宋" w:hint="eastAsia"/>
          <w:bCs/>
          <w:kern w:val="0"/>
          <w:sz w:val="32"/>
          <w:szCs w:val="32"/>
        </w:rPr>
        <w:t>，合</w:t>
      </w:r>
      <w:proofErr w:type="gramStart"/>
      <w:r w:rsidRPr="00334680">
        <w:rPr>
          <w:rFonts w:ascii="仿宋" w:eastAsia="仿宋" w:hAnsi="仿宋" w:hint="eastAsia"/>
          <w:bCs/>
          <w:kern w:val="0"/>
          <w:sz w:val="32"/>
          <w:szCs w:val="32"/>
        </w:rPr>
        <w:t>规</w:t>
      </w:r>
      <w:proofErr w:type="gramEnd"/>
      <w:r w:rsidRPr="00334680">
        <w:rPr>
          <w:rFonts w:ascii="仿宋" w:eastAsia="仿宋" w:hAnsi="仿宋" w:hint="eastAsia"/>
          <w:bCs/>
          <w:kern w:val="0"/>
          <w:sz w:val="32"/>
          <w:szCs w:val="32"/>
        </w:rPr>
        <w:t>合理分配专项资金。</w:t>
      </w:r>
    </w:p>
    <w:p w:rsidR="003078E4" w:rsidRDefault="00397BB6">
      <w:pPr>
        <w:adjustRightInd w:val="0"/>
        <w:snapToGrid w:val="0"/>
        <w:spacing w:line="572" w:lineRule="exact"/>
        <w:ind w:firstLineChars="200" w:firstLine="643"/>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3078E4" w:rsidRPr="00397BB6" w:rsidRDefault="00397BB6" w:rsidP="00397BB6">
      <w:pPr>
        <w:widowControl/>
        <w:shd w:val="clear" w:color="auto" w:fill="FFFFFF"/>
        <w:spacing w:line="572" w:lineRule="exact"/>
        <w:ind w:firstLineChars="200" w:firstLine="643"/>
        <w:jc w:val="left"/>
        <w:textAlignment w:val="baseline"/>
        <w:rPr>
          <w:rFonts w:ascii="仿宋" w:eastAsia="仿宋" w:hAnsi="仿宋"/>
          <w:b/>
          <w:bCs/>
          <w:sz w:val="32"/>
          <w:szCs w:val="32"/>
          <w:lang w:val="zh-CN"/>
        </w:rPr>
      </w:pPr>
      <w:r w:rsidRPr="00397BB6">
        <w:rPr>
          <w:rFonts w:ascii="仿宋" w:eastAsia="仿宋" w:hAnsi="仿宋" w:hint="eastAsia"/>
          <w:b/>
          <w:bCs/>
          <w:sz w:val="32"/>
          <w:szCs w:val="32"/>
          <w:lang w:val="zh-CN"/>
        </w:rPr>
        <w:t>1．项目主要内容</w:t>
      </w:r>
    </w:p>
    <w:p w:rsidR="003078E4" w:rsidRPr="00334680" w:rsidRDefault="00397BB6">
      <w:pPr>
        <w:spacing w:after="120"/>
        <w:ind w:firstLineChars="200" w:firstLine="640"/>
        <w:rPr>
          <w:rFonts w:ascii="仿宋" w:eastAsia="仿宋" w:hAnsi="仿宋"/>
          <w:bCs/>
          <w:kern w:val="0"/>
          <w:sz w:val="32"/>
          <w:szCs w:val="32"/>
        </w:rPr>
      </w:pPr>
      <w:proofErr w:type="gramStart"/>
      <w:r w:rsidRPr="00334680">
        <w:rPr>
          <w:rFonts w:ascii="仿宋" w:eastAsia="仿宋" w:hAnsi="仿宋" w:hint="eastAsia"/>
          <w:bCs/>
          <w:kern w:val="0"/>
          <w:sz w:val="32"/>
          <w:szCs w:val="32"/>
        </w:rPr>
        <w:t>学前教育奖补资金</w:t>
      </w:r>
      <w:proofErr w:type="gramEnd"/>
      <w:r w:rsidRPr="00334680">
        <w:rPr>
          <w:rFonts w:ascii="仿宋" w:eastAsia="仿宋" w:hAnsi="仿宋" w:hint="eastAsia"/>
          <w:bCs/>
          <w:kern w:val="0"/>
          <w:sz w:val="32"/>
          <w:szCs w:val="32"/>
        </w:rPr>
        <w:t>用于攀枝花西区第一幼儿园迁建、攀枝花市西区第三幼儿园新建、普惠</w:t>
      </w:r>
      <w:proofErr w:type="gramStart"/>
      <w:r w:rsidRPr="00334680">
        <w:rPr>
          <w:rFonts w:ascii="仿宋" w:eastAsia="仿宋" w:hAnsi="仿宋" w:hint="eastAsia"/>
          <w:bCs/>
          <w:kern w:val="0"/>
          <w:sz w:val="32"/>
          <w:szCs w:val="32"/>
        </w:rPr>
        <w:t>性奖补以及</w:t>
      </w:r>
      <w:proofErr w:type="gramEnd"/>
      <w:r w:rsidRPr="00334680">
        <w:rPr>
          <w:rFonts w:ascii="仿宋" w:eastAsia="仿宋" w:hAnsi="仿宋" w:hint="eastAsia"/>
          <w:bCs/>
          <w:kern w:val="0"/>
          <w:sz w:val="32"/>
          <w:szCs w:val="32"/>
        </w:rPr>
        <w:t>幼儿资助。</w:t>
      </w:r>
    </w:p>
    <w:p w:rsidR="003078E4" w:rsidRPr="00334680" w:rsidRDefault="00397BB6">
      <w:pPr>
        <w:spacing w:after="120"/>
        <w:ind w:firstLineChars="200" w:firstLine="640"/>
        <w:rPr>
          <w:rFonts w:ascii="仿宋" w:eastAsia="仿宋" w:hAnsi="仿宋"/>
          <w:bCs/>
          <w:kern w:val="0"/>
          <w:sz w:val="32"/>
          <w:szCs w:val="32"/>
        </w:rPr>
      </w:pPr>
      <w:r w:rsidRPr="00334680">
        <w:rPr>
          <w:rFonts w:ascii="仿宋" w:eastAsia="仿宋" w:hAnsi="仿宋" w:hint="eastAsia"/>
          <w:bCs/>
          <w:kern w:val="0"/>
          <w:sz w:val="32"/>
          <w:szCs w:val="32"/>
        </w:rPr>
        <w:t>城乡义务教育补助经费用于区属各学校公用经费、校舍维修改造、家庭经济困难学生补助和学生作业本费。</w:t>
      </w:r>
    </w:p>
    <w:p w:rsidR="003078E4" w:rsidRPr="00334680" w:rsidRDefault="00397BB6">
      <w:pPr>
        <w:spacing w:after="120"/>
        <w:ind w:firstLineChars="200" w:firstLine="640"/>
        <w:rPr>
          <w:rFonts w:ascii="仿宋" w:eastAsia="仿宋" w:hAnsi="仿宋"/>
          <w:bCs/>
          <w:kern w:val="0"/>
          <w:sz w:val="32"/>
          <w:szCs w:val="32"/>
        </w:rPr>
      </w:pPr>
      <w:r w:rsidRPr="00334680">
        <w:rPr>
          <w:rFonts w:ascii="仿宋" w:eastAsia="仿宋" w:hAnsi="仿宋" w:hint="eastAsia"/>
          <w:bCs/>
          <w:kern w:val="0"/>
          <w:sz w:val="32"/>
          <w:szCs w:val="32"/>
        </w:rPr>
        <w:t>义务教育薄弱环节改善与能力提升中央补助资金主要用于攀枝花市第十初级中学新建食堂项目和攀枝花市第三十一中小学校食堂改建项目。</w:t>
      </w:r>
    </w:p>
    <w:p w:rsidR="003078E4" w:rsidRPr="00397BB6" w:rsidRDefault="00397BB6">
      <w:pPr>
        <w:adjustRightInd w:val="0"/>
        <w:snapToGrid w:val="0"/>
        <w:spacing w:line="572" w:lineRule="exact"/>
        <w:ind w:firstLineChars="200" w:firstLine="643"/>
        <w:rPr>
          <w:rFonts w:ascii="仿宋" w:eastAsia="仿宋" w:hAnsi="仿宋"/>
          <w:bCs/>
          <w:kern w:val="0"/>
          <w:sz w:val="32"/>
          <w:szCs w:val="32"/>
        </w:rPr>
      </w:pPr>
      <w:r w:rsidRPr="00397BB6">
        <w:rPr>
          <w:rFonts w:ascii="仿宋" w:eastAsia="仿宋" w:hAnsi="仿宋" w:hint="eastAsia"/>
          <w:b/>
          <w:bCs/>
          <w:sz w:val="32"/>
          <w:szCs w:val="32"/>
          <w:lang w:val="zh-CN"/>
        </w:rPr>
        <w:t>2.项目应实现的具体绩效目标</w:t>
      </w:r>
      <w:r w:rsidRPr="00397BB6">
        <w:rPr>
          <w:rFonts w:ascii="仿宋" w:eastAsia="仿宋" w:hAnsi="仿宋" w:hint="eastAsia"/>
          <w:bCs/>
          <w:kern w:val="0"/>
          <w:sz w:val="32"/>
          <w:szCs w:val="32"/>
        </w:rPr>
        <w:t>（见附表）。</w:t>
      </w:r>
    </w:p>
    <w:p w:rsidR="003078E4" w:rsidRPr="00334680" w:rsidRDefault="00397BB6">
      <w:pPr>
        <w:widowControl/>
        <w:spacing w:line="572" w:lineRule="exact"/>
        <w:ind w:firstLineChars="200" w:firstLine="643"/>
        <w:jc w:val="left"/>
        <w:rPr>
          <w:rFonts w:ascii="仿宋" w:eastAsia="仿宋" w:hAnsi="仿宋"/>
          <w:bCs/>
          <w:kern w:val="0"/>
          <w:sz w:val="32"/>
          <w:szCs w:val="32"/>
        </w:rPr>
      </w:pPr>
      <w:r w:rsidRPr="00397BB6">
        <w:rPr>
          <w:rFonts w:ascii="仿宋" w:eastAsia="仿宋" w:hAnsi="仿宋" w:hint="eastAsia"/>
          <w:b/>
          <w:bCs/>
          <w:sz w:val="32"/>
          <w:szCs w:val="32"/>
          <w:lang w:val="zh-CN"/>
        </w:rPr>
        <w:t>3.分析评价申报内容</w:t>
      </w:r>
      <w:r w:rsidRPr="00397BB6">
        <w:rPr>
          <w:rFonts w:ascii="仿宋" w:eastAsia="仿宋" w:hAnsi="仿宋" w:hint="eastAsia"/>
          <w:bCs/>
          <w:kern w:val="0"/>
          <w:sz w:val="32"/>
          <w:szCs w:val="32"/>
        </w:rPr>
        <w:t>根据上级</w:t>
      </w:r>
      <w:r w:rsidRPr="00334680">
        <w:rPr>
          <w:rFonts w:ascii="仿宋" w:eastAsia="仿宋" w:hAnsi="仿宋" w:hint="eastAsia"/>
          <w:bCs/>
          <w:kern w:val="0"/>
          <w:sz w:val="32"/>
          <w:szCs w:val="32"/>
        </w:rPr>
        <w:t>主管部门的要求，结合实际而制定的，申报目标也切实可行。</w:t>
      </w:r>
    </w:p>
    <w:p w:rsidR="003078E4" w:rsidRDefault="00397BB6">
      <w:pPr>
        <w:widowControl/>
        <w:spacing w:line="572" w:lineRule="exact"/>
        <w:ind w:firstLineChars="200" w:firstLine="643"/>
        <w:jc w:val="left"/>
        <w:rPr>
          <w:rFonts w:ascii="楷体_GB2312" w:eastAsia="楷体_GB2312" w:hAnsi="宋体"/>
          <w:b/>
          <w:kern w:val="0"/>
          <w:sz w:val="32"/>
          <w:szCs w:val="32"/>
          <w:lang w:val="zh-CN" w:bidi="ar"/>
        </w:rPr>
      </w:pPr>
      <w:r>
        <w:rPr>
          <w:rFonts w:ascii="楷体_GB2312" w:eastAsia="楷体_GB2312" w:hAnsi="宋体" w:hint="eastAsia"/>
          <w:b/>
          <w:kern w:val="0"/>
          <w:sz w:val="32"/>
          <w:szCs w:val="32"/>
          <w:lang w:val="zh-CN" w:bidi="ar"/>
        </w:rPr>
        <w:t>（三）项目自评步骤及方法。</w:t>
      </w:r>
    </w:p>
    <w:p w:rsidR="003078E4" w:rsidRPr="00334680" w:rsidRDefault="00397BB6">
      <w:pPr>
        <w:spacing w:after="120" w:line="572" w:lineRule="exact"/>
        <w:ind w:firstLineChars="200" w:firstLine="640"/>
        <w:rPr>
          <w:rFonts w:ascii="仿宋" w:eastAsia="仿宋" w:hAnsi="仿宋"/>
          <w:bCs/>
          <w:kern w:val="0"/>
          <w:sz w:val="32"/>
          <w:szCs w:val="32"/>
        </w:rPr>
      </w:pPr>
      <w:r w:rsidRPr="00334680">
        <w:rPr>
          <w:rFonts w:ascii="仿宋" w:eastAsia="仿宋" w:hAnsi="仿宋" w:hint="eastAsia"/>
          <w:bCs/>
          <w:kern w:val="0"/>
          <w:sz w:val="32"/>
          <w:szCs w:val="32"/>
        </w:rPr>
        <w:t>根据《攀枝花市西区财政局关于开展2021年度区本级部门决算和“三公”经费决算信息公开工作的通知》（〔2022〕-17）要求，我局成立了项目绩效自评工作小组，安排专人，对照资料清单，收集基础资料，根据自评提纲，完成自评报告</w:t>
      </w:r>
      <w:proofErr w:type="gramStart"/>
      <w:r w:rsidRPr="00334680">
        <w:rPr>
          <w:rFonts w:ascii="仿宋" w:eastAsia="仿宋" w:hAnsi="仿宋" w:hint="eastAsia"/>
          <w:bCs/>
          <w:kern w:val="0"/>
          <w:sz w:val="32"/>
          <w:szCs w:val="32"/>
        </w:rPr>
        <w:t>交评价组</w:t>
      </w:r>
      <w:proofErr w:type="gramEnd"/>
      <w:r w:rsidRPr="00334680">
        <w:rPr>
          <w:rFonts w:ascii="仿宋" w:eastAsia="仿宋" w:hAnsi="仿宋" w:hint="eastAsia"/>
          <w:bCs/>
          <w:kern w:val="0"/>
          <w:sz w:val="32"/>
          <w:szCs w:val="32"/>
        </w:rPr>
        <w:t>，及时根据反馈信息整改，所有工作完成后资料归档。</w:t>
      </w:r>
    </w:p>
    <w:p w:rsidR="003078E4" w:rsidRDefault="00397BB6">
      <w:pPr>
        <w:adjustRightInd w:val="0"/>
        <w:snapToGrid w:val="0"/>
        <w:spacing w:line="572" w:lineRule="exact"/>
        <w:ind w:firstLineChars="200" w:firstLine="640"/>
        <w:rPr>
          <w:rFonts w:ascii="黑体" w:eastAsia="黑体" w:hAnsi="宋体"/>
          <w:sz w:val="32"/>
          <w:szCs w:val="32"/>
        </w:rPr>
      </w:pPr>
      <w:r>
        <w:rPr>
          <w:rFonts w:ascii="黑体" w:eastAsia="黑体" w:hAnsi="宋体" w:hint="eastAsia"/>
          <w:sz w:val="32"/>
          <w:szCs w:val="32"/>
        </w:rPr>
        <w:t>二、项目资金申报及使用情况</w:t>
      </w:r>
    </w:p>
    <w:p w:rsidR="003078E4" w:rsidRDefault="00397BB6">
      <w:pPr>
        <w:adjustRightInd w:val="0"/>
        <w:snapToGrid w:val="0"/>
        <w:spacing w:line="572" w:lineRule="exact"/>
        <w:ind w:firstLineChars="200" w:firstLine="643"/>
        <w:rPr>
          <w:rFonts w:ascii="仿宋_GB2312" w:eastAsia="仿宋_GB2312" w:hAnsi="仿宋_GB2312" w:cs="仿宋_GB2312"/>
          <w:color w:val="0000FF"/>
          <w:kern w:val="0"/>
          <w:sz w:val="32"/>
          <w:szCs w:val="32"/>
          <w:lang w:val="zh-CN" w:bidi="ar"/>
        </w:rPr>
      </w:pPr>
      <w:r>
        <w:rPr>
          <w:rFonts w:ascii="楷体_GB2312" w:eastAsia="楷体_GB2312" w:hAnsi="宋体" w:hint="eastAsia"/>
          <w:b/>
          <w:sz w:val="32"/>
          <w:szCs w:val="32"/>
          <w:lang w:val="zh-CN"/>
        </w:rPr>
        <w:t>（一）项目资金申报及批复情况。</w:t>
      </w:r>
    </w:p>
    <w:p w:rsidR="003078E4" w:rsidRPr="00334680" w:rsidRDefault="00397BB6">
      <w:pPr>
        <w:adjustRightInd w:val="0"/>
        <w:snapToGrid w:val="0"/>
        <w:spacing w:line="572" w:lineRule="exact"/>
        <w:ind w:firstLineChars="200" w:firstLine="640"/>
        <w:rPr>
          <w:rFonts w:ascii="仿宋" w:eastAsia="仿宋" w:hAnsi="仿宋"/>
          <w:bCs/>
          <w:kern w:val="0"/>
          <w:sz w:val="32"/>
          <w:szCs w:val="32"/>
        </w:rPr>
      </w:pPr>
      <w:r w:rsidRPr="00334680">
        <w:rPr>
          <w:rFonts w:ascii="仿宋" w:eastAsia="仿宋" w:hAnsi="仿宋" w:hint="eastAsia"/>
          <w:bCs/>
          <w:kern w:val="0"/>
          <w:sz w:val="32"/>
          <w:szCs w:val="32"/>
        </w:rPr>
        <w:lastRenderedPageBreak/>
        <w:t>上级部门根据上年事业统计报表中的学生人数，核定各项费用并下达指标。</w:t>
      </w:r>
    </w:p>
    <w:p w:rsidR="003078E4" w:rsidRPr="00334680" w:rsidRDefault="00397BB6">
      <w:pPr>
        <w:spacing w:after="120"/>
        <w:ind w:firstLineChars="200" w:firstLine="640"/>
        <w:rPr>
          <w:rFonts w:ascii="仿宋" w:eastAsia="仿宋" w:hAnsi="仿宋"/>
          <w:bCs/>
          <w:kern w:val="0"/>
          <w:sz w:val="32"/>
          <w:szCs w:val="32"/>
        </w:rPr>
      </w:pPr>
      <w:proofErr w:type="gramStart"/>
      <w:r w:rsidRPr="00334680">
        <w:rPr>
          <w:rFonts w:ascii="仿宋" w:eastAsia="仿宋" w:hAnsi="仿宋" w:hint="eastAsia"/>
          <w:bCs/>
          <w:kern w:val="0"/>
          <w:sz w:val="32"/>
          <w:szCs w:val="32"/>
        </w:rPr>
        <w:t>学前教育奖补资金</w:t>
      </w:r>
      <w:proofErr w:type="gramEnd"/>
      <w:r w:rsidRPr="00334680">
        <w:rPr>
          <w:rFonts w:ascii="仿宋" w:eastAsia="仿宋" w:hAnsi="仿宋" w:hint="eastAsia"/>
          <w:bCs/>
          <w:kern w:val="0"/>
          <w:sz w:val="32"/>
          <w:szCs w:val="32"/>
        </w:rPr>
        <w:t>：</w:t>
      </w:r>
    </w:p>
    <w:p w:rsidR="003078E4" w:rsidRPr="00334680" w:rsidRDefault="00397BB6">
      <w:pPr>
        <w:ind w:firstLineChars="200" w:firstLine="640"/>
        <w:rPr>
          <w:rFonts w:ascii="仿宋" w:eastAsia="仿宋" w:hAnsi="仿宋"/>
          <w:bCs/>
          <w:kern w:val="0"/>
          <w:sz w:val="32"/>
          <w:szCs w:val="32"/>
        </w:rPr>
      </w:pPr>
      <w:proofErr w:type="gramStart"/>
      <w:r w:rsidRPr="00334680">
        <w:rPr>
          <w:rFonts w:ascii="仿宋" w:eastAsia="仿宋" w:hAnsi="仿宋" w:hint="eastAsia"/>
          <w:bCs/>
          <w:kern w:val="0"/>
          <w:sz w:val="32"/>
          <w:szCs w:val="32"/>
        </w:rPr>
        <w:t>激励奖补</w:t>
      </w:r>
      <w:proofErr w:type="gramEnd"/>
      <w:r w:rsidRPr="00334680">
        <w:rPr>
          <w:rFonts w:ascii="仿宋" w:eastAsia="仿宋" w:hAnsi="仿宋" w:hint="eastAsia"/>
          <w:bCs/>
          <w:kern w:val="0"/>
          <w:sz w:val="32"/>
          <w:szCs w:val="32"/>
        </w:rPr>
        <w:t>中央资金100万元，幼儿资助中央资金7万元，</w:t>
      </w:r>
      <w:proofErr w:type="gramStart"/>
      <w:r w:rsidRPr="00334680">
        <w:rPr>
          <w:rFonts w:ascii="仿宋" w:eastAsia="仿宋" w:hAnsi="仿宋" w:hint="eastAsia"/>
          <w:bCs/>
          <w:kern w:val="0"/>
          <w:sz w:val="32"/>
          <w:szCs w:val="32"/>
        </w:rPr>
        <w:t>省级资金</w:t>
      </w:r>
      <w:proofErr w:type="gramEnd"/>
      <w:r w:rsidRPr="00334680">
        <w:rPr>
          <w:rFonts w:ascii="仿宋" w:eastAsia="仿宋" w:hAnsi="仿宋" w:hint="eastAsia"/>
          <w:bCs/>
          <w:kern w:val="0"/>
          <w:sz w:val="32"/>
          <w:szCs w:val="32"/>
        </w:rPr>
        <w:t>4万元，合计111万元（攀财资教〔2021〕11号）；2021年第二批中央和</w:t>
      </w:r>
      <w:proofErr w:type="gramStart"/>
      <w:r w:rsidRPr="00334680">
        <w:rPr>
          <w:rFonts w:ascii="仿宋" w:eastAsia="仿宋" w:hAnsi="仿宋" w:hint="eastAsia"/>
          <w:bCs/>
          <w:kern w:val="0"/>
          <w:sz w:val="32"/>
          <w:szCs w:val="32"/>
        </w:rPr>
        <w:t>省级支持</w:t>
      </w:r>
      <w:proofErr w:type="gramEnd"/>
      <w:r w:rsidRPr="00334680">
        <w:rPr>
          <w:rFonts w:ascii="仿宋" w:eastAsia="仿宋" w:hAnsi="仿宋" w:hint="eastAsia"/>
          <w:bCs/>
          <w:kern w:val="0"/>
          <w:sz w:val="32"/>
          <w:szCs w:val="32"/>
        </w:rPr>
        <w:t>学前教育发展资金（</w:t>
      </w:r>
      <w:proofErr w:type="gramStart"/>
      <w:r w:rsidRPr="00334680">
        <w:rPr>
          <w:rFonts w:ascii="仿宋" w:eastAsia="仿宋" w:hAnsi="仿宋" w:hint="eastAsia"/>
          <w:bCs/>
          <w:kern w:val="0"/>
          <w:sz w:val="32"/>
          <w:szCs w:val="32"/>
        </w:rPr>
        <w:t>激励奖补</w:t>
      </w:r>
      <w:proofErr w:type="gramEnd"/>
      <w:r w:rsidRPr="00334680">
        <w:rPr>
          <w:rFonts w:ascii="仿宋" w:eastAsia="仿宋" w:hAnsi="仿宋" w:hint="eastAsia"/>
          <w:bCs/>
          <w:kern w:val="0"/>
          <w:sz w:val="32"/>
          <w:szCs w:val="32"/>
        </w:rPr>
        <w:t>部分）</w:t>
      </w:r>
      <w:proofErr w:type="gramStart"/>
      <w:r w:rsidRPr="00334680">
        <w:rPr>
          <w:rFonts w:ascii="仿宋" w:eastAsia="仿宋" w:hAnsi="仿宋" w:hint="eastAsia"/>
          <w:bCs/>
          <w:kern w:val="0"/>
          <w:sz w:val="32"/>
          <w:szCs w:val="32"/>
        </w:rPr>
        <w:t>省级资金</w:t>
      </w:r>
      <w:proofErr w:type="gramEnd"/>
      <w:r w:rsidRPr="00334680">
        <w:rPr>
          <w:rFonts w:ascii="仿宋" w:eastAsia="仿宋" w:hAnsi="仿宋" w:hint="eastAsia"/>
          <w:bCs/>
          <w:kern w:val="0"/>
          <w:sz w:val="32"/>
          <w:szCs w:val="32"/>
        </w:rPr>
        <w:t>470万。（攀财资教〔2021〕108号）</w:t>
      </w:r>
    </w:p>
    <w:p w:rsidR="003078E4" w:rsidRPr="00334680" w:rsidRDefault="00397BB6">
      <w:pPr>
        <w:ind w:firstLineChars="200" w:firstLine="640"/>
        <w:rPr>
          <w:rFonts w:ascii="仿宋" w:eastAsia="仿宋" w:hAnsi="仿宋"/>
          <w:bCs/>
          <w:kern w:val="0"/>
          <w:sz w:val="32"/>
          <w:szCs w:val="32"/>
        </w:rPr>
      </w:pPr>
      <w:r w:rsidRPr="00334680">
        <w:rPr>
          <w:rFonts w:ascii="仿宋" w:eastAsia="仿宋" w:hAnsi="仿宋" w:hint="eastAsia"/>
          <w:bCs/>
          <w:kern w:val="0"/>
          <w:sz w:val="32"/>
          <w:szCs w:val="32"/>
        </w:rPr>
        <w:t>城乡义务教育补助经费：</w:t>
      </w:r>
    </w:p>
    <w:p w:rsidR="003078E4" w:rsidRPr="00334680" w:rsidRDefault="00397BB6">
      <w:pPr>
        <w:ind w:firstLineChars="200" w:firstLine="640"/>
        <w:rPr>
          <w:rFonts w:ascii="仿宋" w:eastAsia="仿宋" w:hAnsi="仿宋"/>
          <w:bCs/>
          <w:kern w:val="0"/>
          <w:sz w:val="32"/>
          <w:szCs w:val="32"/>
        </w:rPr>
      </w:pPr>
      <w:r w:rsidRPr="00334680">
        <w:rPr>
          <w:rFonts w:ascii="仿宋" w:eastAsia="仿宋" w:hAnsi="仿宋" w:hint="eastAsia"/>
          <w:bCs/>
          <w:kern w:val="0"/>
          <w:sz w:val="32"/>
          <w:szCs w:val="32"/>
        </w:rPr>
        <w:t>公用经费中央资金636.18万元，</w:t>
      </w:r>
      <w:proofErr w:type="gramStart"/>
      <w:r w:rsidRPr="00334680">
        <w:rPr>
          <w:rFonts w:ascii="仿宋" w:eastAsia="仿宋" w:hAnsi="仿宋" w:hint="eastAsia"/>
          <w:bCs/>
          <w:kern w:val="0"/>
          <w:sz w:val="32"/>
          <w:szCs w:val="32"/>
        </w:rPr>
        <w:t>省级资金</w:t>
      </w:r>
      <w:proofErr w:type="gramEnd"/>
      <w:r w:rsidRPr="00334680">
        <w:rPr>
          <w:rFonts w:ascii="仿宋" w:eastAsia="仿宋" w:hAnsi="仿宋" w:hint="eastAsia"/>
          <w:bCs/>
          <w:kern w:val="0"/>
          <w:sz w:val="32"/>
          <w:szCs w:val="32"/>
        </w:rPr>
        <w:t>139.62万元；家庭经济困难学生补助中央资金37.15万元，</w:t>
      </w:r>
      <w:proofErr w:type="gramStart"/>
      <w:r w:rsidRPr="00334680">
        <w:rPr>
          <w:rFonts w:ascii="仿宋" w:eastAsia="仿宋" w:hAnsi="仿宋" w:hint="eastAsia"/>
          <w:bCs/>
          <w:kern w:val="0"/>
          <w:sz w:val="32"/>
          <w:szCs w:val="32"/>
        </w:rPr>
        <w:t>省级资金</w:t>
      </w:r>
      <w:proofErr w:type="gramEnd"/>
      <w:r w:rsidRPr="00334680">
        <w:rPr>
          <w:rFonts w:ascii="仿宋" w:eastAsia="仿宋" w:hAnsi="仿宋" w:hint="eastAsia"/>
          <w:bCs/>
          <w:kern w:val="0"/>
          <w:sz w:val="32"/>
          <w:szCs w:val="32"/>
        </w:rPr>
        <w:t>14.06万元；校舍安全保障中央资金107万元，免作业本费</w:t>
      </w:r>
      <w:proofErr w:type="gramStart"/>
      <w:r w:rsidRPr="00334680">
        <w:rPr>
          <w:rFonts w:ascii="仿宋" w:eastAsia="仿宋" w:hAnsi="仿宋" w:hint="eastAsia"/>
          <w:bCs/>
          <w:kern w:val="0"/>
          <w:sz w:val="32"/>
          <w:szCs w:val="32"/>
        </w:rPr>
        <w:t>省级资金</w:t>
      </w:r>
      <w:proofErr w:type="gramEnd"/>
      <w:r w:rsidRPr="00334680">
        <w:rPr>
          <w:rFonts w:ascii="仿宋" w:eastAsia="仿宋" w:hAnsi="仿宋" w:hint="eastAsia"/>
          <w:bCs/>
          <w:kern w:val="0"/>
          <w:sz w:val="32"/>
          <w:szCs w:val="32"/>
        </w:rPr>
        <w:t>13.84万元，合计中央资金780.60万元，</w:t>
      </w:r>
      <w:proofErr w:type="gramStart"/>
      <w:r w:rsidRPr="00334680">
        <w:rPr>
          <w:rFonts w:ascii="仿宋" w:eastAsia="仿宋" w:hAnsi="仿宋" w:hint="eastAsia"/>
          <w:bCs/>
          <w:kern w:val="0"/>
          <w:sz w:val="32"/>
          <w:szCs w:val="32"/>
        </w:rPr>
        <w:t>省级资金</w:t>
      </w:r>
      <w:proofErr w:type="gramEnd"/>
      <w:r w:rsidRPr="00334680">
        <w:rPr>
          <w:rFonts w:ascii="仿宋" w:eastAsia="仿宋" w:hAnsi="仿宋" w:hint="eastAsia"/>
          <w:bCs/>
          <w:kern w:val="0"/>
          <w:sz w:val="32"/>
          <w:szCs w:val="32"/>
        </w:rPr>
        <w:t>167.52万元（攀财资教〔2021〕4号）；学生生活补助省级0.99万元，校舍安全保障中央11万元（攀财资教〔2021〕32号）。</w:t>
      </w:r>
    </w:p>
    <w:p w:rsidR="003078E4" w:rsidRPr="00334680" w:rsidRDefault="00397BB6">
      <w:pPr>
        <w:ind w:firstLineChars="200" w:firstLine="640"/>
        <w:rPr>
          <w:rFonts w:ascii="仿宋" w:eastAsia="仿宋" w:hAnsi="仿宋"/>
          <w:bCs/>
          <w:kern w:val="0"/>
          <w:sz w:val="32"/>
          <w:szCs w:val="32"/>
        </w:rPr>
      </w:pPr>
      <w:r w:rsidRPr="00334680">
        <w:rPr>
          <w:rFonts w:ascii="仿宋" w:eastAsia="仿宋" w:hAnsi="仿宋" w:hint="eastAsia"/>
          <w:bCs/>
          <w:kern w:val="0"/>
          <w:sz w:val="32"/>
          <w:szCs w:val="32"/>
        </w:rPr>
        <w:t>义务教育薄弱环节改善与能力提升中央补助资金：</w:t>
      </w:r>
    </w:p>
    <w:p w:rsidR="003078E4" w:rsidRDefault="00397BB6">
      <w:pPr>
        <w:spacing w:after="120"/>
        <w:rPr>
          <w:rFonts w:ascii="楷体_GB2312" w:eastAsia="楷体_GB2312" w:hAnsi="宋体"/>
          <w:b/>
          <w:sz w:val="32"/>
          <w:szCs w:val="32"/>
          <w:lang w:val="zh-CN"/>
        </w:rPr>
      </w:pPr>
      <w:r w:rsidRPr="00334680">
        <w:rPr>
          <w:rFonts w:ascii="仿宋" w:eastAsia="仿宋" w:hAnsi="仿宋" w:hint="eastAsia"/>
          <w:bCs/>
          <w:kern w:val="0"/>
          <w:sz w:val="32"/>
          <w:szCs w:val="32"/>
        </w:rPr>
        <w:t>2021年义务教育薄弱环节改善与能力提升中央补助资金500万元（攀财资教〔2021〕12号）；优化义务教育资源配置</w:t>
      </w:r>
      <w:proofErr w:type="gramStart"/>
      <w:r w:rsidRPr="00334680">
        <w:rPr>
          <w:rFonts w:ascii="仿宋" w:eastAsia="仿宋" w:hAnsi="仿宋" w:hint="eastAsia"/>
          <w:bCs/>
          <w:kern w:val="0"/>
          <w:sz w:val="32"/>
          <w:szCs w:val="32"/>
        </w:rPr>
        <w:t>财政奖补资金</w:t>
      </w:r>
      <w:proofErr w:type="gramEnd"/>
      <w:r w:rsidRPr="00334680">
        <w:rPr>
          <w:rFonts w:ascii="仿宋" w:eastAsia="仿宋" w:hAnsi="仿宋" w:hint="eastAsia"/>
          <w:bCs/>
          <w:kern w:val="0"/>
          <w:sz w:val="32"/>
          <w:szCs w:val="32"/>
        </w:rPr>
        <w:t>，其中中央资金89万元，</w:t>
      </w:r>
      <w:proofErr w:type="gramStart"/>
      <w:r w:rsidRPr="00334680">
        <w:rPr>
          <w:rFonts w:ascii="仿宋" w:eastAsia="仿宋" w:hAnsi="仿宋" w:hint="eastAsia"/>
          <w:bCs/>
          <w:kern w:val="0"/>
          <w:sz w:val="32"/>
          <w:szCs w:val="32"/>
        </w:rPr>
        <w:t>省级资金</w:t>
      </w:r>
      <w:proofErr w:type="gramEnd"/>
      <w:r w:rsidRPr="00334680">
        <w:rPr>
          <w:rFonts w:ascii="仿宋" w:eastAsia="仿宋" w:hAnsi="仿宋" w:hint="eastAsia"/>
          <w:bCs/>
          <w:kern w:val="0"/>
          <w:sz w:val="32"/>
          <w:szCs w:val="32"/>
        </w:rPr>
        <w:t>361万元，合计450万元。</w:t>
      </w:r>
    </w:p>
    <w:p w:rsidR="003078E4" w:rsidRDefault="00397BB6">
      <w:pPr>
        <w:numPr>
          <w:ilvl w:val="0"/>
          <w:numId w:val="2"/>
        </w:numPr>
        <w:adjustRightInd w:val="0"/>
        <w:snapToGrid w:val="0"/>
        <w:spacing w:line="572" w:lineRule="exact"/>
        <w:ind w:firstLineChars="200" w:firstLine="643"/>
        <w:rPr>
          <w:rFonts w:ascii="微软雅黑" w:eastAsia="微软雅黑" w:hAnsi="微软雅黑" w:cs="微软雅黑"/>
          <w:b/>
          <w:bCs/>
          <w:color w:val="000000"/>
          <w:kern w:val="0"/>
          <w:sz w:val="32"/>
          <w:szCs w:val="32"/>
          <w:shd w:val="clear" w:color="auto" w:fill="FFFFFF"/>
          <w:lang w:bidi="ar"/>
        </w:rPr>
      </w:pPr>
      <w:r>
        <w:rPr>
          <w:rFonts w:ascii="楷体_GB2312" w:eastAsia="楷体_GB2312" w:hAnsi="宋体" w:hint="eastAsia"/>
          <w:b/>
          <w:sz w:val="32"/>
          <w:szCs w:val="32"/>
          <w:lang w:val="zh-CN"/>
        </w:rPr>
        <w:t>资金计划、到位及使用情况。</w:t>
      </w:r>
    </w:p>
    <w:p w:rsidR="003078E4" w:rsidRDefault="003078E4">
      <w:pPr>
        <w:spacing w:after="120"/>
        <w:rPr>
          <w:rFonts w:ascii="Calibri" w:hAnsi="Calibri"/>
        </w:rPr>
      </w:pPr>
    </w:p>
    <w:p w:rsidR="003078E4" w:rsidRDefault="00397BB6">
      <w:pPr>
        <w:widowControl/>
        <w:shd w:val="clear" w:color="auto" w:fill="FFFFFF"/>
        <w:spacing w:line="570" w:lineRule="atLeast"/>
        <w:jc w:val="center"/>
        <w:rPr>
          <w:rFonts w:asciiTheme="minorEastAsia" w:eastAsiaTheme="minorEastAsia" w:hAnsiTheme="minorEastAsia" w:cstheme="minorEastAsia"/>
          <w:color w:val="000000"/>
          <w:spacing w:val="-6"/>
          <w:sz w:val="24"/>
        </w:rPr>
      </w:pPr>
      <w:r>
        <w:rPr>
          <w:rFonts w:asciiTheme="minorEastAsia" w:eastAsiaTheme="minorEastAsia" w:hAnsiTheme="minorEastAsia" w:cstheme="minorEastAsia" w:hint="eastAsia"/>
          <w:b/>
          <w:bCs/>
          <w:color w:val="000000"/>
          <w:spacing w:val="-6"/>
          <w:kern w:val="0"/>
          <w:sz w:val="32"/>
          <w:szCs w:val="32"/>
          <w:shd w:val="clear" w:color="auto" w:fill="FFFFFF"/>
          <w:lang w:bidi="ar"/>
        </w:rPr>
        <w:t>2021年中央、省级补助资金项目资金计划、到位使用情况表</w:t>
      </w:r>
    </w:p>
    <w:p w:rsidR="003078E4" w:rsidRDefault="00397BB6">
      <w:pPr>
        <w:widowControl/>
        <w:shd w:val="clear" w:color="auto" w:fill="FFFFFF"/>
        <w:spacing w:line="570" w:lineRule="atLeast"/>
        <w:ind w:firstLine="720"/>
        <w:jc w:val="right"/>
        <w:rPr>
          <w:rFonts w:ascii="仿宋_GB2312" w:eastAsia="仿宋_GB2312" w:hAnsi="仿宋_GB2312" w:cs="仿宋_GB2312"/>
          <w:sz w:val="32"/>
          <w:szCs w:val="32"/>
          <w:lang w:val="zh-CN"/>
        </w:rPr>
      </w:pPr>
      <w:r>
        <w:rPr>
          <w:rFonts w:ascii="仿宋_GB2312" w:eastAsia="仿宋_GB2312" w:hAnsi="仿宋_GB2312" w:cs="仿宋_GB2312" w:hint="eastAsia"/>
          <w:color w:val="000000"/>
          <w:kern w:val="0"/>
          <w:sz w:val="24"/>
          <w:shd w:val="clear" w:color="auto" w:fill="FFFFFF"/>
          <w:lang w:bidi="ar"/>
        </w:rPr>
        <w:lastRenderedPageBreak/>
        <w:t>单位：万元</w:t>
      </w:r>
    </w:p>
    <w:tbl>
      <w:tblPr>
        <w:tblStyle w:val="a9"/>
        <w:tblW w:w="0" w:type="auto"/>
        <w:tblInd w:w="0" w:type="dxa"/>
        <w:tblLayout w:type="fixed"/>
        <w:tblCellMar>
          <w:left w:w="108" w:type="dxa"/>
          <w:right w:w="108" w:type="dxa"/>
        </w:tblCellMar>
        <w:tblLook w:val="04A0" w:firstRow="1" w:lastRow="0" w:firstColumn="1" w:lastColumn="0" w:noHBand="0" w:noVBand="1"/>
      </w:tblPr>
      <w:tblGrid>
        <w:gridCol w:w="2214"/>
        <w:gridCol w:w="2010"/>
        <w:gridCol w:w="1500"/>
        <w:gridCol w:w="1545"/>
        <w:gridCol w:w="1253"/>
      </w:tblGrid>
      <w:tr w:rsidR="003078E4">
        <w:tc>
          <w:tcPr>
            <w:tcW w:w="2214" w:type="dxa"/>
            <w:vAlign w:val="center"/>
          </w:tcPr>
          <w:p w:rsidR="003078E4" w:rsidRDefault="00397BB6">
            <w:pPr>
              <w:spacing w:after="120"/>
              <w:jc w:val="center"/>
              <w:rPr>
                <w:rFonts w:ascii="黑体" w:eastAsia="黑体" w:hAnsi="黑体" w:cs="黑体"/>
                <w:sz w:val="24"/>
                <w:lang w:val="zh-CN"/>
              </w:rPr>
            </w:pPr>
            <w:r>
              <w:rPr>
                <w:rFonts w:ascii="黑体" w:eastAsia="黑体" w:hAnsi="黑体" w:cs="黑体" w:hint="eastAsia"/>
                <w:sz w:val="24"/>
                <w:lang w:val="zh-CN"/>
              </w:rPr>
              <w:t>项目名称</w:t>
            </w:r>
          </w:p>
        </w:tc>
        <w:tc>
          <w:tcPr>
            <w:tcW w:w="2010" w:type="dxa"/>
            <w:vAlign w:val="center"/>
          </w:tcPr>
          <w:p w:rsidR="003078E4" w:rsidRDefault="00397BB6">
            <w:pPr>
              <w:spacing w:after="120"/>
              <w:jc w:val="center"/>
              <w:rPr>
                <w:rFonts w:ascii="黑体" w:eastAsia="黑体" w:hAnsi="黑体" w:cs="黑体"/>
                <w:sz w:val="24"/>
                <w:lang w:val="zh-CN"/>
              </w:rPr>
            </w:pPr>
            <w:r>
              <w:rPr>
                <w:rFonts w:ascii="黑体" w:eastAsia="黑体" w:hAnsi="黑体" w:cs="黑体" w:hint="eastAsia"/>
                <w:sz w:val="24"/>
                <w:lang w:val="zh-CN"/>
              </w:rPr>
              <w:t>资金计划（含上年结转）</w:t>
            </w:r>
          </w:p>
        </w:tc>
        <w:tc>
          <w:tcPr>
            <w:tcW w:w="1500" w:type="dxa"/>
            <w:vAlign w:val="center"/>
          </w:tcPr>
          <w:p w:rsidR="003078E4" w:rsidRDefault="00397BB6">
            <w:pPr>
              <w:spacing w:after="120"/>
              <w:jc w:val="center"/>
              <w:rPr>
                <w:rFonts w:ascii="黑体" w:eastAsia="黑体" w:hAnsi="黑体" w:cs="黑体"/>
                <w:sz w:val="24"/>
                <w:lang w:val="zh-CN"/>
              </w:rPr>
            </w:pPr>
            <w:r>
              <w:rPr>
                <w:rFonts w:ascii="黑体" w:eastAsia="黑体" w:hAnsi="黑体" w:cs="黑体" w:hint="eastAsia"/>
                <w:sz w:val="24"/>
                <w:lang w:val="zh-CN"/>
              </w:rPr>
              <w:t>资金到位</w:t>
            </w:r>
          </w:p>
        </w:tc>
        <w:tc>
          <w:tcPr>
            <w:tcW w:w="1545" w:type="dxa"/>
            <w:vAlign w:val="center"/>
          </w:tcPr>
          <w:p w:rsidR="003078E4" w:rsidRDefault="00397BB6">
            <w:pPr>
              <w:spacing w:after="120"/>
              <w:jc w:val="center"/>
              <w:rPr>
                <w:rFonts w:ascii="黑体" w:eastAsia="黑体" w:hAnsi="黑体" w:cs="黑体"/>
                <w:sz w:val="24"/>
                <w:lang w:val="zh-CN"/>
              </w:rPr>
            </w:pPr>
            <w:r>
              <w:rPr>
                <w:rFonts w:ascii="黑体" w:eastAsia="黑体" w:hAnsi="黑体" w:cs="黑体" w:hint="eastAsia"/>
                <w:sz w:val="24"/>
                <w:lang w:val="zh-CN"/>
              </w:rPr>
              <w:t>资金使用</w:t>
            </w:r>
          </w:p>
        </w:tc>
        <w:tc>
          <w:tcPr>
            <w:tcW w:w="1253" w:type="dxa"/>
            <w:vAlign w:val="center"/>
          </w:tcPr>
          <w:p w:rsidR="003078E4" w:rsidRDefault="00397BB6">
            <w:pPr>
              <w:spacing w:after="120"/>
              <w:jc w:val="center"/>
              <w:rPr>
                <w:rFonts w:ascii="黑体" w:eastAsia="黑体" w:hAnsi="黑体" w:cs="黑体"/>
                <w:sz w:val="24"/>
                <w:lang w:val="zh-CN"/>
              </w:rPr>
            </w:pPr>
            <w:r>
              <w:rPr>
                <w:rFonts w:ascii="黑体" w:eastAsia="黑体" w:hAnsi="黑体" w:cs="黑体" w:hint="eastAsia"/>
                <w:sz w:val="24"/>
                <w:lang w:val="zh-CN"/>
              </w:rPr>
              <w:t>使用率</w:t>
            </w:r>
          </w:p>
        </w:tc>
      </w:tr>
      <w:tr w:rsidR="003078E4">
        <w:tc>
          <w:tcPr>
            <w:tcW w:w="2214" w:type="dxa"/>
            <w:vAlign w:val="bottom"/>
          </w:tcPr>
          <w:p w:rsidR="003078E4" w:rsidRDefault="00397BB6">
            <w:pPr>
              <w:spacing w:after="120" w:line="0" w:lineRule="atLeast"/>
              <w:jc w:val="center"/>
              <w:rPr>
                <w:rFonts w:ascii="仿宋_GB2312" w:eastAsia="仿宋_GB2312" w:hAnsi="仿宋_GB2312" w:cs="仿宋_GB2312"/>
                <w:sz w:val="24"/>
                <w:lang w:val="zh-CN"/>
              </w:rPr>
            </w:pPr>
            <w:proofErr w:type="gramStart"/>
            <w:r>
              <w:rPr>
                <w:rFonts w:ascii="仿宋_GB2312" w:eastAsia="仿宋_GB2312" w:hAnsi="仿宋_GB2312" w:cs="仿宋_GB2312" w:hint="eastAsia"/>
                <w:sz w:val="24"/>
              </w:rPr>
              <w:t>学前教育奖补资金</w:t>
            </w:r>
            <w:proofErr w:type="gramEnd"/>
          </w:p>
        </w:tc>
        <w:tc>
          <w:tcPr>
            <w:tcW w:w="2010" w:type="dxa"/>
            <w:vAlign w:val="bottom"/>
          </w:tcPr>
          <w:p w:rsidR="003078E4" w:rsidRDefault="00397BB6">
            <w:pPr>
              <w:spacing w:after="120"/>
              <w:jc w:val="center"/>
              <w:rPr>
                <w:rFonts w:ascii="仿宋_GB2312" w:eastAsia="仿宋_GB2312" w:hAnsi="仿宋_GB2312" w:cs="仿宋_GB2312"/>
                <w:sz w:val="24"/>
                <w:lang w:val="zh-CN"/>
              </w:rPr>
            </w:pPr>
            <w:r>
              <w:rPr>
                <w:rFonts w:ascii="仿宋_GB2312" w:eastAsia="仿宋_GB2312" w:hAnsi="仿宋_GB2312" w:cs="仿宋_GB2312" w:hint="eastAsia"/>
                <w:sz w:val="24"/>
                <w:lang w:val="zh-CN"/>
              </w:rPr>
              <w:t>1436.55</w:t>
            </w:r>
          </w:p>
        </w:tc>
        <w:tc>
          <w:tcPr>
            <w:tcW w:w="1500" w:type="dxa"/>
            <w:vAlign w:val="bottom"/>
          </w:tcPr>
          <w:p w:rsidR="003078E4" w:rsidRDefault="00397BB6">
            <w:pPr>
              <w:spacing w:after="120"/>
              <w:jc w:val="center"/>
              <w:rPr>
                <w:rFonts w:ascii="仿宋_GB2312" w:eastAsia="仿宋_GB2312" w:hAnsi="仿宋_GB2312" w:cs="仿宋_GB2312"/>
                <w:sz w:val="24"/>
                <w:lang w:val="zh-CN"/>
              </w:rPr>
            </w:pPr>
            <w:r>
              <w:rPr>
                <w:rFonts w:ascii="仿宋_GB2312" w:eastAsia="仿宋_GB2312" w:hAnsi="仿宋_GB2312" w:cs="仿宋_GB2312" w:hint="eastAsia"/>
                <w:sz w:val="24"/>
                <w:lang w:val="zh-CN"/>
              </w:rPr>
              <w:t>1436.55</w:t>
            </w:r>
          </w:p>
        </w:tc>
        <w:tc>
          <w:tcPr>
            <w:tcW w:w="1545" w:type="dxa"/>
            <w:vAlign w:val="bottom"/>
          </w:tcPr>
          <w:p w:rsidR="003078E4" w:rsidRDefault="00397BB6">
            <w:pPr>
              <w:spacing w:after="120"/>
              <w:jc w:val="center"/>
              <w:rPr>
                <w:rFonts w:ascii="仿宋_GB2312" w:eastAsia="仿宋_GB2312" w:hAnsi="仿宋_GB2312" w:cs="仿宋_GB2312"/>
                <w:sz w:val="24"/>
                <w:lang w:val="zh-CN"/>
              </w:rPr>
            </w:pPr>
            <w:r>
              <w:rPr>
                <w:rFonts w:ascii="仿宋_GB2312" w:eastAsia="仿宋_GB2312" w:hAnsi="仿宋_GB2312" w:cs="仿宋_GB2312" w:hint="eastAsia"/>
                <w:sz w:val="24"/>
                <w:lang w:val="zh-CN"/>
              </w:rPr>
              <w:t>875.87</w:t>
            </w:r>
          </w:p>
        </w:tc>
        <w:tc>
          <w:tcPr>
            <w:tcW w:w="1253" w:type="dxa"/>
            <w:vAlign w:val="bottom"/>
          </w:tcPr>
          <w:p w:rsidR="003078E4" w:rsidRDefault="00397BB6">
            <w:pPr>
              <w:spacing w:after="120"/>
              <w:jc w:val="center"/>
              <w:rPr>
                <w:rFonts w:ascii="仿宋_GB2312" w:eastAsia="仿宋_GB2312" w:hAnsi="仿宋_GB2312" w:cs="仿宋_GB2312"/>
                <w:sz w:val="24"/>
                <w:lang w:val="zh-CN"/>
              </w:rPr>
            </w:pPr>
            <w:r>
              <w:rPr>
                <w:rFonts w:ascii="仿宋_GB2312" w:eastAsia="仿宋_GB2312" w:hAnsi="仿宋_GB2312" w:cs="仿宋_GB2312" w:hint="eastAsia"/>
                <w:sz w:val="24"/>
                <w:lang w:val="zh-CN"/>
              </w:rPr>
              <w:t>60.97%</w:t>
            </w:r>
          </w:p>
        </w:tc>
      </w:tr>
      <w:tr w:rsidR="003078E4">
        <w:trPr>
          <w:trHeight w:val="719"/>
        </w:trPr>
        <w:tc>
          <w:tcPr>
            <w:tcW w:w="2214" w:type="dxa"/>
            <w:vAlign w:val="bottom"/>
          </w:tcPr>
          <w:p w:rsidR="003078E4" w:rsidRDefault="00397BB6">
            <w:pPr>
              <w:spacing w:after="120" w:line="0" w:lineRule="atLeast"/>
              <w:jc w:val="center"/>
              <w:rPr>
                <w:rFonts w:ascii="仿宋_GB2312" w:eastAsia="仿宋_GB2312" w:hAnsi="仿宋_GB2312" w:cs="仿宋_GB2312"/>
                <w:sz w:val="24"/>
                <w:lang w:val="zh-CN"/>
              </w:rPr>
            </w:pPr>
            <w:r>
              <w:rPr>
                <w:rFonts w:ascii="仿宋_GB2312" w:eastAsia="仿宋_GB2312" w:hAnsi="仿宋_GB2312" w:cs="仿宋_GB2312" w:hint="eastAsia"/>
                <w:sz w:val="24"/>
              </w:rPr>
              <w:t>城乡义务教育补助经费</w:t>
            </w:r>
          </w:p>
        </w:tc>
        <w:tc>
          <w:tcPr>
            <w:tcW w:w="2010" w:type="dxa"/>
            <w:vAlign w:val="bottom"/>
          </w:tcPr>
          <w:p w:rsidR="003078E4" w:rsidRDefault="00397BB6">
            <w:pPr>
              <w:spacing w:after="120"/>
              <w:jc w:val="center"/>
              <w:rPr>
                <w:rFonts w:ascii="仿宋_GB2312" w:eastAsia="仿宋_GB2312" w:hAnsi="仿宋_GB2312" w:cs="仿宋_GB2312"/>
                <w:sz w:val="24"/>
                <w:lang w:val="zh-CN"/>
              </w:rPr>
            </w:pPr>
            <w:r>
              <w:rPr>
                <w:rFonts w:ascii="仿宋_GB2312" w:eastAsia="仿宋_GB2312" w:hAnsi="仿宋_GB2312" w:cs="仿宋_GB2312" w:hint="eastAsia"/>
                <w:sz w:val="24"/>
                <w:lang w:val="zh-CN"/>
              </w:rPr>
              <w:t>1344.55</w:t>
            </w:r>
          </w:p>
        </w:tc>
        <w:tc>
          <w:tcPr>
            <w:tcW w:w="1500" w:type="dxa"/>
            <w:vAlign w:val="bottom"/>
          </w:tcPr>
          <w:p w:rsidR="003078E4" w:rsidRDefault="00397BB6">
            <w:pPr>
              <w:spacing w:after="120"/>
              <w:jc w:val="center"/>
              <w:rPr>
                <w:rFonts w:ascii="仿宋_GB2312" w:eastAsia="仿宋_GB2312" w:hAnsi="仿宋_GB2312" w:cs="仿宋_GB2312"/>
                <w:sz w:val="24"/>
                <w:lang w:val="zh-CN"/>
              </w:rPr>
            </w:pPr>
            <w:r>
              <w:rPr>
                <w:rFonts w:ascii="仿宋_GB2312" w:eastAsia="仿宋_GB2312" w:hAnsi="仿宋_GB2312" w:cs="仿宋_GB2312" w:hint="eastAsia"/>
                <w:sz w:val="24"/>
                <w:lang w:val="zh-CN"/>
              </w:rPr>
              <w:t>1344.55</w:t>
            </w:r>
          </w:p>
        </w:tc>
        <w:tc>
          <w:tcPr>
            <w:tcW w:w="1545" w:type="dxa"/>
            <w:vAlign w:val="bottom"/>
          </w:tcPr>
          <w:p w:rsidR="003078E4" w:rsidRDefault="00397BB6">
            <w:pPr>
              <w:spacing w:after="120"/>
              <w:jc w:val="center"/>
              <w:rPr>
                <w:rFonts w:ascii="仿宋_GB2312" w:eastAsia="仿宋_GB2312" w:hAnsi="仿宋_GB2312" w:cs="仿宋_GB2312"/>
                <w:sz w:val="24"/>
                <w:lang w:val="zh-CN"/>
              </w:rPr>
            </w:pPr>
            <w:r>
              <w:rPr>
                <w:rFonts w:ascii="仿宋_GB2312" w:eastAsia="仿宋_GB2312" w:hAnsi="仿宋_GB2312" w:cs="仿宋_GB2312" w:hint="eastAsia"/>
                <w:sz w:val="24"/>
                <w:lang w:val="zh-CN"/>
              </w:rPr>
              <w:t>1182.17</w:t>
            </w:r>
          </w:p>
        </w:tc>
        <w:tc>
          <w:tcPr>
            <w:tcW w:w="1253" w:type="dxa"/>
            <w:vAlign w:val="bottom"/>
          </w:tcPr>
          <w:p w:rsidR="003078E4" w:rsidRDefault="00397BB6">
            <w:pPr>
              <w:spacing w:after="120"/>
              <w:jc w:val="center"/>
              <w:rPr>
                <w:rFonts w:ascii="仿宋_GB2312" w:eastAsia="仿宋_GB2312" w:hAnsi="仿宋_GB2312" w:cs="仿宋_GB2312"/>
                <w:sz w:val="24"/>
                <w:lang w:val="zh-CN"/>
              </w:rPr>
            </w:pPr>
            <w:r>
              <w:rPr>
                <w:rFonts w:ascii="仿宋_GB2312" w:eastAsia="仿宋_GB2312" w:hAnsi="仿宋_GB2312" w:cs="仿宋_GB2312" w:hint="eastAsia"/>
                <w:sz w:val="24"/>
                <w:lang w:val="zh-CN"/>
              </w:rPr>
              <w:t>87.92%</w:t>
            </w:r>
          </w:p>
        </w:tc>
      </w:tr>
      <w:tr w:rsidR="003078E4">
        <w:tc>
          <w:tcPr>
            <w:tcW w:w="2214" w:type="dxa"/>
            <w:vAlign w:val="bottom"/>
          </w:tcPr>
          <w:p w:rsidR="003078E4" w:rsidRDefault="00397BB6">
            <w:pPr>
              <w:spacing w:after="120" w:line="0" w:lineRule="atLeast"/>
              <w:jc w:val="center"/>
              <w:rPr>
                <w:rFonts w:ascii="仿宋_GB2312" w:eastAsia="仿宋_GB2312" w:hAnsi="仿宋_GB2312" w:cs="仿宋_GB2312"/>
                <w:sz w:val="24"/>
                <w:lang w:val="zh-CN"/>
              </w:rPr>
            </w:pPr>
            <w:r>
              <w:rPr>
                <w:rFonts w:ascii="仿宋_GB2312" w:eastAsia="仿宋_GB2312" w:hAnsi="仿宋_GB2312" w:cs="仿宋_GB2312" w:hint="eastAsia"/>
                <w:sz w:val="24"/>
                <w:lang w:val="zh-CN"/>
              </w:rPr>
              <w:t>义务教育薄弱环节改善与能力提升（优化义务教育资源配置）补助资金</w:t>
            </w:r>
          </w:p>
        </w:tc>
        <w:tc>
          <w:tcPr>
            <w:tcW w:w="2010" w:type="dxa"/>
            <w:vAlign w:val="center"/>
          </w:tcPr>
          <w:p w:rsidR="003078E4" w:rsidRDefault="00397BB6">
            <w:pPr>
              <w:spacing w:after="120"/>
              <w:jc w:val="center"/>
              <w:rPr>
                <w:rFonts w:ascii="仿宋_GB2312" w:eastAsia="仿宋_GB2312" w:hAnsi="仿宋_GB2312" w:cs="仿宋_GB2312"/>
                <w:sz w:val="24"/>
                <w:lang w:val="zh-CN"/>
              </w:rPr>
            </w:pPr>
            <w:r>
              <w:rPr>
                <w:rFonts w:ascii="仿宋_GB2312" w:eastAsia="仿宋_GB2312" w:hAnsi="仿宋_GB2312" w:cs="仿宋_GB2312" w:hint="eastAsia"/>
                <w:sz w:val="24"/>
                <w:lang w:val="zh-CN"/>
              </w:rPr>
              <w:t>1137.49</w:t>
            </w:r>
          </w:p>
        </w:tc>
        <w:tc>
          <w:tcPr>
            <w:tcW w:w="1500" w:type="dxa"/>
            <w:vAlign w:val="center"/>
          </w:tcPr>
          <w:p w:rsidR="003078E4" w:rsidRDefault="00397BB6">
            <w:pPr>
              <w:spacing w:after="120"/>
              <w:jc w:val="center"/>
              <w:rPr>
                <w:rFonts w:ascii="仿宋_GB2312" w:eastAsia="仿宋_GB2312" w:hAnsi="仿宋_GB2312" w:cs="仿宋_GB2312"/>
                <w:sz w:val="24"/>
                <w:lang w:val="zh-CN"/>
              </w:rPr>
            </w:pPr>
            <w:r>
              <w:rPr>
                <w:rFonts w:ascii="仿宋_GB2312" w:eastAsia="仿宋_GB2312" w:hAnsi="仿宋_GB2312" w:cs="仿宋_GB2312" w:hint="eastAsia"/>
                <w:sz w:val="24"/>
                <w:lang w:val="zh-CN"/>
              </w:rPr>
              <w:t>1137.49</w:t>
            </w:r>
          </w:p>
        </w:tc>
        <w:tc>
          <w:tcPr>
            <w:tcW w:w="1545" w:type="dxa"/>
            <w:vAlign w:val="center"/>
          </w:tcPr>
          <w:p w:rsidR="003078E4" w:rsidRDefault="00397BB6">
            <w:pPr>
              <w:spacing w:after="120"/>
              <w:jc w:val="center"/>
              <w:rPr>
                <w:rFonts w:ascii="仿宋_GB2312" w:eastAsia="仿宋_GB2312" w:hAnsi="仿宋_GB2312" w:cs="仿宋_GB2312"/>
                <w:sz w:val="24"/>
                <w:lang w:val="zh-CN"/>
              </w:rPr>
            </w:pPr>
            <w:r>
              <w:rPr>
                <w:rFonts w:ascii="仿宋_GB2312" w:eastAsia="仿宋_GB2312" w:hAnsi="仿宋_GB2312" w:cs="仿宋_GB2312" w:hint="eastAsia"/>
                <w:sz w:val="24"/>
                <w:lang w:val="zh-CN"/>
              </w:rPr>
              <w:t>187.49</w:t>
            </w:r>
          </w:p>
        </w:tc>
        <w:tc>
          <w:tcPr>
            <w:tcW w:w="1253" w:type="dxa"/>
            <w:vAlign w:val="center"/>
          </w:tcPr>
          <w:p w:rsidR="003078E4" w:rsidRDefault="00397BB6">
            <w:pPr>
              <w:spacing w:after="120"/>
              <w:jc w:val="center"/>
              <w:rPr>
                <w:rFonts w:ascii="仿宋_GB2312" w:eastAsia="仿宋_GB2312" w:hAnsi="仿宋_GB2312" w:cs="仿宋_GB2312"/>
                <w:sz w:val="24"/>
                <w:lang w:val="zh-CN"/>
              </w:rPr>
            </w:pPr>
            <w:r>
              <w:rPr>
                <w:rFonts w:ascii="仿宋_GB2312" w:eastAsia="仿宋_GB2312" w:hAnsi="仿宋_GB2312" w:cs="仿宋_GB2312" w:hint="eastAsia"/>
                <w:sz w:val="24"/>
                <w:lang w:val="zh-CN"/>
              </w:rPr>
              <w:t>16.48%</w:t>
            </w:r>
          </w:p>
        </w:tc>
      </w:tr>
      <w:tr w:rsidR="003078E4">
        <w:tc>
          <w:tcPr>
            <w:tcW w:w="2214" w:type="dxa"/>
            <w:vAlign w:val="bottom"/>
          </w:tcPr>
          <w:p w:rsidR="003078E4" w:rsidRDefault="00397BB6">
            <w:pPr>
              <w:spacing w:after="120"/>
              <w:jc w:val="center"/>
              <w:rPr>
                <w:rFonts w:ascii="仿宋_GB2312" w:eastAsia="仿宋_GB2312" w:hAnsi="仿宋_GB2312" w:cs="仿宋_GB2312"/>
                <w:sz w:val="24"/>
                <w:lang w:val="zh-CN"/>
              </w:rPr>
            </w:pPr>
            <w:r>
              <w:rPr>
                <w:rFonts w:ascii="仿宋_GB2312" w:eastAsia="仿宋_GB2312" w:hAnsi="仿宋_GB2312" w:cs="仿宋_GB2312" w:hint="eastAsia"/>
                <w:sz w:val="24"/>
                <w:lang w:val="zh-CN"/>
              </w:rPr>
              <w:t>合计</w:t>
            </w:r>
          </w:p>
        </w:tc>
        <w:tc>
          <w:tcPr>
            <w:tcW w:w="2010" w:type="dxa"/>
            <w:vAlign w:val="bottom"/>
          </w:tcPr>
          <w:p w:rsidR="003078E4" w:rsidRDefault="00397BB6">
            <w:pPr>
              <w:spacing w:after="120"/>
              <w:jc w:val="center"/>
              <w:rPr>
                <w:rFonts w:ascii="仿宋_GB2312" w:eastAsia="仿宋_GB2312" w:hAnsi="仿宋_GB2312" w:cs="仿宋_GB2312"/>
                <w:sz w:val="24"/>
              </w:rPr>
            </w:pPr>
            <w:r>
              <w:rPr>
                <w:rFonts w:ascii="仿宋_GB2312" w:eastAsia="仿宋_GB2312" w:hAnsi="仿宋_GB2312" w:cs="仿宋_GB2312" w:hint="eastAsia"/>
                <w:sz w:val="24"/>
              </w:rPr>
              <w:t>3918.59</w:t>
            </w:r>
          </w:p>
        </w:tc>
        <w:tc>
          <w:tcPr>
            <w:tcW w:w="1500" w:type="dxa"/>
            <w:vAlign w:val="bottom"/>
          </w:tcPr>
          <w:p w:rsidR="003078E4" w:rsidRDefault="00397BB6">
            <w:pPr>
              <w:spacing w:after="120"/>
              <w:jc w:val="center"/>
              <w:rPr>
                <w:rFonts w:ascii="仿宋_GB2312" w:eastAsia="仿宋_GB2312" w:hAnsi="仿宋_GB2312" w:cs="仿宋_GB2312"/>
                <w:sz w:val="24"/>
                <w:lang w:val="zh-CN"/>
              </w:rPr>
            </w:pPr>
            <w:r>
              <w:rPr>
                <w:rFonts w:ascii="仿宋_GB2312" w:eastAsia="仿宋_GB2312" w:hAnsi="仿宋_GB2312" w:cs="仿宋_GB2312" w:hint="eastAsia"/>
                <w:sz w:val="24"/>
              </w:rPr>
              <w:t>3918.59</w:t>
            </w:r>
          </w:p>
        </w:tc>
        <w:tc>
          <w:tcPr>
            <w:tcW w:w="1545" w:type="dxa"/>
            <w:vAlign w:val="bottom"/>
          </w:tcPr>
          <w:p w:rsidR="003078E4" w:rsidRDefault="00397BB6">
            <w:pPr>
              <w:spacing w:after="120"/>
              <w:jc w:val="center"/>
              <w:rPr>
                <w:rFonts w:ascii="仿宋_GB2312" w:eastAsia="仿宋_GB2312" w:hAnsi="仿宋_GB2312" w:cs="仿宋_GB2312"/>
                <w:sz w:val="24"/>
              </w:rPr>
            </w:pPr>
            <w:r>
              <w:rPr>
                <w:rFonts w:ascii="仿宋_GB2312" w:eastAsia="仿宋_GB2312" w:hAnsi="仿宋_GB2312" w:cs="仿宋_GB2312" w:hint="eastAsia"/>
                <w:sz w:val="24"/>
              </w:rPr>
              <w:t>2245.23</w:t>
            </w:r>
          </w:p>
        </w:tc>
        <w:tc>
          <w:tcPr>
            <w:tcW w:w="1253" w:type="dxa"/>
            <w:vAlign w:val="bottom"/>
          </w:tcPr>
          <w:p w:rsidR="003078E4" w:rsidRDefault="00397BB6">
            <w:pPr>
              <w:spacing w:after="120"/>
              <w:jc w:val="center"/>
              <w:rPr>
                <w:rFonts w:ascii="仿宋_GB2312" w:eastAsia="仿宋_GB2312" w:hAnsi="仿宋_GB2312" w:cs="仿宋_GB2312"/>
                <w:sz w:val="24"/>
              </w:rPr>
            </w:pPr>
            <w:r>
              <w:rPr>
                <w:rFonts w:ascii="仿宋_GB2312" w:eastAsia="仿宋_GB2312" w:hAnsi="仿宋_GB2312" w:cs="仿宋_GB2312" w:hint="eastAsia"/>
                <w:sz w:val="24"/>
              </w:rPr>
              <w:t>57.29%</w:t>
            </w:r>
          </w:p>
        </w:tc>
      </w:tr>
    </w:tbl>
    <w:p w:rsidR="003078E4" w:rsidRDefault="003078E4">
      <w:pPr>
        <w:spacing w:after="120"/>
        <w:rPr>
          <w:rFonts w:ascii="Calibri" w:hAnsi="Calibri"/>
          <w:lang w:val="zh-CN"/>
        </w:rPr>
      </w:pPr>
    </w:p>
    <w:p w:rsidR="003078E4" w:rsidRDefault="00397BB6">
      <w:pPr>
        <w:adjustRightInd w:val="0"/>
        <w:snapToGrid w:val="0"/>
        <w:spacing w:line="572" w:lineRule="exact"/>
        <w:ind w:firstLineChars="200" w:firstLine="643"/>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3078E4" w:rsidRDefault="00397BB6">
      <w:pPr>
        <w:adjustRightInd w:val="0"/>
        <w:snapToGrid w:val="0"/>
        <w:spacing w:line="572" w:lineRule="exact"/>
        <w:ind w:firstLineChars="200" w:firstLine="640"/>
        <w:rPr>
          <w:rFonts w:ascii="仿宋_GB2312" w:eastAsia="仿宋_GB2312" w:hAnsi="宋体"/>
          <w:sz w:val="32"/>
          <w:szCs w:val="32"/>
          <w:lang w:val="zh-CN"/>
        </w:rPr>
      </w:pPr>
      <w:r w:rsidRPr="00334680">
        <w:rPr>
          <w:rFonts w:ascii="仿宋" w:eastAsia="仿宋" w:hAnsi="仿宋"/>
          <w:bCs/>
          <w:kern w:val="0"/>
          <w:sz w:val="32"/>
          <w:szCs w:val="32"/>
        </w:rPr>
        <w:t>我</w:t>
      </w:r>
      <w:r w:rsidRPr="00334680">
        <w:rPr>
          <w:rFonts w:ascii="仿宋" w:eastAsia="仿宋" w:hAnsi="仿宋" w:hint="eastAsia"/>
          <w:bCs/>
          <w:kern w:val="0"/>
          <w:sz w:val="32"/>
          <w:szCs w:val="32"/>
        </w:rPr>
        <w:t>局</w:t>
      </w:r>
      <w:r w:rsidRPr="00334680">
        <w:rPr>
          <w:rFonts w:ascii="仿宋" w:eastAsia="仿宋" w:hAnsi="仿宋"/>
          <w:bCs/>
          <w:kern w:val="0"/>
          <w:sz w:val="32"/>
          <w:szCs w:val="32"/>
        </w:rPr>
        <w:t>加强财务管理，建立健全会计账薄，规范财务核算制度及预决算制度，收入支出全部纳入</w:t>
      </w:r>
      <w:r w:rsidRPr="00334680">
        <w:rPr>
          <w:rFonts w:ascii="仿宋" w:eastAsia="仿宋" w:hAnsi="仿宋" w:hint="eastAsia"/>
          <w:bCs/>
          <w:kern w:val="0"/>
          <w:sz w:val="32"/>
          <w:szCs w:val="32"/>
        </w:rPr>
        <w:t>单位</w:t>
      </w:r>
      <w:r w:rsidRPr="00334680">
        <w:rPr>
          <w:rFonts w:ascii="仿宋" w:eastAsia="仿宋" w:hAnsi="仿宋"/>
          <w:bCs/>
          <w:kern w:val="0"/>
          <w:sz w:val="32"/>
          <w:szCs w:val="32"/>
        </w:rPr>
        <w:t>预算管理，资金专款专用，</w:t>
      </w:r>
      <w:r w:rsidRPr="00334680">
        <w:rPr>
          <w:rFonts w:ascii="仿宋" w:eastAsia="仿宋" w:hAnsi="仿宋" w:hint="eastAsia"/>
          <w:bCs/>
          <w:kern w:val="0"/>
          <w:sz w:val="32"/>
          <w:szCs w:val="32"/>
        </w:rPr>
        <w:t>确保中央和省级专项</w:t>
      </w:r>
      <w:r w:rsidRPr="00334680">
        <w:rPr>
          <w:rFonts w:ascii="仿宋" w:eastAsia="仿宋" w:hAnsi="仿宋"/>
          <w:bCs/>
          <w:kern w:val="0"/>
          <w:sz w:val="32"/>
          <w:szCs w:val="32"/>
        </w:rPr>
        <w:t>资金使用规范和有效进行。</w:t>
      </w:r>
    </w:p>
    <w:p w:rsidR="003078E4" w:rsidRDefault="00397BB6">
      <w:pPr>
        <w:adjustRightInd w:val="0"/>
        <w:snapToGrid w:val="0"/>
        <w:spacing w:line="572" w:lineRule="exact"/>
        <w:ind w:firstLineChars="200" w:firstLine="640"/>
        <w:rPr>
          <w:rFonts w:ascii="黑体" w:eastAsia="黑体" w:hAnsi="宋体"/>
          <w:sz w:val="32"/>
          <w:szCs w:val="32"/>
        </w:rPr>
      </w:pPr>
      <w:r>
        <w:rPr>
          <w:rFonts w:ascii="黑体" w:eastAsia="黑体" w:hAnsi="宋体" w:hint="eastAsia"/>
          <w:sz w:val="32"/>
          <w:szCs w:val="32"/>
        </w:rPr>
        <w:t>三、项目实施及管理情况</w:t>
      </w:r>
    </w:p>
    <w:p w:rsidR="003078E4" w:rsidRPr="00334680" w:rsidRDefault="00397BB6">
      <w:pPr>
        <w:adjustRightInd w:val="0"/>
        <w:snapToGrid w:val="0"/>
        <w:spacing w:line="572" w:lineRule="exact"/>
        <w:ind w:firstLineChars="200" w:firstLine="640"/>
        <w:rPr>
          <w:rFonts w:ascii="仿宋" w:eastAsia="仿宋" w:hAnsi="仿宋"/>
          <w:bCs/>
          <w:kern w:val="0"/>
          <w:sz w:val="32"/>
          <w:szCs w:val="32"/>
        </w:rPr>
      </w:pPr>
      <w:r w:rsidRPr="00334680">
        <w:rPr>
          <w:rFonts w:ascii="仿宋" w:eastAsia="仿宋" w:hAnsi="仿宋" w:hint="eastAsia"/>
          <w:bCs/>
          <w:kern w:val="0"/>
          <w:sz w:val="32"/>
          <w:szCs w:val="32"/>
        </w:rPr>
        <w:t>结合项目组织实施管理办法，围绕重点内容进行分析评价，并对自评中发现的问题分析说明。</w:t>
      </w:r>
    </w:p>
    <w:p w:rsidR="003078E4" w:rsidRDefault="00397BB6">
      <w:pPr>
        <w:numPr>
          <w:ilvl w:val="0"/>
          <w:numId w:val="3"/>
        </w:numPr>
        <w:adjustRightInd w:val="0"/>
        <w:snapToGrid w:val="0"/>
        <w:spacing w:line="572" w:lineRule="exact"/>
        <w:ind w:firstLineChars="200" w:firstLine="643"/>
        <w:rPr>
          <w:rFonts w:ascii="楷体_GB2312" w:eastAsia="楷体_GB2312" w:hAnsi="宋体"/>
          <w:b/>
          <w:sz w:val="32"/>
          <w:szCs w:val="32"/>
          <w:lang w:val="zh-CN"/>
        </w:rPr>
      </w:pPr>
      <w:r>
        <w:rPr>
          <w:rFonts w:ascii="楷体_GB2312" w:eastAsia="楷体_GB2312" w:hAnsi="宋体" w:hint="eastAsia"/>
          <w:b/>
          <w:sz w:val="32"/>
          <w:szCs w:val="32"/>
          <w:lang w:val="zh-CN"/>
        </w:rPr>
        <w:t>项目组织架构及实施流程。</w:t>
      </w:r>
    </w:p>
    <w:p w:rsidR="003078E4" w:rsidRPr="00334680" w:rsidRDefault="00397BB6">
      <w:pPr>
        <w:spacing w:after="120"/>
        <w:ind w:firstLineChars="200" w:firstLine="640"/>
        <w:rPr>
          <w:rFonts w:ascii="仿宋" w:eastAsia="仿宋" w:hAnsi="仿宋"/>
          <w:bCs/>
          <w:kern w:val="0"/>
          <w:sz w:val="32"/>
          <w:szCs w:val="32"/>
        </w:rPr>
      </w:pPr>
      <w:r w:rsidRPr="00334680">
        <w:rPr>
          <w:rFonts w:ascii="仿宋" w:eastAsia="仿宋" w:hAnsi="仿宋" w:hint="eastAsia"/>
          <w:bCs/>
          <w:kern w:val="0"/>
          <w:sz w:val="32"/>
          <w:szCs w:val="32"/>
        </w:rPr>
        <w:t>我局建立健全了项目管理服务机制，理清局、校两级各自职责，明确区教育和体育局为项目实施管理机构，负责对西区教育系统项目工作进行统筹、督导、监测、评价等；各校（园）为项目的具体执行机构，确保各项目的顺利实施。</w:t>
      </w:r>
    </w:p>
    <w:p w:rsidR="003078E4" w:rsidRDefault="00397BB6">
      <w:pPr>
        <w:adjustRightInd w:val="0"/>
        <w:snapToGrid w:val="0"/>
        <w:spacing w:line="572" w:lineRule="exact"/>
        <w:ind w:firstLineChars="200" w:firstLine="643"/>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p>
    <w:p w:rsidR="003078E4" w:rsidRDefault="00397BB6">
      <w:pPr>
        <w:spacing w:after="120"/>
        <w:ind w:firstLineChars="200" w:firstLine="640"/>
        <w:rPr>
          <w:rFonts w:ascii="仿宋_GB2312" w:eastAsia="仿宋_GB2312" w:hAnsi="仿宋_GB2312" w:cs="仿宋_GB2312"/>
          <w:kern w:val="0"/>
          <w:sz w:val="32"/>
          <w:szCs w:val="32"/>
          <w:lang w:val="zh-CN" w:bidi="ar"/>
        </w:rPr>
      </w:pPr>
      <w:r w:rsidRPr="00334680">
        <w:rPr>
          <w:rFonts w:ascii="仿宋" w:eastAsia="仿宋" w:hAnsi="仿宋" w:hint="eastAsia"/>
          <w:bCs/>
          <w:kern w:val="0"/>
          <w:sz w:val="32"/>
          <w:szCs w:val="32"/>
        </w:rPr>
        <w:t>我局作为项目主管部门，严格要求项目实施单位按照《财政部 教育部关于印发&lt;城乡义务教育补助经费管理办</w:t>
      </w:r>
      <w:r w:rsidRPr="00334680">
        <w:rPr>
          <w:rFonts w:ascii="仿宋" w:eastAsia="仿宋" w:hAnsi="仿宋" w:hint="eastAsia"/>
          <w:bCs/>
          <w:kern w:val="0"/>
          <w:sz w:val="32"/>
          <w:szCs w:val="32"/>
        </w:rPr>
        <w:lastRenderedPageBreak/>
        <w:t>法&gt;的通知》（</w:t>
      </w:r>
      <w:proofErr w:type="gramStart"/>
      <w:r w:rsidRPr="00334680">
        <w:rPr>
          <w:rFonts w:ascii="仿宋" w:eastAsia="仿宋" w:hAnsi="仿宋" w:hint="eastAsia"/>
          <w:bCs/>
          <w:kern w:val="0"/>
          <w:sz w:val="32"/>
          <w:szCs w:val="32"/>
        </w:rPr>
        <w:t>财教〔2021〕</w:t>
      </w:r>
      <w:proofErr w:type="gramEnd"/>
      <w:r w:rsidRPr="00334680">
        <w:rPr>
          <w:rFonts w:ascii="仿宋" w:eastAsia="仿宋" w:hAnsi="仿宋" w:hint="eastAsia"/>
          <w:bCs/>
          <w:kern w:val="0"/>
          <w:sz w:val="32"/>
          <w:szCs w:val="32"/>
        </w:rPr>
        <w:t>56号 ）《义务教育薄弱环节改善与能力提升补助资金管理办法》（</w:t>
      </w:r>
      <w:proofErr w:type="gramStart"/>
      <w:r w:rsidRPr="00334680">
        <w:rPr>
          <w:rFonts w:ascii="仿宋" w:eastAsia="仿宋" w:hAnsi="仿宋" w:hint="eastAsia"/>
          <w:bCs/>
          <w:kern w:val="0"/>
          <w:sz w:val="32"/>
          <w:szCs w:val="32"/>
        </w:rPr>
        <w:t>财教〔2021〕</w:t>
      </w:r>
      <w:proofErr w:type="gramEnd"/>
      <w:r w:rsidRPr="00334680">
        <w:rPr>
          <w:rFonts w:ascii="仿宋" w:eastAsia="仿宋" w:hAnsi="仿宋" w:hint="eastAsia"/>
          <w:bCs/>
          <w:kern w:val="0"/>
          <w:sz w:val="32"/>
          <w:szCs w:val="32"/>
        </w:rPr>
        <w:t>127号）《四川省支持学前教育发展资金管理办法》（</w:t>
      </w:r>
      <w:proofErr w:type="gramStart"/>
      <w:r w:rsidRPr="00334680">
        <w:rPr>
          <w:rFonts w:ascii="仿宋" w:eastAsia="仿宋" w:hAnsi="仿宋" w:hint="eastAsia"/>
          <w:bCs/>
          <w:kern w:val="0"/>
          <w:sz w:val="32"/>
          <w:szCs w:val="32"/>
        </w:rPr>
        <w:t>川财教</w:t>
      </w:r>
      <w:proofErr w:type="gramEnd"/>
      <w:r w:rsidRPr="00334680">
        <w:rPr>
          <w:rFonts w:ascii="仿宋" w:eastAsia="仿宋" w:hAnsi="仿宋" w:hint="eastAsia"/>
          <w:bCs/>
          <w:kern w:val="0"/>
          <w:sz w:val="32"/>
          <w:szCs w:val="32"/>
        </w:rPr>
        <w:t>〔2020〕86号）文件进行资金管理，涉及到需要履行政府采购程序的，也严格正规程序开支。</w:t>
      </w:r>
    </w:p>
    <w:p w:rsidR="003078E4" w:rsidRDefault="00397BB6">
      <w:pPr>
        <w:adjustRightInd w:val="0"/>
        <w:snapToGrid w:val="0"/>
        <w:spacing w:line="572" w:lineRule="exact"/>
        <w:ind w:firstLineChars="200" w:firstLine="643"/>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p>
    <w:p w:rsidR="003078E4" w:rsidRPr="00334680" w:rsidRDefault="00397BB6">
      <w:pPr>
        <w:spacing w:after="120"/>
        <w:ind w:firstLineChars="200" w:firstLine="640"/>
        <w:rPr>
          <w:rFonts w:ascii="仿宋" w:eastAsia="仿宋" w:hAnsi="仿宋"/>
          <w:bCs/>
          <w:kern w:val="0"/>
          <w:sz w:val="32"/>
          <w:szCs w:val="32"/>
        </w:rPr>
      </w:pPr>
      <w:r w:rsidRPr="00334680">
        <w:rPr>
          <w:rFonts w:ascii="仿宋" w:eastAsia="仿宋" w:hAnsi="仿宋" w:hint="eastAsia"/>
          <w:bCs/>
          <w:kern w:val="0"/>
          <w:sz w:val="32"/>
          <w:szCs w:val="32"/>
        </w:rPr>
        <w:t>我局作为项目管理部门，每年会同财政局对区教育和体育局项目资金管理的指导、监督、检查，对检查发现的问题发出了整改通知书并督促限期整改。项目实施单位财务部门对资金的管理严格按照相关管理办法进行审核把关，严格执行了相关管理制度，确保各项目资金专款专用，无截留、挪用、挤占等现象的出现。</w:t>
      </w:r>
    </w:p>
    <w:p w:rsidR="003078E4" w:rsidRDefault="00397BB6">
      <w:pPr>
        <w:adjustRightInd w:val="0"/>
        <w:snapToGrid w:val="0"/>
        <w:spacing w:line="572" w:lineRule="exact"/>
        <w:ind w:firstLineChars="200" w:firstLine="64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3078E4" w:rsidRDefault="00397BB6">
      <w:pPr>
        <w:adjustRightInd w:val="0"/>
        <w:snapToGrid w:val="0"/>
        <w:spacing w:line="572" w:lineRule="exact"/>
        <w:ind w:firstLineChars="200" w:firstLine="643"/>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3078E4" w:rsidRPr="00397BB6" w:rsidRDefault="00397BB6">
      <w:pPr>
        <w:widowControl/>
        <w:shd w:val="clear" w:color="auto" w:fill="FFFFFF"/>
        <w:spacing w:line="572" w:lineRule="exact"/>
        <w:ind w:firstLineChars="200" w:firstLine="643"/>
        <w:jc w:val="left"/>
        <w:textAlignment w:val="baseline"/>
        <w:rPr>
          <w:rFonts w:ascii="仿宋" w:eastAsia="仿宋" w:hAnsi="仿宋" w:cs="微软雅黑"/>
          <w:b/>
          <w:bCs/>
          <w:color w:val="000000"/>
          <w:kern w:val="0"/>
          <w:szCs w:val="21"/>
          <w:lang w:bidi="ar"/>
        </w:rPr>
      </w:pPr>
      <w:r w:rsidRPr="00397BB6">
        <w:rPr>
          <w:rFonts w:ascii="仿宋" w:eastAsia="仿宋" w:hAnsi="仿宋" w:cs="仿宋_GB2312"/>
          <w:b/>
          <w:bCs/>
          <w:color w:val="000000"/>
          <w:kern w:val="0"/>
          <w:sz w:val="32"/>
          <w:szCs w:val="32"/>
          <w:shd w:val="clear" w:color="auto" w:fill="FFFFFF"/>
          <w:lang w:bidi="ar"/>
        </w:rPr>
        <w:t>1.产出指标完成情况分析</w:t>
      </w:r>
    </w:p>
    <w:p w:rsidR="003078E4" w:rsidRPr="00397BB6" w:rsidRDefault="00397BB6">
      <w:pPr>
        <w:widowControl/>
        <w:shd w:val="clear" w:color="auto" w:fill="FFFFFF"/>
        <w:spacing w:line="572" w:lineRule="exact"/>
        <w:ind w:firstLineChars="200" w:firstLine="643"/>
        <w:jc w:val="left"/>
        <w:textAlignment w:val="baseline"/>
        <w:rPr>
          <w:rFonts w:ascii="仿宋" w:eastAsia="仿宋" w:hAnsi="仿宋" w:cs="仿宋_GB2312"/>
          <w:b/>
          <w:bCs/>
          <w:color w:val="000000"/>
          <w:kern w:val="0"/>
          <w:sz w:val="32"/>
          <w:szCs w:val="32"/>
          <w:shd w:val="clear" w:color="auto" w:fill="FFFFFF"/>
          <w:lang w:bidi="ar"/>
        </w:rPr>
      </w:pPr>
      <w:r w:rsidRPr="00397BB6">
        <w:rPr>
          <w:rFonts w:ascii="仿宋" w:eastAsia="仿宋" w:hAnsi="仿宋" w:cs="仿宋_GB2312" w:hint="eastAsia"/>
          <w:b/>
          <w:bCs/>
          <w:color w:val="000000"/>
          <w:kern w:val="0"/>
          <w:sz w:val="32"/>
          <w:szCs w:val="32"/>
          <w:shd w:val="clear" w:color="auto" w:fill="FFFFFF"/>
          <w:lang w:bidi="ar"/>
        </w:rPr>
        <w:t>（1）数量指标</w:t>
      </w:r>
    </w:p>
    <w:p w:rsidR="003078E4" w:rsidRPr="00334680" w:rsidRDefault="00397BB6">
      <w:pPr>
        <w:widowControl/>
        <w:shd w:val="clear" w:color="auto" w:fill="FFFFFF"/>
        <w:spacing w:line="572" w:lineRule="exact"/>
        <w:ind w:firstLineChars="200" w:firstLine="640"/>
        <w:jc w:val="left"/>
        <w:textAlignment w:val="baseline"/>
        <w:rPr>
          <w:rFonts w:ascii="仿宋" w:eastAsia="仿宋" w:hAnsi="仿宋"/>
          <w:bCs/>
          <w:kern w:val="0"/>
          <w:sz w:val="32"/>
          <w:szCs w:val="32"/>
        </w:rPr>
      </w:pPr>
      <w:r w:rsidRPr="00334680">
        <w:rPr>
          <w:rFonts w:ascii="仿宋" w:eastAsia="仿宋" w:hAnsi="仿宋" w:hint="eastAsia"/>
          <w:bCs/>
          <w:kern w:val="0"/>
          <w:sz w:val="32"/>
          <w:szCs w:val="32"/>
        </w:rPr>
        <w:t>2021年</w:t>
      </w:r>
      <w:proofErr w:type="gramStart"/>
      <w:r w:rsidRPr="00334680">
        <w:rPr>
          <w:rFonts w:ascii="仿宋" w:eastAsia="仿宋" w:hAnsi="仿宋" w:hint="eastAsia"/>
          <w:bCs/>
          <w:kern w:val="0"/>
          <w:sz w:val="32"/>
          <w:szCs w:val="32"/>
        </w:rPr>
        <w:t>学前教育奖补资金</w:t>
      </w:r>
      <w:proofErr w:type="gramEnd"/>
      <w:r w:rsidRPr="00334680">
        <w:rPr>
          <w:rFonts w:ascii="仿宋" w:eastAsia="仿宋" w:hAnsi="仿宋" w:hint="eastAsia"/>
          <w:bCs/>
          <w:kern w:val="0"/>
          <w:sz w:val="32"/>
          <w:szCs w:val="32"/>
        </w:rPr>
        <w:t>涉及工程项目2个，受益幼儿园2所；普惠</w:t>
      </w:r>
      <w:proofErr w:type="gramStart"/>
      <w:r w:rsidRPr="00334680">
        <w:rPr>
          <w:rFonts w:ascii="仿宋" w:eastAsia="仿宋" w:hAnsi="仿宋" w:hint="eastAsia"/>
          <w:bCs/>
          <w:kern w:val="0"/>
          <w:sz w:val="32"/>
          <w:szCs w:val="32"/>
        </w:rPr>
        <w:t>性奖补</w:t>
      </w:r>
      <w:proofErr w:type="gramEnd"/>
      <w:r w:rsidRPr="00334680">
        <w:rPr>
          <w:rFonts w:ascii="仿宋" w:eastAsia="仿宋" w:hAnsi="仿宋" w:hint="eastAsia"/>
          <w:bCs/>
          <w:kern w:val="0"/>
          <w:sz w:val="32"/>
          <w:szCs w:val="32"/>
        </w:rPr>
        <w:t>受益幼儿园12所，涉及1600余人次；幼儿资助受益幼儿园20所，涉及500余人次。</w:t>
      </w:r>
    </w:p>
    <w:p w:rsidR="003078E4" w:rsidRPr="00334680" w:rsidRDefault="00397BB6">
      <w:pPr>
        <w:widowControl/>
        <w:spacing w:line="572" w:lineRule="exact"/>
        <w:ind w:firstLineChars="200" w:firstLine="640"/>
        <w:jc w:val="left"/>
        <w:rPr>
          <w:rFonts w:ascii="仿宋" w:eastAsia="仿宋" w:hAnsi="仿宋"/>
          <w:bCs/>
          <w:kern w:val="0"/>
          <w:sz w:val="32"/>
          <w:szCs w:val="32"/>
        </w:rPr>
      </w:pPr>
      <w:r w:rsidRPr="00334680">
        <w:rPr>
          <w:rFonts w:ascii="仿宋" w:eastAsia="仿宋" w:hAnsi="仿宋" w:hint="eastAsia"/>
          <w:bCs/>
          <w:kern w:val="0"/>
          <w:sz w:val="32"/>
          <w:szCs w:val="32"/>
        </w:rPr>
        <w:t>城乡义务教育补助经费（校舍维修资金）涉及工程项目1个，受益学校1所；城乡义务教育补助经费（家庭经济困难学生寄宿生生活补助）受益学校10所，涉及1900余人次；</w:t>
      </w:r>
      <w:r w:rsidRPr="00334680">
        <w:rPr>
          <w:rFonts w:ascii="仿宋" w:eastAsia="仿宋" w:hAnsi="仿宋" w:hint="eastAsia"/>
          <w:bCs/>
          <w:kern w:val="0"/>
          <w:sz w:val="32"/>
          <w:szCs w:val="32"/>
        </w:rPr>
        <w:lastRenderedPageBreak/>
        <w:t>城乡义务教育补助经费（公用经费）受益学校10所，涉及18000余人次；城乡义务教育补助经费（免作业本费）受益学校10所，涉及18000余人次。</w:t>
      </w:r>
    </w:p>
    <w:p w:rsidR="003078E4" w:rsidRPr="00334680" w:rsidRDefault="00397BB6">
      <w:pPr>
        <w:widowControl/>
        <w:spacing w:line="572" w:lineRule="exact"/>
        <w:ind w:firstLineChars="200" w:firstLine="640"/>
        <w:jc w:val="left"/>
        <w:rPr>
          <w:rFonts w:ascii="仿宋" w:eastAsia="仿宋" w:hAnsi="仿宋"/>
          <w:bCs/>
          <w:kern w:val="0"/>
          <w:sz w:val="32"/>
          <w:szCs w:val="32"/>
        </w:rPr>
      </w:pPr>
      <w:r w:rsidRPr="00334680">
        <w:rPr>
          <w:rFonts w:ascii="仿宋" w:eastAsia="仿宋" w:hAnsi="仿宋" w:hint="eastAsia"/>
          <w:bCs/>
          <w:kern w:val="0"/>
          <w:sz w:val="32"/>
          <w:szCs w:val="32"/>
        </w:rPr>
        <w:t>义务教育薄弱环节改善与能力提升（优化义务教育资源配置）补助资金涉及2个工程项目，受益2所学校。</w:t>
      </w:r>
    </w:p>
    <w:p w:rsidR="003078E4" w:rsidRPr="00397BB6" w:rsidRDefault="00397BB6">
      <w:pPr>
        <w:widowControl/>
        <w:shd w:val="clear" w:color="auto" w:fill="FFFFFF"/>
        <w:spacing w:line="572" w:lineRule="exact"/>
        <w:ind w:firstLineChars="200" w:firstLine="643"/>
        <w:jc w:val="left"/>
        <w:textAlignment w:val="baseline"/>
        <w:rPr>
          <w:rFonts w:ascii="仿宋" w:eastAsia="仿宋" w:hAnsi="仿宋" w:cs="仿宋_GB2312"/>
          <w:b/>
          <w:bCs/>
          <w:color w:val="000000"/>
          <w:kern w:val="0"/>
          <w:sz w:val="32"/>
          <w:szCs w:val="32"/>
          <w:shd w:val="clear" w:color="auto" w:fill="FFFFFF"/>
          <w:lang w:bidi="ar"/>
        </w:rPr>
      </w:pPr>
      <w:r w:rsidRPr="00397BB6">
        <w:rPr>
          <w:rFonts w:ascii="仿宋" w:eastAsia="仿宋" w:hAnsi="仿宋" w:cs="仿宋_GB2312" w:hint="eastAsia"/>
          <w:b/>
          <w:bCs/>
          <w:color w:val="000000"/>
          <w:kern w:val="0"/>
          <w:sz w:val="32"/>
          <w:szCs w:val="32"/>
          <w:shd w:val="clear" w:color="auto" w:fill="FFFFFF"/>
          <w:lang w:bidi="ar"/>
        </w:rPr>
        <w:t>（2）质量指标</w:t>
      </w:r>
    </w:p>
    <w:p w:rsidR="003078E4" w:rsidRPr="00334680" w:rsidRDefault="00397BB6">
      <w:pPr>
        <w:widowControl/>
        <w:shd w:val="clear" w:color="auto" w:fill="FFFFFF"/>
        <w:spacing w:line="572" w:lineRule="exact"/>
        <w:ind w:firstLineChars="200" w:firstLine="640"/>
        <w:jc w:val="left"/>
        <w:textAlignment w:val="baseline"/>
        <w:rPr>
          <w:rFonts w:ascii="仿宋" w:eastAsia="仿宋" w:hAnsi="仿宋"/>
          <w:bCs/>
          <w:kern w:val="0"/>
          <w:sz w:val="32"/>
          <w:szCs w:val="32"/>
        </w:rPr>
      </w:pPr>
      <w:r w:rsidRPr="00334680">
        <w:rPr>
          <w:rFonts w:ascii="仿宋" w:eastAsia="仿宋" w:hAnsi="仿宋" w:hint="eastAsia"/>
          <w:bCs/>
          <w:kern w:val="0"/>
          <w:sz w:val="32"/>
          <w:szCs w:val="32"/>
        </w:rPr>
        <w:t>严格项目落实专款专用，验收合格，达到质量指标。</w:t>
      </w:r>
    </w:p>
    <w:p w:rsidR="003078E4" w:rsidRPr="00397BB6" w:rsidRDefault="00397BB6">
      <w:pPr>
        <w:widowControl/>
        <w:shd w:val="clear" w:color="auto" w:fill="FFFFFF"/>
        <w:spacing w:line="572" w:lineRule="exact"/>
        <w:ind w:firstLineChars="200" w:firstLine="643"/>
        <w:jc w:val="left"/>
        <w:textAlignment w:val="baseline"/>
        <w:rPr>
          <w:rFonts w:ascii="仿宋" w:eastAsia="仿宋" w:hAnsi="仿宋" w:cs="仿宋_GB2312"/>
          <w:b/>
          <w:bCs/>
          <w:color w:val="000000"/>
          <w:kern w:val="0"/>
          <w:sz w:val="32"/>
          <w:szCs w:val="32"/>
          <w:shd w:val="clear" w:color="auto" w:fill="FFFFFF"/>
          <w:lang w:bidi="ar"/>
        </w:rPr>
      </w:pPr>
      <w:r w:rsidRPr="00397BB6">
        <w:rPr>
          <w:rFonts w:ascii="仿宋" w:eastAsia="仿宋" w:hAnsi="仿宋" w:cs="仿宋_GB2312" w:hint="eastAsia"/>
          <w:b/>
          <w:bCs/>
          <w:color w:val="000000"/>
          <w:kern w:val="0"/>
          <w:sz w:val="32"/>
          <w:szCs w:val="32"/>
          <w:shd w:val="clear" w:color="auto" w:fill="FFFFFF"/>
          <w:lang w:bidi="ar"/>
        </w:rPr>
        <w:t>（3）时效指标</w:t>
      </w:r>
    </w:p>
    <w:p w:rsidR="003078E4" w:rsidRPr="00334680" w:rsidRDefault="00397BB6">
      <w:pPr>
        <w:widowControl/>
        <w:shd w:val="clear" w:color="auto" w:fill="FFFFFF"/>
        <w:spacing w:line="572" w:lineRule="exact"/>
        <w:ind w:firstLineChars="200" w:firstLine="640"/>
        <w:jc w:val="left"/>
        <w:textAlignment w:val="baseline"/>
        <w:rPr>
          <w:rFonts w:ascii="仿宋" w:eastAsia="仿宋" w:hAnsi="仿宋"/>
          <w:bCs/>
          <w:kern w:val="0"/>
          <w:sz w:val="32"/>
          <w:szCs w:val="32"/>
        </w:rPr>
      </w:pPr>
      <w:r w:rsidRPr="00334680">
        <w:rPr>
          <w:rFonts w:ascii="仿宋" w:eastAsia="仿宋" w:hAnsi="仿宋" w:hint="eastAsia"/>
          <w:bCs/>
          <w:kern w:val="0"/>
          <w:sz w:val="32"/>
          <w:szCs w:val="32"/>
        </w:rPr>
        <w:t>2021年资金已全部及时拨付到使用学校、落实到项目，完成时效指标。</w:t>
      </w:r>
    </w:p>
    <w:p w:rsidR="003078E4" w:rsidRDefault="00397BB6">
      <w:pPr>
        <w:adjustRightInd w:val="0"/>
        <w:snapToGrid w:val="0"/>
        <w:spacing w:line="572" w:lineRule="exact"/>
        <w:ind w:firstLineChars="200" w:firstLine="643"/>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3078E4" w:rsidRPr="00397BB6" w:rsidRDefault="00397BB6">
      <w:pPr>
        <w:widowControl/>
        <w:shd w:val="clear" w:color="auto" w:fill="FFFFFF"/>
        <w:spacing w:line="572" w:lineRule="exact"/>
        <w:ind w:firstLineChars="200" w:firstLine="643"/>
        <w:jc w:val="left"/>
        <w:textAlignment w:val="baseline"/>
        <w:rPr>
          <w:rFonts w:ascii="仿宋" w:eastAsia="仿宋" w:hAnsi="仿宋" w:cs="仿宋_GB2312"/>
          <w:b/>
          <w:bCs/>
          <w:color w:val="000000"/>
          <w:kern w:val="0"/>
          <w:sz w:val="32"/>
          <w:szCs w:val="32"/>
          <w:shd w:val="clear" w:color="auto" w:fill="FFFFFF"/>
          <w:lang w:bidi="ar"/>
        </w:rPr>
      </w:pPr>
      <w:r>
        <w:rPr>
          <w:rFonts w:ascii="仿宋_GB2312" w:eastAsia="仿宋_GB2312" w:hAnsi="微软雅黑" w:cs="仿宋_GB2312" w:hint="eastAsia"/>
          <w:b/>
          <w:bCs/>
          <w:color w:val="000000"/>
          <w:kern w:val="0"/>
          <w:sz w:val="32"/>
          <w:szCs w:val="32"/>
          <w:shd w:val="clear" w:color="auto" w:fill="FFFFFF"/>
          <w:lang w:bidi="ar"/>
        </w:rPr>
        <w:t>（</w:t>
      </w:r>
      <w:r w:rsidRPr="00397BB6">
        <w:rPr>
          <w:rFonts w:ascii="仿宋" w:eastAsia="仿宋" w:hAnsi="仿宋" w:cs="仿宋_GB2312" w:hint="eastAsia"/>
          <w:b/>
          <w:bCs/>
          <w:color w:val="000000"/>
          <w:kern w:val="0"/>
          <w:sz w:val="32"/>
          <w:szCs w:val="32"/>
          <w:shd w:val="clear" w:color="auto" w:fill="FFFFFF"/>
          <w:lang w:bidi="ar"/>
        </w:rPr>
        <w:t>1）社会效益指标</w:t>
      </w:r>
    </w:p>
    <w:p w:rsidR="003078E4" w:rsidRPr="00334680" w:rsidRDefault="00397BB6">
      <w:pPr>
        <w:widowControl/>
        <w:shd w:val="clear" w:color="auto" w:fill="FFFFFF"/>
        <w:spacing w:line="572" w:lineRule="exact"/>
        <w:ind w:firstLineChars="200" w:firstLine="640"/>
        <w:jc w:val="left"/>
        <w:textAlignment w:val="baseline"/>
        <w:rPr>
          <w:rFonts w:ascii="仿宋" w:eastAsia="仿宋" w:hAnsi="仿宋"/>
          <w:bCs/>
          <w:kern w:val="0"/>
          <w:sz w:val="32"/>
          <w:szCs w:val="32"/>
        </w:rPr>
      </w:pPr>
      <w:r w:rsidRPr="00334680">
        <w:rPr>
          <w:rFonts w:ascii="仿宋" w:eastAsia="仿宋" w:hAnsi="仿宋" w:hint="eastAsia"/>
          <w:bCs/>
          <w:kern w:val="0"/>
          <w:sz w:val="32"/>
          <w:szCs w:val="32"/>
        </w:rPr>
        <w:t>推动了学前教育、义务教育事业持续健康发展，进一步完善城乡学前教育、义务教育经费保障机制，保障学前教育、义务教育阶段学校正常运转，实现均衡发展。</w:t>
      </w:r>
    </w:p>
    <w:p w:rsidR="003078E4" w:rsidRPr="00397BB6" w:rsidRDefault="00397BB6" w:rsidP="00397BB6">
      <w:pPr>
        <w:widowControl/>
        <w:shd w:val="clear" w:color="auto" w:fill="FFFFFF"/>
        <w:spacing w:line="572" w:lineRule="exact"/>
        <w:ind w:firstLineChars="200" w:firstLine="643"/>
        <w:jc w:val="left"/>
        <w:textAlignment w:val="baseline"/>
        <w:rPr>
          <w:rFonts w:ascii="仿宋" w:eastAsia="仿宋" w:hAnsi="仿宋" w:cs="仿宋_GB2312"/>
          <w:b/>
          <w:bCs/>
          <w:color w:val="000000"/>
          <w:kern w:val="0"/>
          <w:sz w:val="32"/>
          <w:szCs w:val="32"/>
          <w:shd w:val="clear" w:color="auto" w:fill="FFFFFF"/>
          <w:lang w:bidi="ar"/>
        </w:rPr>
      </w:pPr>
      <w:r w:rsidRPr="00397BB6">
        <w:rPr>
          <w:rFonts w:ascii="仿宋" w:eastAsia="仿宋" w:hAnsi="仿宋" w:cs="仿宋_GB2312" w:hint="eastAsia"/>
          <w:b/>
          <w:bCs/>
          <w:color w:val="000000"/>
          <w:kern w:val="0"/>
          <w:sz w:val="32"/>
          <w:szCs w:val="32"/>
          <w:shd w:val="clear" w:color="auto" w:fill="FFFFFF"/>
          <w:lang w:bidi="ar"/>
        </w:rPr>
        <w:t>（2）可持续影响指标</w:t>
      </w:r>
    </w:p>
    <w:p w:rsidR="003078E4" w:rsidRPr="00334680" w:rsidRDefault="00397BB6">
      <w:pPr>
        <w:widowControl/>
        <w:shd w:val="clear" w:color="auto" w:fill="FFFFFF"/>
        <w:spacing w:line="572" w:lineRule="exact"/>
        <w:ind w:firstLineChars="200" w:firstLine="640"/>
        <w:jc w:val="left"/>
        <w:textAlignment w:val="baseline"/>
        <w:rPr>
          <w:rFonts w:ascii="仿宋" w:eastAsia="仿宋" w:hAnsi="仿宋"/>
          <w:bCs/>
          <w:kern w:val="0"/>
          <w:sz w:val="32"/>
          <w:szCs w:val="32"/>
        </w:rPr>
      </w:pPr>
      <w:r w:rsidRPr="00334680">
        <w:rPr>
          <w:rFonts w:ascii="仿宋" w:eastAsia="仿宋" w:hAnsi="仿宋" w:hint="eastAsia"/>
          <w:bCs/>
          <w:kern w:val="0"/>
          <w:sz w:val="32"/>
          <w:szCs w:val="32"/>
        </w:rPr>
        <w:t>通过实施校舍改造类项目，完善教育教学设施，不断提高教育质量，促进实现教育公平，构建和谐社会。</w:t>
      </w:r>
    </w:p>
    <w:p w:rsidR="003078E4" w:rsidRPr="00B54B7E" w:rsidRDefault="00B54B7E" w:rsidP="00B54B7E">
      <w:pPr>
        <w:widowControl/>
        <w:shd w:val="clear" w:color="auto" w:fill="FFFFFF"/>
        <w:spacing w:line="572" w:lineRule="exact"/>
        <w:ind w:firstLineChars="200" w:firstLine="643"/>
        <w:jc w:val="left"/>
        <w:textAlignment w:val="baseline"/>
        <w:rPr>
          <w:rFonts w:ascii="仿宋" w:eastAsia="仿宋" w:hAnsi="仿宋" w:cs="仿宋_GB2312"/>
          <w:b/>
          <w:bCs/>
          <w:color w:val="000000"/>
          <w:kern w:val="0"/>
          <w:sz w:val="32"/>
          <w:szCs w:val="32"/>
          <w:shd w:val="clear" w:color="auto" w:fill="FFFFFF"/>
          <w:lang w:bidi="ar"/>
        </w:rPr>
      </w:pPr>
      <w:r>
        <w:rPr>
          <w:rFonts w:ascii="仿宋" w:eastAsia="仿宋" w:hAnsi="仿宋" w:cs="仿宋_GB2312" w:hint="eastAsia"/>
          <w:b/>
          <w:bCs/>
          <w:color w:val="000000"/>
          <w:kern w:val="0"/>
          <w:sz w:val="32"/>
          <w:szCs w:val="32"/>
          <w:shd w:val="clear" w:color="auto" w:fill="FFFFFF"/>
          <w:lang w:bidi="ar"/>
        </w:rPr>
        <w:t>（3）</w:t>
      </w:r>
      <w:r w:rsidR="00397BB6" w:rsidRPr="00B54B7E">
        <w:rPr>
          <w:rFonts w:ascii="仿宋" w:eastAsia="仿宋" w:hAnsi="仿宋" w:cs="仿宋_GB2312" w:hint="eastAsia"/>
          <w:b/>
          <w:bCs/>
          <w:color w:val="000000"/>
          <w:kern w:val="0"/>
          <w:sz w:val="32"/>
          <w:szCs w:val="32"/>
          <w:shd w:val="clear" w:color="auto" w:fill="FFFFFF"/>
          <w:lang w:bidi="ar"/>
        </w:rPr>
        <w:t>满意度指标完成情况分析</w:t>
      </w:r>
    </w:p>
    <w:p w:rsidR="003078E4" w:rsidRPr="00334680" w:rsidRDefault="00397BB6">
      <w:pPr>
        <w:widowControl/>
        <w:spacing w:line="572" w:lineRule="exact"/>
        <w:ind w:firstLineChars="200" w:firstLine="640"/>
        <w:jc w:val="left"/>
        <w:textAlignment w:val="baseline"/>
        <w:rPr>
          <w:rFonts w:ascii="仿宋" w:eastAsia="仿宋" w:hAnsi="仿宋"/>
          <w:bCs/>
          <w:kern w:val="0"/>
          <w:sz w:val="32"/>
          <w:szCs w:val="32"/>
        </w:rPr>
      </w:pPr>
      <w:r w:rsidRPr="00334680">
        <w:rPr>
          <w:rFonts w:ascii="仿宋" w:eastAsia="仿宋" w:hAnsi="仿宋" w:hint="eastAsia"/>
          <w:bCs/>
          <w:kern w:val="0"/>
          <w:sz w:val="32"/>
          <w:szCs w:val="32"/>
        </w:rPr>
        <w:t>对受益学校抽样调查满意度，满意率92%。</w:t>
      </w:r>
    </w:p>
    <w:p w:rsidR="003078E4" w:rsidRDefault="00397BB6">
      <w:pPr>
        <w:adjustRightInd w:val="0"/>
        <w:snapToGrid w:val="0"/>
        <w:spacing w:line="572" w:lineRule="exact"/>
        <w:ind w:firstLineChars="200" w:firstLine="640"/>
        <w:rPr>
          <w:rFonts w:ascii="黑体" w:eastAsia="黑体" w:hAnsi="宋体"/>
          <w:sz w:val="32"/>
          <w:szCs w:val="32"/>
        </w:rPr>
      </w:pPr>
      <w:r>
        <w:rPr>
          <w:rFonts w:ascii="黑体" w:eastAsia="黑体" w:hAnsi="宋体" w:hint="eastAsia"/>
          <w:sz w:val="32"/>
          <w:szCs w:val="32"/>
        </w:rPr>
        <w:t>五、评价结论及建议</w:t>
      </w:r>
    </w:p>
    <w:p w:rsidR="003078E4" w:rsidRDefault="00397BB6">
      <w:pPr>
        <w:adjustRightInd w:val="0"/>
        <w:snapToGrid w:val="0"/>
        <w:spacing w:line="572" w:lineRule="exact"/>
        <w:ind w:firstLineChars="200" w:firstLine="643"/>
        <w:rPr>
          <w:rFonts w:ascii="仿宋_GB2312" w:eastAsia="仿宋_GB2312" w:hAnsi="宋体"/>
          <w:sz w:val="32"/>
          <w:szCs w:val="32"/>
          <w:bdr w:val="single" w:sz="4" w:space="0" w:color="auto"/>
          <w:lang w:val="zh-CN"/>
        </w:rPr>
      </w:pPr>
      <w:r>
        <w:rPr>
          <w:rFonts w:ascii="楷体_GB2312" w:eastAsia="楷体_GB2312" w:hAnsi="宋体" w:hint="eastAsia"/>
          <w:b/>
          <w:sz w:val="32"/>
          <w:szCs w:val="32"/>
          <w:lang w:val="zh-CN"/>
        </w:rPr>
        <w:t>（一）评价结论。</w:t>
      </w:r>
    </w:p>
    <w:p w:rsidR="003078E4" w:rsidRPr="00334680" w:rsidRDefault="00397BB6">
      <w:pPr>
        <w:adjustRightInd w:val="0"/>
        <w:snapToGrid w:val="0"/>
        <w:spacing w:line="572" w:lineRule="exact"/>
        <w:ind w:leftChars="304" w:left="1278" w:hangingChars="200" w:hanging="640"/>
        <w:rPr>
          <w:rFonts w:ascii="仿宋" w:eastAsia="仿宋" w:hAnsi="仿宋"/>
          <w:bCs/>
          <w:kern w:val="0"/>
          <w:sz w:val="32"/>
          <w:szCs w:val="32"/>
        </w:rPr>
      </w:pPr>
      <w:r w:rsidRPr="00334680">
        <w:rPr>
          <w:rFonts w:ascii="仿宋" w:eastAsia="仿宋" w:hAnsi="仿宋" w:hint="eastAsia"/>
          <w:bCs/>
          <w:kern w:val="0"/>
          <w:sz w:val="32"/>
          <w:szCs w:val="32"/>
        </w:rPr>
        <w:t>总体上看，项目决策依据充分，总体目标清晰，较好地</w:t>
      </w:r>
    </w:p>
    <w:p w:rsidR="003078E4" w:rsidRPr="00334680" w:rsidRDefault="00397BB6">
      <w:pPr>
        <w:adjustRightInd w:val="0"/>
        <w:snapToGrid w:val="0"/>
        <w:spacing w:line="572" w:lineRule="exact"/>
        <w:rPr>
          <w:rFonts w:ascii="仿宋" w:eastAsia="仿宋" w:hAnsi="仿宋"/>
          <w:bCs/>
          <w:kern w:val="0"/>
          <w:sz w:val="32"/>
          <w:szCs w:val="32"/>
        </w:rPr>
      </w:pPr>
      <w:r w:rsidRPr="00334680">
        <w:rPr>
          <w:rFonts w:ascii="仿宋" w:eastAsia="仿宋" w:hAnsi="仿宋" w:hint="eastAsia"/>
          <w:bCs/>
          <w:kern w:val="0"/>
          <w:sz w:val="32"/>
          <w:szCs w:val="32"/>
        </w:rPr>
        <w:t>完成了2021年目标任务，个别指标与上级要求、与其他</w:t>
      </w:r>
      <w:proofErr w:type="gramStart"/>
      <w:r w:rsidRPr="00334680">
        <w:rPr>
          <w:rFonts w:ascii="仿宋" w:eastAsia="仿宋" w:hAnsi="仿宋" w:hint="eastAsia"/>
          <w:bCs/>
          <w:kern w:val="0"/>
          <w:sz w:val="32"/>
          <w:szCs w:val="32"/>
        </w:rPr>
        <w:t>区</w:t>
      </w:r>
      <w:r w:rsidRPr="00334680">
        <w:rPr>
          <w:rFonts w:ascii="仿宋" w:eastAsia="仿宋" w:hAnsi="仿宋" w:hint="eastAsia"/>
          <w:bCs/>
          <w:kern w:val="0"/>
          <w:sz w:val="32"/>
          <w:szCs w:val="32"/>
        </w:rPr>
        <w:lastRenderedPageBreak/>
        <w:t>县仍</w:t>
      </w:r>
      <w:proofErr w:type="gramEnd"/>
      <w:r w:rsidRPr="00334680">
        <w:rPr>
          <w:rFonts w:ascii="仿宋" w:eastAsia="仿宋" w:hAnsi="仿宋" w:hint="eastAsia"/>
          <w:bCs/>
          <w:kern w:val="0"/>
          <w:sz w:val="32"/>
          <w:szCs w:val="32"/>
        </w:rPr>
        <w:t>存在差距，仍需进一步加强和改进工作。</w:t>
      </w:r>
    </w:p>
    <w:p w:rsidR="003078E4" w:rsidRDefault="00397BB6">
      <w:pPr>
        <w:adjustRightInd w:val="0"/>
        <w:snapToGrid w:val="0"/>
        <w:spacing w:line="572" w:lineRule="exact"/>
        <w:ind w:firstLineChars="200" w:firstLine="643"/>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3078E4" w:rsidRPr="00334680" w:rsidRDefault="00397BB6">
      <w:pPr>
        <w:adjustRightInd w:val="0"/>
        <w:snapToGrid w:val="0"/>
        <w:spacing w:line="353" w:lineRule="auto"/>
        <w:ind w:leftChars="304" w:left="1278" w:hangingChars="200" w:hanging="640"/>
        <w:rPr>
          <w:rFonts w:ascii="仿宋" w:eastAsia="仿宋" w:hAnsi="仿宋"/>
          <w:bCs/>
          <w:kern w:val="0"/>
          <w:sz w:val="32"/>
          <w:szCs w:val="32"/>
        </w:rPr>
      </w:pPr>
      <w:r w:rsidRPr="00334680">
        <w:rPr>
          <w:rFonts w:ascii="仿宋" w:eastAsia="仿宋" w:hAnsi="仿宋" w:hint="eastAsia"/>
          <w:bCs/>
          <w:kern w:val="0"/>
          <w:sz w:val="32"/>
          <w:szCs w:val="32"/>
        </w:rPr>
        <w:t>1.因工程项目推进迟缓，导致资金未能及时支付。</w:t>
      </w:r>
    </w:p>
    <w:p w:rsidR="003078E4" w:rsidRPr="00334680" w:rsidRDefault="00397BB6">
      <w:pPr>
        <w:adjustRightInd w:val="0"/>
        <w:snapToGrid w:val="0"/>
        <w:spacing w:line="353" w:lineRule="auto"/>
        <w:ind w:firstLineChars="200" w:firstLine="640"/>
        <w:rPr>
          <w:rFonts w:ascii="仿宋" w:eastAsia="仿宋" w:hAnsi="仿宋"/>
          <w:bCs/>
          <w:kern w:val="0"/>
          <w:sz w:val="32"/>
          <w:szCs w:val="32"/>
        </w:rPr>
      </w:pPr>
      <w:r w:rsidRPr="00334680">
        <w:rPr>
          <w:rFonts w:ascii="仿宋" w:eastAsia="仿宋" w:hAnsi="仿宋" w:hint="eastAsia"/>
          <w:bCs/>
          <w:kern w:val="0"/>
          <w:sz w:val="32"/>
          <w:szCs w:val="32"/>
        </w:rPr>
        <w:t>2.本级财政资金困难，一定程度上影响相关项目完成时效性，导致</w:t>
      </w:r>
      <w:r w:rsidRPr="00334680">
        <w:rPr>
          <w:rFonts w:ascii="仿宋" w:eastAsia="仿宋" w:hAnsi="仿宋"/>
          <w:bCs/>
          <w:kern w:val="0"/>
          <w:sz w:val="32"/>
          <w:szCs w:val="32"/>
        </w:rPr>
        <w:t>教育教学活动</w:t>
      </w:r>
      <w:r w:rsidRPr="00334680">
        <w:rPr>
          <w:rFonts w:ascii="仿宋" w:eastAsia="仿宋" w:hAnsi="仿宋" w:hint="eastAsia"/>
          <w:bCs/>
          <w:kern w:val="0"/>
          <w:sz w:val="32"/>
          <w:szCs w:val="32"/>
        </w:rPr>
        <w:t>无法</w:t>
      </w:r>
      <w:r w:rsidRPr="00334680">
        <w:rPr>
          <w:rFonts w:ascii="仿宋" w:eastAsia="仿宋" w:hAnsi="仿宋"/>
          <w:bCs/>
          <w:kern w:val="0"/>
          <w:sz w:val="32"/>
          <w:szCs w:val="32"/>
        </w:rPr>
        <w:t>正常开展</w:t>
      </w:r>
      <w:r w:rsidRPr="00334680">
        <w:rPr>
          <w:rFonts w:ascii="仿宋" w:eastAsia="仿宋" w:hAnsi="仿宋" w:hint="eastAsia"/>
          <w:bCs/>
          <w:kern w:val="0"/>
          <w:sz w:val="32"/>
          <w:szCs w:val="32"/>
        </w:rPr>
        <w:t>。</w:t>
      </w:r>
    </w:p>
    <w:p w:rsidR="003078E4" w:rsidRDefault="00397BB6">
      <w:pPr>
        <w:adjustRightInd w:val="0"/>
        <w:snapToGrid w:val="0"/>
        <w:spacing w:line="353" w:lineRule="auto"/>
        <w:ind w:firstLineChars="200" w:firstLine="643"/>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3078E4" w:rsidRPr="00B54B7E" w:rsidRDefault="00397BB6">
      <w:pPr>
        <w:spacing w:after="120" w:line="353" w:lineRule="auto"/>
        <w:ind w:firstLineChars="200" w:firstLine="643"/>
        <w:rPr>
          <w:rFonts w:ascii="仿宋" w:eastAsia="仿宋" w:hAnsi="仿宋"/>
          <w:bCs/>
          <w:kern w:val="0"/>
          <w:sz w:val="32"/>
          <w:szCs w:val="32"/>
        </w:rPr>
      </w:pPr>
      <w:r w:rsidRPr="00B54B7E">
        <w:rPr>
          <w:rFonts w:ascii="仿宋" w:eastAsia="仿宋" w:hAnsi="仿宋" w:cs="仿宋_GB2312" w:hint="eastAsia"/>
          <w:b/>
          <w:bCs/>
          <w:color w:val="000000"/>
          <w:kern w:val="0"/>
          <w:sz w:val="32"/>
          <w:szCs w:val="32"/>
          <w:shd w:val="clear" w:color="auto" w:fill="FFFFFF"/>
          <w:lang w:bidi="ar"/>
        </w:rPr>
        <w:t>1.强化问题整改，抓紧补齐短板。</w:t>
      </w:r>
      <w:r w:rsidRPr="00B54B7E">
        <w:rPr>
          <w:rFonts w:ascii="仿宋" w:eastAsia="仿宋" w:hAnsi="仿宋" w:hint="eastAsia"/>
          <w:bCs/>
          <w:kern w:val="0"/>
          <w:sz w:val="32"/>
          <w:szCs w:val="32"/>
        </w:rPr>
        <w:t>要切实承担好统筹、督导、监测、评价等责任，以问题为导向，建立回头看机制，促进问题整改落实；各项</w:t>
      </w:r>
      <w:proofErr w:type="gramStart"/>
      <w:r w:rsidRPr="00B54B7E">
        <w:rPr>
          <w:rFonts w:ascii="仿宋" w:eastAsia="仿宋" w:hAnsi="仿宋" w:hint="eastAsia"/>
          <w:bCs/>
          <w:kern w:val="0"/>
          <w:sz w:val="32"/>
          <w:szCs w:val="32"/>
        </w:rPr>
        <w:t>目执行</w:t>
      </w:r>
      <w:proofErr w:type="gramEnd"/>
      <w:r w:rsidRPr="00B54B7E">
        <w:rPr>
          <w:rFonts w:ascii="仿宋" w:eastAsia="仿宋" w:hAnsi="仿宋" w:hint="eastAsia"/>
          <w:bCs/>
          <w:kern w:val="0"/>
          <w:sz w:val="32"/>
          <w:szCs w:val="32"/>
        </w:rPr>
        <w:t>单位制定切实可行的整改措施，责任到人并限期整改，确保问题不再重复出现；针对项目的薄弱环节和重点问题，认真梳理、查漏补缺，细化措施，落实整改。</w:t>
      </w:r>
    </w:p>
    <w:p w:rsidR="003078E4" w:rsidRPr="00B54B7E" w:rsidRDefault="00397BB6">
      <w:pPr>
        <w:spacing w:after="120"/>
        <w:ind w:firstLineChars="200" w:firstLine="643"/>
        <w:rPr>
          <w:rFonts w:ascii="仿宋" w:eastAsia="仿宋" w:hAnsi="仿宋"/>
          <w:bCs/>
          <w:kern w:val="0"/>
          <w:sz w:val="32"/>
          <w:szCs w:val="32"/>
        </w:rPr>
      </w:pPr>
      <w:r w:rsidRPr="00B54B7E">
        <w:rPr>
          <w:rFonts w:ascii="仿宋" w:eastAsia="仿宋" w:hAnsi="仿宋" w:cs="仿宋_GB2312" w:hint="eastAsia"/>
          <w:b/>
          <w:bCs/>
          <w:color w:val="000000"/>
          <w:kern w:val="0"/>
          <w:sz w:val="32"/>
          <w:szCs w:val="32"/>
          <w:shd w:val="clear" w:color="auto" w:fill="FFFFFF"/>
          <w:lang w:bidi="ar"/>
        </w:rPr>
        <w:t>2.强化岗位职责，注重工作落实。</w:t>
      </w:r>
      <w:r w:rsidRPr="00B54B7E">
        <w:rPr>
          <w:rFonts w:ascii="仿宋" w:eastAsia="仿宋" w:hAnsi="仿宋" w:hint="eastAsia"/>
          <w:bCs/>
          <w:kern w:val="0"/>
          <w:sz w:val="32"/>
          <w:szCs w:val="32"/>
        </w:rPr>
        <w:t>各单位要健全项目绩效评价等管理制度，进一步强化责任管理，保证工作的持续高效有序运转，进一步提高工作效率。</w:t>
      </w:r>
    </w:p>
    <w:p w:rsidR="003078E4" w:rsidRPr="00334680" w:rsidRDefault="00397BB6">
      <w:pPr>
        <w:spacing w:after="120"/>
        <w:ind w:firstLineChars="200" w:firstLine="643"/>
        <w:rPr>
          <w:rFonts w:ascii="仿宋" w:eastAsia="仿宋" w:hAnsi="仿宋"/>
          <w:bCs/>
          <w:kern w:val="0"/>
          <w:sz w:val="32"/>
          <w:szCs w:val="32"/>
        </w:rPr>
      </w:pPr>
      <w:r w:rsidRPr="00B54B7E">
        <w:rPr>
          <w:rFonts w:ascii="仿宋" w:eastAsia="仿宋" w:hAnsi="仿宋" w:cs="仿宋_GB2312" w:hint="eastAsia"/>
          <w:b/>
          <w:bCs/>
          <w:color w:val="000000"/>
          <w:kern w:val="0"/>
          <w:sz w:val="32"/>
          <w:szCs w:val="32"/>
          <w:shd w:val="clear" w:color="auto" w:fill="FFFFFF"/>
          <w:lang w:bidi="ar"/>
        </w:rPr>
        <w:t>3.强化评价应用，规范资金使用。</w:t>
      </w:r>
      <w:r w:rsidRPr="00B54B7E">
        <w:rPr>
          <w:rFonts w:ascii="仿宋" w:eastAsia="仿宋" w:hAnsi="仿宋" w:hint="eastAsia"/>
          <w:bCs/>
          <w:kern w:val="0"/>
          <w:sz w:val="32"/>
          <w:szCs w:val="32"/>
        </w:rPr>
        <w:t>各单位既要将反馈的结果进行对照，查找差距，明确改进方向，又要向考核部门提出考核评价意见及建议，不断优化考评体系。要严格按规定使用项目资金，进一步提高资金使用效率，做到资金流向有据可循，完善并严格按照报</w:t>
      </w:r>
      <w:r w:rsidRPr="00334680">
        <w:rPr>
          <w:rFonts w:ascii="仿宋" w:eastAsia="仿宋" w:hAnsi="仿宋" w:hint="eastAsia"/>
          <w:bCs/>
          <w:kern w:val="0"/>
          <w:sz w:val="32"/>
          <w:szCs w:val="32"/>
        </w:rPr>
        <w:t>销制度执行，杜绝公费私用。</w:t>
      </w:r>
    </w:p>
    <w:p w:rsidR="003078E4" w:rsidRDefault="003078E4">
      <w:pPr>
        <w:pStyle w:val="a0"/>
        <w:spacing w:before="93"/>
      </w:pP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964"/>
        <w:gridCol w:w="795"/>
        <w:gridCol w:w="1470"/>
        <w:gridCol w:w="1425"/>
        <w:gridCol w:w="2512"/>
        <w:gridCol w:w="2409"/>
        <w:gridCol w:w="236"/>
      </w:tblGrid>
      <w:tr w:rsidR="003078E4">
        <w:trPr>
          <w:trHeight w:val="675"/>
        </w:trPr>
        <w:tc>
          <w:tcPr>
            <w:tcW w:w="9575" w:type="dxa"/>
            <w:gridSpan w:val="6"/>
            <w:tcBorders>
              <w:top w:val="nil"/>
              <w:left w:val="nil"/>
              <w:bottom w:val="nil"/>
              <w:right w:val="nil"/>
            </w:tcBorders>
            <w:shd w:val="clear" w:color="auto" w:fill="auto"/>
            <w:vAlign w:val="center"/>
          </w:tcPr>
          <w:p w:rsidR="003078E4" w:rsidRDefault="00397BB6">
            <w:pPr>
              <w:widowControl/>
              <w:jc w:val="center"/>
              <w:textAlignment w:val="center"/>
              <w:rPr>
                <w:b/>
                <w:sz w:val="32"/>
                <w:szCs w:val="32"/>
              </w:rPr>
            </w:pPr>
            <w:bookmarkStart w:id="2" w:name="_Toc15396618"/>
            <w:r>
              <w:rPr>
                <w:b/>
                <w:sz w:val="32"/>
                <w:szCs w:val="32"/>
              </w:rPr>
              <w:lastRenderedPageBreak/>
              <w:t>2021</w:t>
            </w:r>
            <w:r>
              <w:rPr>
                <w:b/>
                <w:sz w:val="32"/>
                <w:szCs w:val="32"/>
              </w:rPr>
              <w:t>年部门预算项目绩效目标自评（城乡义务教育补助经费）</w:t>
            </w:r>
          </w:p>
        </w:tc>
        <w:tc>
          <w:tcPr>
            <w:tcW w:w="236" w:type="dxa"/>
            <w:tcBorders>
              <w:top w:val="nil"/>
              <w:left w:val="nil"/>
              <w:bottom w:val="nil"/>
              <w:right w:val="nil"/>
            </w:tcBorders>
            <w:shd w:val="clear" w:color="auto" w:fill="auto"/>
            <w:vAlign w:val="center"/>
          </w:tcPr>
          <w:p w:rsidR="003078E4" w:rsidRDefault="003078E4">
            <w:pPr>
              <w:widowControl/>
              <w:jc w:val="center"/>
              <w:textAlignment w:val="center"/>
              <w:rPr>
                <w:b/>
                <w:kern w:val="0"/>
                <w:sz w:val="32"/>
                <w:szCs w:val="32"/>
              </w:rPr>
            </w:pPr>
          </w:p>
        </w:tc>
      </w:tr>
      <w:tr w:rsidR="003078E4">
        <w:trPr>
          <w:gridAfter w:val="1"/>
          <w:wAfter w:w="236" w:type="dxa"/>
          <w:trHeight w:val="254"/>
        </w:trPr>
        <w:tc>
          <w:tcPr>
            <w:tcW w:w="1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主管部门及代码</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textAlignment w:val="center"/>
              <w:rPr>
                <w:rFonts w:ascii="宋体" w:hAnsi="宋体" w:cs="宋体"/>
                <w:szCs w:val="21"/>
              </w:rPr>
            </w:pPr>
            <w:r>
              <w:rPr>
                <w:rFonts w:ascii="宋体" w:hAnsi="宋体" w:cs="宋体" w:hint="eastAsia"/>
                <w:szCs w:val="21"/>
              </w:rPr>
              <w:t>攀枝花市西区教育和体育局128001</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szCs w:val="21"/>
              </w:rPr>
              <w:t>实施单位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szCs w:val="21"/>
              </w:rPr>
              <w:t>攀枝花市西区教育和体育局</w:t>
            </w:r>
          </w:p>
        </w:tc>
      </w:tr>
      <w:tr w:rsidR="003078E4">
        <w:trPr>
          <w:gridAfter w:val="1"/>
          <w:wAfter w:w="236" w:type="dxa"/>
          <w:trHeight w:val="341"/>
        </w:trPr>
        <w:tc>
          <w:tcPr>
            <w:tcW w:w="17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kern w:val="0"/>
                <w:szCs w:val="21"/>
              </w:rPr>
            </w:pPr>
            <w:r>
              <w:rPr>
                <w:rFonts w:ascii="宋体" w:hAnsi="宋体" w:cs="宋体" w:hint="eastAsia"/>
                <w:kern w:val="0"/>
                <w:szCs w:val="21"/>
              </w:rPr>
              <w:t>项目预算</w:t>
            </w:r>
          </w:p>
          <w:p w:rsidR="003078E4" w:rsidRDefault="00397BB6">
            <w:pPr>
              <w:widowControl/>
              <w:spacing w:line="320" w:lineRule="exact"/>
              <w:jc w:val="center"/>
              <w:textAlignment w:val="center"/>
              <w:rPr>
                <w:rFonts w:ascii="宋体" w:hAnsi="宋体" w:cs="宋体"/>
                <w:kern w:val="0"/>
                <w:szCs w:val="21"/>
              </w:rPr>
            </w:pPr>
            <w:r>
              <w:rPr>
                <w:rFonts w:ascii="宋体" w:hAnsi="宋体" w:cs="宋体" w:hint="eastAsia"/>
                <w:kern w:val="0"/>
                <w:szCs w:val="21"/>
              </w:rPr>
              <w:t>执行情况</w:t>
            </w:r>
          </w:p>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（万元）</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left"/>
              <w:textAlignment w:val="center"/>
              <w:rPr>
                <w:rFonts w:ascii="宋体" w:hAnsi="宋体" w:cs="宋体"/>
                <w:szCs w:val="21"/>
              </w:rPr>
            </w:pPr>
            <w:r>
              <w:rPr>
                <w:rFonts w:ascii="宋体" w:hAnsi="宋体" w:cs="宋体" w:hint="eastAsia"/>
                <w:kern w:val="0"/>
                <w:szCs w:val="21"/>
              </w:rPr>
              <w:t>预算数：</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szCs w:val="21"/>
              </w:rPr>
              <w:t>1344.55</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left"/>
              <w:textAlignment w:val="center"/>
              <w:rPr>
                <w:rFonts w:ascii="宋体" w:hAnsi="宋体" w:cs="宋体"/>
                <w:szCs w:val="21"/>
              </w:rPr>
            </w:pPr>
            <w:r>
              <w:rPr>
                <w:rFonts w:ascii="宋体" w:hAnsi="宋体" w:cs="宋体" w:hint="eastAsia"/>
                <w:kern w:val="0"/>
                <w:szCs w:val="21"/>
              </w:rPr>
              <w:t>执行数：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szCs w:val="21"/>
              </w:rPr>
              <w:t>1182.17</w:t>
            </w:r>
          </w:p>
        </w:tc>
      </w:tr>
      <w:tr w:rsidR="003078E4">
        <w:trPr>
          <w:gridAfter w:val="1"/>
          <w:wAfter w:w="236" w:type="dxa"/>
          <w:trHeight w:val="555"/>
        </w:trPr>
        <w:tc>
          <w:tcPr>
            <w:tcW w:w="17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left"/>
              <w:textAlignment w:val="center"/>
              <w:rPr>
                <w:rFonts w:ascii="宋体" w:hAnsi="宋体" w:cs="宋体"/>
                <w:kern w:val="0"/>
                <w:szCs w:val="21"/>
              </w:rPr>
            </w:pPr>
            <w:r>
              <w:rPr>
                <w:rFonts w:ascii="宋体" w:hAnsi="宋体" w:cs="宋体" w:hint="eastAsia"/>
                <w:kern w:val="0"/>
                <w:szCs w:val="21"/>
              </w:rPr>
              <w:t>其中：</w:t>
            </w:r>
          </w:p>
          <w:p w:rsidR="003078E4" w:rsidRDefault="00397BB6">
            <w:pPr>
              <w:widowControl/>
              <w:spacing w:line="320" w:lineRule="exact"/>
              <w:jc w:val="left"/>
              <w:textAlignment w:val="center"/>
              <w:rPr>
                <w:rFonts w:ascii="宋体" w:hAnsi="宋体" w:cs="宋体"/>
                <w:szCs w:val="21"/>
              </w:rPr>
            </w:pPr>
            <w:r>
              <w:rPr>
                <w:rFonts w:ascii="宋体" w:hAnsi="宋体" w:cs="宋体" w:hint="eastAsia"/>
                <w:kern w:val="0"/>
                <w:szCs w:val="21"/>
              </w:rPr>
              <w:t>财政拨款</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szCs w:val="21"/>
              </w:rPr>
              <w:t>1344.55</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left"/>
              <w:textAlignment w:val="center"/>
              <w:rPr>
                <w:rFonts w:ascii="宋体" w:hAnsi="宋体" w:cs="宋体"/>
                <w:kern w:val="0"/>
                <w:szCs w:val="21"/>
              </w:rPr>
            </w:pPr>
            <w:r>
              <w:rPr>
                <w:rFonts w:ascii="宋体" w:hAnsi="宋体" w:cs="宋体" w:hint="eastAsia"/>
                <w:kern w:val="0"/>
                <w:szCs w:val="21"/>
              </w:rPr>
              <w:t>其中：</w:t>
            </w:r>
          </w:p>
          <w:p w:rsidR="003078E4" w:rsidRDefault="00397BB6">
            <w:pPr>
              <w:widowControl/>
              <w:spacing w:line="320" w:lineRule="exact"/>
              <w:jc w:val="left"/>
              <w:textAlignment w:val="center"/>
              <w:rPr>
                <w:rFonts w:ascii="宋体" w:hAnsi="宋体" w:cs="宋体"/>
                <w:szCs w:val="21"/>
              </w:rPr>
            </w:pPr>
            <w:r>
              <w:rPr>
                <w:rFonts w:ascii="宋体" w:hAnsi="宋体" w:cs="宋体" w:hint="eastAsia"/>
                <w:kern w:val="0"/>
                <w:szCs w:val="21"/>
              </w:rPr>
              <w:t>财政拨款</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szCs w:val="21"/>
              </w:rPr>
              <w:t>1182.17</w:t>
            </w:r>
          </w:p>
        </w:tc>
      </w:tr>
      <w:tr w:rsidR="003078E4">
        <w:trPr>
          <w:gridAfter w:val="1"/>
          <w:wAfter w:w="236" w:type="dxa"/>
          <w:trHeight w:val="341"/>
        </w:trPr>
        <w:tc>
          <w:tcPr>
            <w:tcW w:w="17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left"/>
              <w:textAlignment w:val="center"/>
              <w:rPr>
                <w:rFonts w:ascii="宋体" w:hAnsi="宋体" w:cs="宋体"/>
                <w:szCs w:val="21"/>
              </w:rPr>
            </w:pPr>
            <w:r>
              <w:rPr>
                <w:rFonts w:ascii="宋体" w:hAnsi="宋体" w:cs="宋体" w:hint="eastAsia"/>
                <w:kern w:val="0"/>
                <w:szCs w:val="21"/>
              </w:rPr>
              <w:t>其他资金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szCs w:val="21"/>
              </w:rPr>
              <w:t>0</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left"/>
              <w:textAlignment w:val="center"/>
              <w:rPr>
                <w:rFonts w:ascii="宋体" w:hAnsi="宋体" w:cs="宋体"/>
                <w:szCs w:val="21"/>
              </w:rPr>
            </w:pPr>
            <w:r>
              <w:rPr>
                <w:rFonts w:ascii="宋体" w:hAnsi="宋体" w:cs="宋体" w:hint="eastAsia"/>
                <w:kern w:val="0"/>
                <w:szCs w:val="21"/>
              </w:rPr>
              <w:t>其他资金</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szCs w:val="21"/>
              </w:rPr>
              <w:t>0</w:t>
            </w:r>
          </w:p>
        </w:tc>
      </w:tr>
      <w:tr w:rsidR="003078E4">
        <w:trPr>
          <w:gridAfter w:val="1"/>
          <w:wAfter w:w="236" w:type="dxa"/>
          <w:trHeight w:val="217"/>
        </w:trPr>
        <w:tc>
          <w:tcPr>
            <w:tcW w:w="9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kern w:val="0"/>
                <w:szCs w:val="21"/>
              </w:rPr>
            </w:pPr>
            <w:r>
              <w:rPr>
                <w:rFonts w:ascii="宋体" w:hAnsi="宋体" w:cs="宋体" w:hint="eastAsia"/>
                <w:kern w:val="0"/>
                <w:szCs w:val="21"/>
              </w:rPr>
              <w:t>年度总体目标</w:t>
            </w:r>
          </w:p>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完成情况</w:t>
            </w: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预期目标</w:t>
            </w:r>
          </w:p>
        </w:tc>
        <w:tc>
          <w:tcPr>
            <w:tcW w:w="49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目标实际完成情况</w:t>
            </w:r>
          </w:p>
        </w:tc>
      </w:tr>
      <w:tr w:rsidR="003078E4">
        <w:trPr>
          <w:gridAfter w:val="1"/>
          <w:wAfter w:w="236" w:type="dxa"/>
          <w:trHeight w:val="797"/>
        </w:trPr>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left"/>
              <w:textAlignment w:val="top"/>
              <w:rPr>
                <w:rFonts w:ascii="宋体" w:hAnsi="宋体" w:cs="宋体"/>
                <w:szCs w:val="21"/>
              </w:rPr>
            </w:pPr>
            <w:r>
              <w:rPr>
                <w:rFonts w:ascii="宋体" w:hAnsi="宋体" w:cs="宋体" w:hint="eastAsia"/>
                <w:szCs w:val="21"/>
              </w:rPr>
              <w:t>1.落实“三免一补”政策。                                         2.实施免费义务教育，不断健全完善校舍维修改造长效机制。</w:t>
            </w:r>
          </w:p>
        </w:tc>
        <w:tc>
          <w:tcPr>
            <w:tcW w:w="49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ind w:firstLineChars="200" w:firstLine="420"/>
              <w:jc w:val="left"/>
              <w:textAlignment w:val="top"/>
              <w:rPr>
                <w:rFonts w:ascii="宋体" w:hAnsi="宋体" w:cs="宋体"/>
                <w:szCs w:val="21"/>
              </w:rPr>
            </w:pPr>
            <w:r>
              <w:rPr>
                <w:rFonts w:ascii="宋体" w:hAnsi="宋体" w:cs="宋体" w:hint="eastAsia"/>
                <w:szCs w:val="21"/>
              </w:rPr>
              <w:t>2021年全区下拨家庭经济困难学生寄宿生生活补助、免作业本费中央、地方资金共计106.83万元，有1937人按照（1.寄宿生生活补助：小学1000元/人•学年；初中1250元/人•学年。2.非寄宿生生活补助：小学500元/人•学年；初中625元/人•学年）的标准享受补助。2021年核拨义务教育生均公用经费、中央、地方补助资金共计782.78万元，按照小学650元/人•学年；初中850元/人•学年；寄宿生200元/人•学年的标准核拨到10所义务教育学校，共有20164名学生享受该政策。校舍维修118万元，用于格小宿舍楼建设。</w:t>
            </w:r>
          </w:p>
        </w:tc>
      </w:tr>
      <w:tr w:rsidR="003078E4">
        <w:trPr>
          <w:gridAfter w:val="1"/>
          <w:wAfter w:w="236" w:type="dxa"/>
          <w:trHeight w:val="693"/>
        </w:trPr>
        <w:tc>
          <w:tcPr>
            <w:tcW w:w="964" w:type="dxa"/>
            <w:vMerge w:val="restart"/>
            <w:tcBorders>
              <w:top w:val="single" w:sz="4" w:space="0" w:color="000000"/>
              <w:left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年度绩效指标完成情况</w:t>
            </w:r>
          </w:p>
        </w:tc>
        <w:tc>
          <w:tcPr>
            <w:tcW w:w="795" w:type="dxa"/>
            <w:tcBorders>
              <w:top w:val="single" w:sz="4" w:space="0" w:color="000000"/>
              <w:left w:val="nil"/>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kern w:val="0"/>
                <w:szCs w:val="21"/>
              </w:rPr>
            </w:pPr>
            <w:r>
              <w:rPr>
                <w:rFonts w:ascii="宋体" w:hAnsi="宋体" w:cs="宋体" w:hint="eastAsia"/>
                <w:kern w:val="0"/>
                <w:szCs w:val="21"/>
              </w:rPr>
              <w:t>一级</w:t>
            </w:r>
          </w:p>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kern w:val="0"/>
                <w:szCs w:val="21"/>
              </w:rPr>
            </w:pPr>
            <w:r>
              <w:rPr>
                <w:rFonts w:ascii="宋体" w:hAnsi="宋体" w:cs="宋体" w:hint="eastAsia"/>
                <w:kern w:val="0"/>
                <w:szCs w:val="21"/>
              </w:rPr>
              <w:t>二级</w:t>
            </w:r>
          </w:p>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kern w:val="0"/>
                <w:szCs w:val="21"/>
              </w:rPr>
            </w:pPr>
            <w:r>
              <w:rPr>
                <w:rFonts w:ascii="宋体" w:hAnsi="宋体" w:cs="宋体" w:hint="eastAsia"/>
                <w:kern w:val="0"/>
                <w:szCs w:val="21"/>
              </w:rPr>
              <w:t>三级</w:t>
            </w:r>
          </w:p>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指标</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预期指标值</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实际完成指标值</w:t>
            </w:r>
          </w:p>
        </w:tc>
      </w:tr>
      <w:tr w:rsidR="003078E4">
        <w:trPr>
          <w:gridAfter w:val="1"/>
          <w:wAfter w:w="236" w:type="dxa"/>
          <w:trHeight w:val="415"/>
        </w:trPr>
        <w:tc>
          <w:tcPr>
            <w:tcW w:w="964"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kern w:val="0"/>
                <w:szCs w:val="21"/>
              </w:rPr>
            </w:pPr>
            <w:r>
              <w:rPr>
                <w:rFonts w:ascii="宋体" w:hAnsi="宋体" w:cs="宋体" w:hint="eastAsia"/>
                <w:kern w:val="0"/>
                <w:szCs w:val="21"/>
              </w:rPr>
              <w:t>完成</w:t>
            </w:r>
          </w:p>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数量指标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义务教育生均公用经费</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szCs w:val="21"/>
              </w:rPr>
            </w:pPr>
            <w:r>
              <w:rPr>
                <w:rFonts w:ascii="宋体" w:hAnsi="宋体" w:cs="宋体" w:hint="eastAsia"/>
                <w:color w:val="000000"/>
                <w:kern w:val="0"/>
                <w:szCs w:val="21"/>
                <w:lang w:bidi="ar"/>
              </w:rPr>
              <w:t>不低于国家规定的基准定额标准</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szCs w:val="21"/>
              </w:rPr>
            </w:pPr>
            <w:r>
              <w:rPr>
                <w:rFonts w:ascii="宋体" w:hAnsi="宋体" w:cs="宋体" w:hint="eastAsia"/>
                <w:color w:val="000000"/>
                <w:kern w:val="0"/>
                <w:szCs w:val="21"/>
                <w:lang w:bidi="ar"/>
              </w:rPr>
              <w:t>高于国家规定的基准定额标准</w:t>
            </w:r>
          </w:p>
        </w:tc>
      </w:tr>
      <w:tr w:rsidR="003078E4">
        <w:trPr>
          <w:gridAfter w:val="1"/>
          <w:wAfter w:w="236" w:type="dxa"/>
          <w:trHeight w:val="415"/>
        </w:trPr>
        <w:tc>
          <w:tcPr>
            <w:tcW w:w="964"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质量指标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农村学校校舍日常维修改造质量达标率</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100%</w:t>
            </w:r>
          </w:p>
        </w:tc>
      </w:tr>
      <w:tr w:rsidR="003078E4">
        <w:trPr>
          <w:gridAfter w:val="1"/>
          <w:wAfter w:w="236" w:type="dxa"/>
          <w:trHeight w:val="415"/>
        </w:trPr>
        <w:tc>
          <w:tcPr>
            <w:tcW w:w="964"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时效指标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完成时间</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2021年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校舍改造未完成</w:t>
            </w:r>
          </w:p>
        </w:tc>
      </w:tr>
      <w:tr w:rsidR="003078E4">
        <w:trPr>
          <w:gridAfter w:val="1"/>
          <w:wAfter w:w="236" w:type="dxa"/>
          <w:trHeight w:val="480"/>
        </w:trPr>
        <w:tc>
          <w:tcPr>
            <w:tcW w:w="964"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成本指标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营养改善计划试点膳食生均补助标准</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0</w:t>
            </w:r>
          </w:p>
        </w:tc>
      </w:tr>
      <w:tr w:rsidR="003078E4">
        <w:trPr>
          <w:gridAfter w:val="1"/>
          <w:wAfter w:w="236" w:type="dxa"/>
          <w:trHeight w:val="480"/>
        </w:trPr>
        <w:tc>
          <w:tcPr>
            <w:tcW w:w="964"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kern w:val="0"/>
                <w:szCs w:val="21"/>
              </w:rPr>
            </w:pPr>
            <w:r>
              <w:rPr>
                <w:rFonts w:ascii="宋体" w:hAnsi="宋体" w:cs="宋体" w:hint="eastAsia"/>
                <w:kern w:val="0"/>
                <w:szCs w:val="21"/>
              </w:rPr>
              <w:t>效益</w:t>
            </w:r>
          </w:p>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经济效益指标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szCs w:val="21"/>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szCs w:val="21"/>
              </w:rPr>
            </w:pPr>
          </w:p>
        </w:tc>
      </w:tr>
      <w:tr w:rsidR="003078E4">
        <w:trPr>
          <w:gridAfter w:val="1"/>
          <w:wAfter w:w="236" w:type="dxa"/>
          <w:trHeight w:val="480"/>
        </w:trPr>
        <w:tc>
          <w:tcPr>
            <w:tcW w:w="964"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社会效益指标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乡村教师队伍素质</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szCs w:val="21"/>
              </w:rPr>
            </w:pPr>
            <w:r>
              <w:rPr>
                <w:rFonts w:ascii="宋体" w:hAnsi="宋体" w:cs="宋体" w:hint="eastAsia"/>
                <w:color w:val="000000"/>
                <w:kern w:val="0"/>
                <w:szCs w:val="21"/>
                <w:lang w:bidi="ar"/>
              </w:rPr>
              <w:t>提升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szCs w:val="21"/>
              </w:rPr>
            </w:pPr>
            <w:r>
              <w:rPr>
                <w:rFonts w:ascii="宋体" w:hAnsi="宋体" w:cs="宋体" w:hint="eastAsia"/>
                <w:color w:val="000000"/>
                <w:kern w:val="0"/>
                <w:szCs w:val="21"/>
                <w:lang w:bidi="ar"/>
              </w:rPr>
              <w:t>提升</w:t>
            </w:r>
          </w:p>
        </w:tc>
      </w:tr>
      <w:tr w:rsidR="003078E4">
        <w:trPr>
          <w:gridAfter w:val="1"/>
          <w:wAfter w:w="236" w:type="dxa"/>
          <w:trHeight w:val="577"/>
        </w:trPr>
        <w:tc>
          <w:tcPr>
            <w:tcW w:w="964"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textAlignment w:val="bottom"/>
              <w:rPr>
                <w:rFonts w:ascii="宋体" w:hAnsi="宋体" w:cs="宋体"/>
                <w:szCs w:val="21"/>
              </w:rPr>
            </w:pPr>
            <w:r>
              <w:rPr>
                <w:rFonts w:ascii="宋体" w:hAnsi="宋体" w:cs="宋体" w:hint="eastAsia"/>
                <w:kern w:val="0"/>
                <w:szCs w:val="21"/>
              </w:rPr>
              <w:t>生态效益指标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szCs w:val="21"/>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szCs w:val="21"/>
              </w:rPr>
            </w:pPr>
          </w:p>
        </w:tc>
      </w:tr>
      <w:tr w:rsidR="003078E4">
        <w:trPr>
          <w:gridAfter w:val="1"/>
          <w:wAfter w:w="236" w:type="dxa"/>
          <w:trHeight w:val="480"/>
        </w:trPr>
        <w:tc>
          <w:tcPr>
            <w:tcW w:w="964"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可持续影响指标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贫困地区学生身体素质</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szCs w:val="21"/>
              </w:rPr>
            </w:pPr>
            <w:r>
              <w:rPr>
                <w:rFonts w:ascii="宋体" w:hAnsi="宋体" w:cs="宋体" w:hint="eastAsia"/>
                <w:color w:val="000000"/>
                <w:kern w:val="0"/>
                <w:szCs w:val="21"/>
                <w:lang w:bidi="ar"/>
              </w:rPr>
              <w:t>提升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szCs w:val="21"/>
              </w:rPr>
            </w:pPr>
            <w:r>
              <w:rPr>
                <w:rFonts w:ascii="宋体" w:hAnsi="宋体" w:cs="宋体" w:hint="eastAsia"/>
                <w:color w:val="000000"/>
                <w:kern w:val="0"/>
                <w:szCs w:val="21"/>
                <w:lang w:bidi="ar"/>
              </w:rPr>
              <w:t>提升</w:t>
            </w:r>
          </w:p>
        </w:tc>
      </w:tr>
      <w:tr w:rsidR="003078E4">
        <w:trPr>
          <w:gridAfter w:val="1"/>
          <w:wAfter w:w="236" w:type="dxa"/>
          <w:trHeight w:val="530"/>
        </w:trPr>
        <w:tc>
          <w:tcPr>
            <w:tcW w:w="964" w:type="dxa"/>
            <w:vMerge/>
            <w:tcBorders>
              <w:left w:val="single" w:sz="4" w:space="0" w:color="000000"/>
              <w:bottom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kern w:val="0"/>
                <w:szCs w:val="21"/>
              </w:rPr>
            </w:pPr>
            <w:r>
              <w:rPr>
                <w:rFonts w:ascii="宋体" w:hAnsi="宋体" w:cs="宋体" w:hint="eastAsia"/>
                <w:kern w:val="0"/>
                <w:szCs w:val="21"/>
              </w:rPr>
              <w:t>满意</w:t>
            </w:r>
          </w:p>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度指标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kern w:val="0"/>
                <w:szCs w:val="21"/>
              </w:rPr>
            </w:pPr>
            <w:r>
              <w:rPr>
                <w:rFonts w:ascii="宋体" w:hAnsi="宋体" w:cs="宋体" w:hint="eastAsia"/>
                <w:kern w:val="0"/>
                <w:szCs w:val="21"/>
              </w:rPr>
              <w:t>满意度</w:t>
            </w:r>
          </w:p>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师生满意度</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szCs w:val="21"/>
              </w:rPr>
            </w:pPr>
            <w:r>
              <w:rPr>
                <w:rFonts w:ascii="宋体" w:hAnsi="宋体" w:cs="宋体" w:hint="eastAsia"/>
                <w:color w:val="000000"/>
                <w:kern w:val="0"/>
                <w:szCs w:val="21"/>
                <w:lang w:bidi="ar"/>
              </w:rPr>
              <w:t>≥85%</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szCs w:val="21"/>
              </w:rPr>
            </w:pPr>
            <w:r>
              <w:rPr>
                <w:rFonts w:ascii="宋体" w:hAnsi="宋体" w:cs="宋体" w:hint="eastAsia"/>
                <w:color w:val="000000"/>
                <w:kern w:val="0"/>
                <w:szCs w:val="21"/>
                <w:lang w:bidi="ar"/>
              </w:rPr>
              <w:t>90%</w:t>
            </w:r>
          </w:p>
        </w:tc>
      </w:tr>
    </w:tbl>
    <w:p w:rsidR="003078E4" w:rsidRDefault="003078E4">
      <w:pPr>
        <w:spacing w:line="600" w:lineRule="exact"/>
        <w:jc w:val="center"/>
        <w:outlineLvl w:val="0"/>
        <w:rPr>
          <w:rFonts w:eastAsia="黑体"/>
          <w:szCs w:val="21"/>
        </w:rPr>
      </w:pPr>
    </w:p>
    <w:p w:rsidR="003078E4" w:rsidRDefault="003078E4">
      <w:pPr>
        <w:pStyle w:val="a0"/>
        <w:spacing w:before="93"/>
      </w:pP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204"/>
        <w:gridCol w:w="795"/>
        <w:gridCol w:w="1560"/>
        <w:gridCol w:w="1950"/>
        <w:gridCol w:w="1657"/>
        <w:gridCol w:w="2409"/>
        <w:gridCol w:w="236"/>
      </w:tblGrid>
      <w:tr w:rsidR="003078E4">
        <w:trPr>
          <w:trHeight w:val="675"/>
        </w:trPr>
        <w:tc>
          <w:tcPr>
            <w:tcW w:w="9575" w:type="dxa"/>
            <w:gridSpan w:val="6"/>
            <w:tcBorders>
              <w:top w:val="nil"/>
              <w:left w:val="nil"/>
              <w:bottom w:val="nil"/>
              <w:right w:val="nil"/>
            </w:tcBorders>
            <w:shd w:val="clear" w:color="auto" w:fill="auto"/>
            <w:vAlign w:val="center"/>
          </w:tcPr>
          <w:p w:rsidR="003078E4" w:rsidRDefault="00397BB6">
            <w:pPr>
              <w:widowControl/>
              <w:jc w:val="center"/>
              <w:textAlignment w:val="center"/>
              <w:rPr>
                <w:b/>
                <w:sz w:val="32"/>
                <w:szCs w:val="32"/>
              </w:rPr>
            </w:pPr>
            <w:r>
              <w:rPr>
                <w:b/>
                <w:sz w:val="32"/>
                <w:szCs w:val="32"/>
              </w:rPr>
              <w:t>2021</w:t>
            </w:r>
            <w:r>
              <w:rPr>
                <w:b/>
                <w:sz w:val="32"/>
                <w:szCs w:val="32"/>
              </w:rPr>
              <w:t>年部门预算项目绩效目标自评</w:t>
            </w:r>
          </w:p>
          <w:p w:rsidR="003078E4" w:rsidRDefault="00397BB6">
            <w:pPr>
              <w:widowControl/>
              <w:jc w:val="center"/>
              <w:textAlignment w:val="center"/>
              <w:rPr>
                <w:b/>
                <w:sz w:val="32"/>
                <w:szCs w:val="32"/>
              </w:rPr>
            </w:pPr>
            <w:r>
              <w:rPr>
                <w:rFonts w:hint="eastAsia"/>
                <w:b/>
                <w:spacing w:val="-11"/>
                <w:sz w:val="30"/>
                <w:szCs w:val="30"/>
              </w:rPr>
              <w:t>（</w:t>
            </w:r>
            <w:r>
              <w:rPr>
                <w:rFonts w:hint="eastAsia"/>
                <w:b/>
                <w:spacing w:val="-11"/>
                <w:sz w:val="30"/>
                <w:szCs w:val="30"/>
                <w:lang w:val="zh-CN"/>
              </w:rPr>
              <w:t>义务教育薄弱环节改善与能力提升（优化义务教育资源配置）补助资金</w:t>
            </w:r>
            <w:r>
              <w:rPr>
                <w:rFonts w:hint="eastAsia"/>
                <w:b/>
                <w:spacing w:val="-11"/>
                <w:sz w:val="30"/>
                <w:szCs w:val="30"/>
              </w:rPr>
              <w:t>）</w:t>
            </w:r>
          </w:p>
        </w:tc>
        <w:tc>
          <w:tcPr>
            <w:tcW w:w="236" w:type="dxa"/>
            <w:tcBorders>
              <w:top w:val="nil"/>
              <w:left w:val="nil"/>
              <w:bottom w:val="nil"/>
              <w:right w:val="nil"/>
            </w:tcBorders>
            <w:shd w:val="clear" w:color="auto" w:fill="auto"/>
            <w:vAlign w:val="center"/>
          </w:tcPr>
          <w:p w:rsidR="003078E4" w:rsidRDefault="003078E4">
            <w:pPr>
              <w:widowControl/>
              <w:jc w:val="center"/>
              <w:textAlignment w:val="center"/>
              <w:rPr>
                <w:b/>
                <w:kern w:val="0"/>
                <w:sz w:val="32"/>
                <w:szCs w:val="32"/>
              </w:rPr>
            </w:pPr>
          </w:p>
        </w:tc>
      </w:tr>
      <w:tr w:rsidR="003078E4">
        <w:trPr>
          <w:gridAfter w:val="1"/>
          <w:wAfter w:w="236" w:type="dxa"/>
          <w:trHeight w:val="254"/>
        </w:trPr>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主管部门及代码</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tabs>
                <w:tab w:val="right" w:pos="2608"/>
              </w:tabs>
              <w:spacing w:line="320" w:lineRule="exact"/>
              <w:textAlignment w:val="center"/>
              <w:rPr>
                <w:rFonts w:ascii="宋体" w:hAnsi="宋体" w:cs="宋体"/>
                <w:szCs w:val="21"/>
              </w:rPr>
            </w:pPr>
            <w:r>
              <w:rPr>
                <w:rFonts w:ascii="宋体" w:hAnsi="宋体" w:cs="宋体" w:hint="eastAsia"/>
                <w:szCs w:val="21"/>
              </w:rPr>
              <w:t>攀枝花市西区教育和体育局  128001</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实施单位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szCs w:val="21"/>
              </w:rPr>
              <w:t>市10中、市31中小、市36中小</w:t>
            </w:r>
          </w:p>
        </w:tc>
      </w:tr>
      <w:tr w:rsidR="003078E4">
        <w:trPr>
          <w:gridAfter w:val="1"/>
          <w:wAfter w:w="236" w:type="dxa"/>
          <w:trHeight w:val="341"/>
        </w:trPr>
        <w:tc>
          <w:tcPr>
            <w:tcW w:w="19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kern w:val="0"/>
                <w:szCs w:val="21"/>
              </w:rPr>
            </w:pPr>
            <w:r>
              <w:rPr>
                <w:rFonts w:ascii="宋体" w:hAnsi="宋体" w:cs="宋体" w:hint="eastAsia"/>
                <w:kern w:val="0"/>
                <w:szCs w:val="21"/>
              </w:rPr>
              <w:t>项目预算</w:t>
            </w:r>
          </w:p>
          <w:p w:rsidR="003078E4" w:rsidRDefault="00397BB6">
            <w:pPr>
              <w:widowControl/>
              <w:spacing w:line="320" w:lineRule="exact"/>
              <w:jc w:val="center"/>
              <w:textAlignment w:val="center"/>
              <w:rPr>
                <w:rFonts w:ascii="宋体" w:hAnsi="宋体" w:cs="宋体"/>
                <w:kern w:val="0"/>
                <w:szCs w:val="21"/>
              </w:rPr>
            </w:pPr>
            <w:r>
              <w:rPr>
                <w:rFonts w:ascii="宋体" w:hAnsi="宋体" w:cs="宋体" w:hint="eastAsia"/>
                <w:kern w:val="0"/>
                <w:szCs w:val="21"/>
              </w:rPr>
              <w:t>执行情况</w:t>
            </w:r>
          </w:p>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（万元）</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left"/>
              <w:textAlignment w:val="center"/>
              <w:rPr>
                <w:rFonts w:ascii="宋体" w:hAnsi="宋体" w:cs="宋体"/>
                <w:szCs w:val="21"/>
              </w:rPr>
            </w:pPr>
            <w:r>
              <w:rPr>
                <w:rFonts w:ascii="宋体" w:hAnsi="宋体" w:cs="宋体" w:hint="eastAsia"/>
                <w:kern w:val="0"/>
                <w:szCs w:val="21"/>
              </w:rPr>
              <w:t>预算数：</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szCs w:val="21"/>
              </w:rPr>
              <w:t>1137.49</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left"/>
              <w:textAlignment w:val="center"/>
              <w:rPr>
                <w:rFonts w:ascii="宋体" w:hAnsi="宋体" w:cs="宋体"/>
                <w:szCs w:val="21"/>
              </w:rPr>
            </w:pPr>
            <w:r>
              <w:rPr>
                <w:rFonts w:ascii="宋体" w:hAnsi="宋体" w:cs="宋体" w:hint="eastAsia"/>
                <w:kern w:val="0"/>
                <w:szCs w:val="21"/>
              </w:rPr>
              <w:t>执行数：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szCs w:val="21"/>
              </w:rPr>
              <w:t>187.49</w:t>
            </w:r>
          </w:p>
        </w:tc>
      </w:tr>
      <w:tr w:rsidR="003078E4">
        <w:trPr>
          <w:gridAfter w:val="1"/>
          <w:wAfter w:w="236" w:type="dxa"/>
          <w:trHeight w:val="555"/>
        </w:trPr>
        <w:tc>
          <w:tcPr>
            <w:tcW w:w="19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left"/>
              <w:textAlignment w:val="center"/>
              <w:rPr>
                <w:rFonts w:ascii="宋体" w:hAnsi="宋体" w:cs="宋体"/>
                <w:kern w:val="0"/>
                <w:szCs w:val="21"/>
              </w:rPr>
            </w:pPr>
            <w:r>
              <w:rPr>
                <w:rFonts w:ascii="宋体" w:hAnsi="宋体" w:cs="宋体" w:hint="eastAsia"/>
                <w:kern w:val="0"/>
                <w:szCs w:val="21"/>
              </w:rPr>
              <w:t>其中：</w:t>
            </w:r>
          </w:p>
          <w:p w:rsidR="003078E4" w:rsidRDefault="00397BB6">
            <w:pPr>
              <w:widowControl/>
              <w:spacing w:line="320" w:lineRule="exact"/>
              <w:jc w:val="left"/>
              <w:textAlignment w:val="center"/>
              <w:rPr>
                <w:rFonts w:ascii="宋体" w:hAnsi="宋体" w:cs="宋体"/>
                <w:szCs w:val="21"/>
              </w:rPr>
            </w:pPr>
            <w:r>
              <w:rPr>
                <w:rFonts w:ascii="宋体" w:hAnsi="宋体" w:cs="宋体" w:hint="eastAsia"/>
                <w:kern w:val="0"/>
                <w:szCs w:val="21"/>
              </w:rPr>
              <w:t>财政拨款</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szCs w:val="21"/>
              </w:rPr>
              <w:t>1137.49</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left"/>
              <w:textAlignment w:val="center"/>
              <w:rPr>
                <w:rFonts w:ascii="宋体" w:hAnsi="宋体" w:cs="宋体"/>
                <w:kern w:val="0"/>
                <w:szCs w:val="21"/>
              </w:rPr>
            </w:pPr>
            <w:r>
              <w:rPr>
                <w:rFonts w:ascii="宋体" w:hAnsi="宋体" w:cs="宋体" w:hint="eastAsia"/>
                <w:kern w:val="0"/>
                <w:szCs w:val="21"/>
              </w:rPr>
              <w:t>其中：</w:t>
            </w:r>
          </w:p>
          <w:p w:rsidR="003078E4" w:rsidRDefault="00397BB6">
            <w:pPr>
              <w:widowControl/>
              <w:spacing w:line="320" w:lineRule="exact"/>
              <w:jc w:val="left"/>
              <w:textAlignment w:val="center"/>
              <w:rPr>
                <w:rFonts w:ascii="宋体" w:hAnsi="宋体" w:cs="宋体"/>
                <w:szCs w:val="21"/>
              </w:rPr>
            </w:pPr>
            <w:r>
              <w:rPr>
                <w:rFonts w:ascii="宋体" w:hAnsi="宋体" w:cs="宋体" w:hint="eastAsia"/>
                <w:kern w:val="0"/>
                <w:szCs w:val="21"/>
              </w:rPr>
              <w:t>财政拨款</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szCs w:val="21"/>
              </w:rPr>
              <w:t>187.49</w:t>
            </w:r>
          </w:p>
        </w:tc>
      </w:tr>
      <w:tr w:rsidR="003078E4">
        <w:trPr>
          <w:gridAfter w:val="1"/>
          <w:wAfter w:w="236" w:type="dxa"/>
          <w:trHeight w:val="341"/>
        </w:trPr>
        <w:tc>
          <w:tcPr>
            <w:tcW w:w="19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left"/>
              <w:textAlignment w:val="center"/>
              <w:rPr>
                <w:rFonts w:ascii="宋体" w:hAnsi="宋体" w:cs="宋体"/>
                <w:szCs w:val="21"/>
              </w:rPr>
            </w:pPr>
            <w:r>
              <w:rPr>
                <w:rFonts w:ascii="宋体" w:hAnsi="宋体" w:cs="宋体" w:hint="eastAsia"/>
                <w:kern w:val="0"/>
                <w:szCs w:val="21"/>
              </w:rPr>
              <w:t>其他资金</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szCs w:val="21"/>
              </w:rPr>
              <w:t>0</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left"/>
              <w:textAlignment w:val="center"/>
              <w:rPr>
                <w:rFonts w:ascii="宋体" w:hAnsi="宋体" w:cs="宋体"/>
                <w:szCs w:val="21"/>
              </w:rPr>
            </w:pPr>
            <w:r>
              <w:rPr>
                <w:rFonts w:ascii="宋体" w:hAnsi="宋体" w:cs="宋体" w:hint="eastAsia"/>
                <w:kern w:val="0"/>
                <w:szCs w:val="21"/>
              </w:rPr>
              <w:t>其他资金</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szCs w:val="21"/>
              </w:rPr>
              <w:t>0</w:t>
            </w:r>
          </w:p>
        </w:tc>
      </w:tr>
      <w:tr w:rsidR="003078E4">
        <w:trPr>
          <w:gridAfter w:val="1"/>
          <w:wAfter w:w="236" w:type="dxa"/>
          <w:trHeight w:val="217"/>
        </w:trPr>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kern w:val="0"/>
                <w:szCs w:val="21"/>
              </w:rPr>
            </w:pPr>
            <w:r>
              <w:rPr>
                <w:rFonts w:ascii="宋体" w:hAnsi="宋体" w:cs="宋体" w:hint="eastAsia"/>
                <w:kern w:val="0"/>
                <w:szCs w:val="21"/>
              </w:rPr>
              <w:t>年度总体目标</w:t>
            </w:r>
          </w:p>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完成情况</w:t>
            </w:r>
          </w:p>
        </w:tc>
        <w:tc>
          <w:tcPr>
            <w:tcW w:w="4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预期目标</w:t>
            </w:r>
          </w:p>
        </w:tc>
        <w:tc>
          <w:tcPr>
            <w:tcW w:w="40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目标实际完成情况</w:t>
            </w:r>
          </w:p>
        </w:tc>
      </w:tr>
      <w:tr w:rsidR="003078E4">
        <w:trPr>
          <w:gridAfter w:val="1"/>
          <w:wAfter w:w="236" w:type="dxa"/>
          <w:trHeight w:val="90"/>
        </w:trPr>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4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ind w:firstLineChars="200" w:firstLine="420"/>
              <w:jc w:val="left"/>
              <w:textAlignment w:val="top"/>
              <w:rPr>
                <w:rFonts w:ascii="宋体" w:hAnsi="宋体" w:cs="宋体"/>
                <w:szCs w:val="21"/>
              </w:rPr>
            </w:pPr>
            <w:r>
              <w:rPr>
                <w:rFonts w:ascii="宋体" w:hAnsi="宋体" w:cs="宋体" w:hint="eastAsia"/>
                <w:szCs w:val="21"/>
              </w:rPr>
              <w:t>创新教育发展理念， 优化城乡教育布局结构，进一步提高义务教育资源配置与当地城乡发展、产业布局、人口流动和学龄人口变化的契合度，着力解决市31中小运动场改造、食堂改建、市36中小校园文化建设、市10中食堂新建。</w:t>
            </w:r>
          </w:p>
        </w:tc>
        <w:tc>
          <w:tcPr>
            <w:tcW w:w="40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ind w:firstLineChars="200" w:firstLine="420"/>
              <w:jc w:val="left"/>
              <w:textAlignment w:val="top"/>
              <w:rPr>
                <w:rFonts w:ascii="宋体" w:hAnsi="宋体" w:cs="宋体"/>
                <w:szCs w:val="21"/>
              </w:rPr>
            </w:pPr>
            <w:r>
              <w:rPr>
                <w:rFonts w:ascii="宋体" w:hAnsi="宋体" w:cs="宋体" w:hint="eastAsia"/>
                <w:szCs w:val="21"/>
              </w:rPr>
              <w:t>完成市31中小运动场改造及食堂改建项目。</w:t>
            </w:r>
          </w:p>
        </w:tc>
      </w:tr>
      <w:tr w:rsidR="003078E4">
        <w:trPr>
          <w:gridAfter w:val="1"/>
          <w:wAfter w:w="236" w:type="dxa"/>
          <w:trHeight w:val="693"/>
        </w:trPr>
        <w:tc>
          <w:tcPr>
            <w:tcW w:w="1204" w:type="dxa"/>
            <w:vMerge w:val="restart"/>
            <w:tcBorders>
              <w:top w:val="single" w:sz="4" w:space="0" w:color="000000"/>
              <w:left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年度绩效指标完成情况</w:t>
            </w:r>
          </w:p>
        </w:tc>
        <w:tc>
          <w:tcPr>
            <w:tcW w:w="795" w:type="dxa"/>
            <w:tcBorders>
              <w:top w:val="single" w:sz="4" w:space="0" w:color="000000"/>
              <w:left w:val="nil"/>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kern w:val="0"/>
                <w:szCs w:val="21"/>
              </w:rPr>
            </w:pPr>
            <w:r>
              <w:rPr>
                <w:rFonts w:ascii="宋体" w:hAnsi="宋体" w:cs="宋体" w:hint="eastAsia"/>
                <w:kern w:val="0"/>
                <w:szCs w:val="21"/>
              </w:rPr>
              <w:t>一级</w:t>
            </w:r>
          </w:p>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指标</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kern w:val="0"/>
                <w:szCs w:val="21"/>
              </w:rPr>
            </w:pPr>
            <w:r>
              <w:rPr>
                <w:rFonts w:ascii="宋体" w:hAnsi="宋体" w:cs="宋体" w:hint="eastAsia"/>
                <w:kern w:val="0"/>
                <w:szCs w:val="21"/>
              </w:rPr>
              <w:t>二级</w:t>
            </w:r>
          </w:p>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kern w:val="0"/>
                <w:szCs w:val="21"/>
              </w:rPr>
            </w:pPr>
            <w:r>
              <w:rPr>
                <w:rFonts w:ascii="宋体" w:hAnsi="宋体" w:cs="宋体" w:hint="eastAsia"/>
                <w:kern w:val="0"/>
                <w:szCs w:val="21"/>
              </w:rPr>
              <w:t>三级</w:t>
            </w:r>
          </w:p>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指标</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预期指标值</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实际完成指标值</w:t>
            </w:r>
          </w:p>
        </w:tc>
      </w:tr>
      <w:tr w:rsidR="003078E4">
        <w:trPr>
          <w:gridAfter w:val="1"/>
          <w:wAfter w:w="236" w:type="dxa"/>
          <w:trHeight w:val="179"/>
        </w:trPr>
        <w:tc>
          <w:tcPr>
            <w:tcW w:w="1204"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kern w:val="0"/>
                <w:szCs w:val="21"/>
              </w:rPr>
            </w:pPr>
            <w:r>
              <w:rPr>
                <w:rFonts w:ascii="宋体" w:hAnsi="宋体" w:cs="宋体" w:hint="eastAsia"/>
                <w:kern w:val="0"/>
                <w:szCs w:val="21"/>
              </w:rPr>
              <w:t>完成</w:t>
            </w:r>
          </w:p>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指标</w:t>
            </w:r>
          </w:p>
        </w:tc>
        <w:tc>
          <w:tcPr>
            <w:tcW w:w="1560" w:type="dxa"/>
            <w:vMerge w:val="restart"/>
            <w:tcBorders>
              <w:top w:val="single" w:sz="4" w:space="0" w:color="000000"/>
              <w:left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数量指标</w:t>
            </w:r>
          </w:p>
        </w:tc>
        <w:tc>
          <w:tcPr>
            <w:tcW w:w="1950" w:type="dxa"/>
            <w:tcBorders>
              <w:top w:val="single" w:sz="4" w:space="0" w:color="000000"/>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寄宿制学校总体学位供给数较去年增加数</w:t>
            </w:r>
          </w:p>
        </w:tc>
        <w:tc>
          <w:tcPr>
            <w:tcW w:w="1657" w:type="dxa"/>
            <w:tcBorders>
              <w:top w:val="single" w:sz="4" w:space="0" w:color="000000"/>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444个</w:t>
            </w: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444个</w:t>
            </w:r>
          </w:p>
        </w:tc>
      </w:tr>
      <w:tr w:rsidR="003078E4">
        <w:trPr>
          <w:gridAfter w:val="1"/>
          <w:wAfter w:w="236" w:type="dxa"/>
          <w:trHeight w:val="76"/>
        </w:trPr>
        <w:tc>
          <w:tcPr>
            <w:tcW w:w="1204"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795" w:type="dxa"/>
            <w:vMerge/>
            <w:tcBorders>
              <w:left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kern w:val="0"/>
                <w:szCs w:val="21"/>
              </w:rPr>
            </w:pPr>
          </w:p>
        </w:tc>
        <w:tc>
          <w:tcPr>
            <w:tcW w:w="1560" w:type="dxa"/>
            <w:vMerge/>
            <w:tcBorders>
              <w:left w:val="single" w:sz="4" w:space="0" w:color="000000"/>
              <w:bottom w:val="single" w:sz="4" w:space="0" w:color="000000"/>
              <w:right w:val="single" w:sz="4" w:space="0" w:color="000000"/>
            </w:tcBorders>
            <w:shd w:val="clear" w:color="auto" w:fill="auto"/>
            <w:vAlign w:val="bottom"/>
          </w:tcPr>
          <w:p w:rsidR="003078E4" w:rsidRDefault="003078E4">
            <w:pPr>
              <w:widowControl/>
              <w:spacing w:line="320" w:lineRule="exact"/>
              <w:jc w:val="center"/>
              <w:textAlignment w:val="bottom"/>
              <w:rPr>
                <w:rFonts w:ascii="宋体" w:hAnsi="宋体" w:cs="宋体"/>
                <w:kern w:val="0"/>
                <w:szCs w:val="21"/>
              </w:rPr>
            </w:pPr>
          </w:p>
        </w:tc>
        <w:tc>
          <w:tcPr>
            <w:tcW w:w="1950" w:type="dxa"/>
            <w:tcBorders>
              <w:top w:val="single" w:sz="4" w:space="0" w:color="auto"/>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农村义务教育学校网络覆盖率</w:t>
            </w:r>
          </w:p>
        </w:tc>
        <w:tc>
          <w:tcPr>
            <w:tcW w:w="1657" w:type="dxa"/>
            <w:tcBorders>
              <w:top w:val="single" w:sz="4" w:space="0" w:color="auto"/>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100%</w:t>
            </w:r>
          </w:p>
        </w:tc>
        <w:tc>
          <w:tcPr>
            <w:tcW w:w="2409" w:type="dxa"/>
            <w:tcBorders>
              <w:top w:val="single" w:sz="4" w:space="0" w:color="auto"/>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100%</w:t>
            </w:r>
          </w:p>
        </w:tc>
      </w:tr>
      <w:tr w:rsidR="003078E4">
        <w:trPr>
          <w:gridAfter w:val="1"/>
          <w:wAfter w:w="236" w:type="dxa"/>
          <w:trHeight w:val="210"/>
        </w:trPr>
        <w:tc>
          <w:tcPr>
            <w:tcW w:w="1204"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078E4" w:rsidRDefault="003078E4">
            <w:pPr>
              <w:spacing w:line="320" w:lineRule="exact"/>
              <w:jc w:val="center"/>
              <w:rPr>
                <w:rFonts w:ascii="宋体" w:hAnsi="宋体" w:cs="宋体"/>
                <w:szCs w:val="21"/>
              </w:rPr>
            </w:pPr>
          </w:p>
        </w:tc>
        <w:tc>
          <w:tcPr>
            <w:tcW w:w="1560" w:type="dxa"/>
            <w:vMerge w:val="restart"/>
            <w:tcBorders>
              <w:top w:val="single" w:sz="4" w:space="0" w:color="000000"/>
              <w:left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质量指标</w:t>
            </w:r>
          </w:p>
        </w:tc>
        <w:tc>
          <w:tcPr>
            <w:tcW w:w="1950" w:type="dxa"/>
            <w:tcBorders>
              <w:top w:val="single" w:sz="4" w:space="0" w:color="000000"/>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两类学校建设情况（办学条件是否达到国家和</w:t>
            </w:r>
            <w:proofErr w:type="gramStart"/>
            <w:r>
              <w:rPr>
                <w:rFonts w:ascii="宋体" w:hAnsi="宋体" w:cs="宋体" w:hint="eastAsia"/>
                <w:szCs w:val="21"/>
              </w:rPr>
              <w:t>省基本</w:t>
            </w:r>
            <w:proofErr w:type="gramEnd"/>
            <w:r>
              <w:rPr>
                <w:rFonts w:ascii="宋体" w:hAnsi="宋体" w:cs="宋体" w:hint="eastAsia"/>
                <w:szCs w:val="21"/>
              </w:rPr>
              <w:t>办学标准）</w:t>
            </w:r>
          </w:p>
        </w:tc>
        <w:tc>
          <w:tcPr>
            <w:tcW w:w="1657" w:type="dxa"/>
            <w:tcBorders>
              <w:top w:val="single" w:sz="4" w:space="0" w:color="000000"/>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100%</w:t>
            </w: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100%</w:t>
            </w:r>
          </w:p>
        </w:tc>
      </w:tr>
      <w:tr w:rsidR="003078E4">
        <w:trPr>
          <w:gridAfter w:val="1"/>
          <w:wAfter w:w="236" w:type="dxa"/>
          <w:trHeight w:val="180"/>
        </w:trPr>
        <w:tc>
          <w:tcPr>
            <w:tcW w:w="1204"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078E4" w:rsidRDefault="003078E4">
            <w:pPr>
              <w:spacing w:line="320" w:lineRule="exact"/>
              <w:jc w:val="center"/>
              <w:rPr>
                <w:rFonts w:ascii="宋体" w:hAnsi="宋体" w:cs="宋体"/>
                <w:szCs w:val="21"/>
              </w:rPr>
            </w:pPr>
          </w:p>
        </w:tc>
        <w:tc>
          <w:tcPr>
            <w:tcW w:w="1560" w:type="dxa"/>
            <w:vMerge/>
            <w:tcBorders>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kern w:val="0"/>
                <w:szCs w:val="21"/>
              </w:rPr>
            </w:pPr>
          </w:p>
        </w:tc>
        <w:tc>
          <w:tcPr>
            <w:tcW w:w="1950" w:type="dxa"/>
            <w:tcBorders>
              <w:top w:val="single" w:sz="4" w:space="0" w:color="auto"/>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新改扩建工程、设备设施验收合格率</w:t>
            </w:r>
          </w:p>
        </w:tc>
        <w:tc>
          <w:tcPr>
            <w:tcW w:w="1657" w:type="dxa"/>
            <w:tcBorders>
              <w:top w:val="single" w:sz="4" w:space="0" w:color="auto"/>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100%</w:t>
            </w:r>
          </w:p>
        </w:tc>
        <w:tc>
          <w:tcPr>
            <w:tcW w:w="2409" w:type="dxa"/>
            <w:tcBorders>
              <w:top w:val="single" w:sz="4" w:space="0" w:color="auto"/>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100%</w:t>
            </w:r>
          </w:p>
        </w:tc>
      </w:tr>
      <w:tr w:rsidR="003078E4">
        <w:trPr>
          <w:gridAfter w:val="1"/>
          <w:wAfter w:w="236" w:type="dxa"/>
          <w:trHeight w:val="415"/>
        </w:trPr>
        <w:tc>
          <w:tcPr>
            <w:tcW w:w="1204"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078E4" w:rsidRDefault="003078E4">
            <w:pPr>
              <w:spacing w:line="320" w:lineRule="exact"/>
              <w:jc w:val="center"/>
              <w:rPr>
                <w:rFonts w:ascii="宋体" w:hAnsi="宋体" w:cs="宋体"/>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时效指标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完成实施</w:t>
            </w:r>
            <w:proofErr w:type="gramStart"/>
            <w:r>
              <w:rPr>
                <w:rFonts w:ascii="宋体" w:hAnsi="宋体" w:cs="宋体" w:hint="eastAsia"/>
                <w:szCs w:val="21"/>
              </w:rPr>
              <w:t>期计划</w:t>
            </w:r>
            <w:proofErr w:type="gramEnd"/>
            <w:r>
              <w:rPr>
                <w:rFonts w:ascii="宋体" w:hAnsi="宋体" w:cs="宋体" w:hint="eastAsia"/>
                <w:szCs w:val="21"/>
              </w:rPr>
              <w:t>任</w:t>
            </w:r>
            <w:r>
              <w:rPr>
                <w:rFonts w:ascii="宋体" w:hAnsi="宋体" w:cs="宋体" w:hint="eastAsia"/>
                <w:szCs w:val="21"/>
              </w:rPr>
              <w:lastRenderedPageBreak/>
              <w:t>务（已实施项目个数及计划项目个数）</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lastRenderedPageBreak/>
              <w:t>2个</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2个</w:t>
            </w:r>
          </w:p>
        </w:tc>
      </w:tr>
      <w:tr w:rsidR="003078E4">
        <w:trPr>
          <w:gridAfter w:val="1"/>
          <w:wAfter w:w="236" w:type="dxa"/>
          <w:trHeight w:val="480"/>
        </w:trPr>
        <w:tc>
          <w:tcPr>
            <w:tcW w:w="1204"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078E4" w:rsidRDefault="003078E4">
            <w:pPr>
              <w:spacing w:line="320" w:lineRule="exact"/>
              <w:jc w:val="center"/>
              <w:rPr>
                <w:rFonts w:ascii="宋体" w:hAnsi="宋体" w:cs="宋体"/>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成本指标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szCs w:val="21"/>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szCs w:val="21"/>
              </w:rPr>
            </w:pPr>
          </w:p>
        </w:tc>
      </w:tr>
      <w:tr w:rsidR="003078E4">
        <w:trPr>
          <w:gridAfter w:val="1"/>
          <w:wAfter w:w="236" w:type="dxa"/>
          <w:trHeight w:val="605"/>
        </w:trPr>
        <w:tc>
          <w:tcPr>
            <w:tcW w:w="1204"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kern w:val="0"/>
                <w:szCs w:val="21"/>
              </w:rPr>
            </w:pPr>
            <w:r>
              <w:rPr>
                <w:rFonts w:ascii="宋体" w:hAnsi="宋体" w:cs="宋体" w:hint="eastAsia"/>
                <w:kern w:val="0"/>
                <w:szCs w:val="21"/>
              </w:rPr>
              <w:t>效益</w:t>
            </w:r>
          </w:p>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指标</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经济效益指标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szCs w:val="21"/>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szCs w:val="21"/>
              </w:rPr>
            </w:pPr>
          </w:p>
        </w:tc>
      </w:tr>
      <w:tr w:rsidR="003078E4">
        <w:trPr>
          <w:gridAfter w:val="1"/>
          <w:wAfter w:w="236" w:type="dxa"/>
          <w:trHeight w:val="480"/>
        </w:trPr>
        <w:tc>
          <w:tcPr>
            <w:tcW w:w="1204"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078E4" w:rsidRDefault="003078E4">
            <w:pPr>
              <w:spacing w:line="320" w:lineRule="exact"/>
              <w:jc w:val="center"/>
              <w:rPr>
                <w:rFonts w:ascii="宋体" w:hAnsi="宋体" w:cs="宋体"/>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社会效益指标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义务教育薄弱环节改善与能力提升</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100%</w:t>
            </w:r>
          </w:p>
        </w:tc>
      </w:tr>
      <w:tr w:rsidR="003078E4">
        <w:trPr>
          <w:gridAfter w:val="1"/>
          <w:wAfter w:w="236" w:type="dxa"/>
          <w:trHeight w:val="577"/>
        </w:trPr>
        <w:tc>
          <w:tcPr>
            <w:tcW w:w="1204"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078E4" w:rsidRDefault="003078E4">
            <w:pPr>
              <w:spacing w:line="320" w:lineRule="exact"/>
              <w:jc w:val="center"/>
              <w:rPr>
                <w:rFonts w:ascii="宋体" w:hAnsi="宋体" w:cs="宋体"/>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ind w:leftChars="87" w:left="393" w:hangingChars="100" w:hanging="210"/>
              <w:jc w:val="center"/>
              <w:textAlignment w:val="bottom"/>
              <w:rPr>
                <w:rFonts w:ascii="宋体" w:hAnsi="宋体" w:cs="宋体"/>
                <w:szCs w:val="21"/>
              </w:rPr>
            </w:pPr>
            <w:r>
              <w:rPr>
                <w:rFonts w:ascii="宋体" w:hAnsi="宋体" w:cs="宋体" w:hint="eastAsia"/>
                <w:kern w:val="0"/>
                <w:szCs w:val="21"/>
              </w:rPr>
              <w:t>生态效益指标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szCs w:val="21"/>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szCs w:val="21"/>
              </w:rPr>
            </w:pPr>
          </w:p>
        </w:tc>
      </w:tr>
      <w:tr w:rsidR="003078E4">
        <w:trPr>
          <w:gridAfter w:val="1"/>
          <w:wAfter w:w="236" w:type="dxa"/>
          <w:trHeight w:val="1227"/>
        </w:trPr>
        <w:tc>
          <w:tcPr>
            <w:tcW w:w="1204"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078E4" w:rsidRDefault="003078E4">
            <w:pPr>
              <w:spacing w:line="320" w:lineRule="exact"/>
              <w:jc w:val="center"/>
              <w:rPr>
                <w:rFonts w:ascii="宋体" w:hAnsi="宋体" w:cs="宋体"/>
                <w:szCs w:val="21"/>
              </w:rPr>
            </w:pPr>
          </w:p>
        </w:tc>
        <w:tc>
          <w:tcPr>
            <w:tcW w:w="1560" w:type="dxa"/>
            <w:vMerge w:val="restart"/>
            <w:tcBorders>
              <w:top w:val="single" w:sz="4" w:space="0" w:color="000000"/>
              <w:left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可持续影响指标</w:t>
            </w:r>
          </w:p>
        </w:tc>
        <w:tc>
          <w:tcPr>
            <w:tcW w:w="1950" w:type="dxa"/>
            <w:tcBorders>
              <w:top w:val="single" w:sz="4" w:space="0" w:color="000000"/>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城乡学校生均校舍面积与标准值差异系数较上年</w:t>
            </w:r>
          </w:p>
        </w:tc>
        <w:tc>
          <w:tcPr>
            <w:tcW w:w="1657" w:type="dxa"/>
            <w:tcBorders>
              <w:top w:val="single" w:sz="4" w:space="0" w:color="000000"/>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5%</w:t>
            </w: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5%</w:t>
            </w:r>
          </w:p>
        </w:tc>
      </w:tr>
      <w:tr w:rsidR="003078E4">
        <w:trPr>
          <w:gridAfter w:val="1"/>
          <w:wAfter w:w="236" w:type="dxa"/>
          <w:trHeight w:val="1446"/>
        </w:trPr>
        <w:tc>
          <w:tcPr>
            <w:tcW w:w="1204"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795" w:type="dxa"/>
            <w:vMerge/>
            <w:tcBorders>
              <w:left w:val="single" w:sz="4" w:space="0" w:color="000000"/>
              <w:bottom w:val="single" w:sz="4" w:space="0" w:color="000000"/>
              <w:right w:val="single" w:sz="4" w:space="0" w:color="000000"/>
            </w:tcBorders>
            <w:shd w:val="clear" w:color="auto" w:fill="auto"/>
            <w:vAlign w:val="bottom"/>
          </w:tcPr>
          <w:p w:rsidR="003078E4" w:rsidRDefault="003078E4">
            <w:pPr>
              <w:spacing w:line="320" w:lineRule="exact"/>
              <w:jc w:val="center"/>
              <w:rPr>
                <w:rFonts w:ascii="宋体" w:hAnsi="宋体" w:cs="宋体"/>
                <w:szCs w:val="21"/>
              </w:rPr>
            </w:pPr>
          </w:p>
        </w:tc>
        <w:tc>
          <w:tcPr>
            <w:tcW w:w="1560" w:type="dxa"/>
            <w:vMerge/>
            <w:tcBorders>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kern w:val="0"/>
                <w:szCs w:val="21"/>
              </w:rPr>
            </w:pPr>
          </w:p>
        </w:tc>
        <w:tc>
          <w:tcPr>
            <w:tcW w:w="1950" w:type="dxa"/>
            <w:tcBorders>
              <w:top w:val="single" w:sz="4" w:space="0" w:color="auto"/>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义务教育阶段闲置校舍面积较上年减少面积</w:t>
            </w:r>
          </w:p>
        </w:tc>
        <w:tc>
          <w:tcPr>
            <w:tcW w:w="1657" w:type="dxa"/>
            <w:tcBorders>
              <w:top w:val="single" w:sz="4" w:space="0" w:color="auto"/>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20000㎡</w:t>
            </w:r>
          </w:p>
        </w:tc>
        <w:tc>
          <w:tcPr>
            <w:tcW w:w="2409" w:type="dxa"/>
            <w:tcBorders>
              <w:top w:val="single" w:sz="4" w:space="0" w:color="auto"/>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20000㎡</w:t>
            </w:r>
          </w:p>
        </w:tc>
      </w:tr>
      <w:tr w:rsidR="003078E4">
        <w:trPr>
          <w:gridAfter w:val="1"/>
          <w:wAfter w:w="236" w:type="dxa"/>
          <w:trHeight w:val="530"/>
        </w:trPr>
        <w:tc>
          <w:tcPr>
            <w:tcW w:w="1204" w:type="dxa"/>
            <w:vMerge/>
            <w:tcBorders>
              <w:left w:val="single" w:sz="4" w:space="0" w:color="000000"/>
              <w:bottom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078E4" w:rsidRDefault="00397BB6">
            <w:pPr>
              <w:widowControl/>
              <w:spacing w:line="320" w:lineRule="exact"/>
              <w:jc w:val="center"/>
              <w:textAlignment w:val="bottom"/>
              <w:rPr>
                <w:rFonts w:ascii="宋体" w:hAnsi="宋体" w:cs="宋体"/>
                <w:kern w:val="0"/>
                <w:szCs w:val="21"/>
              </w:rPr>
            </w:pPr>
            <w:r>
              <w:rPr>
                <w:rFonts w:ascii="宋体" w:hAnsi="宋体" w:cs="宋体" w:hint="eastAsia"/>
                <w:kern w:val="0"/>
                <w:szCs w:val="21"/>
              </w:rPr>
              <w:t>满意</w:t>
            </w:r>
          </w:p>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度指标</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kern w:val="0"/>
                <w:szCs w:val="21"/>
              </w:rPr>
            </w:pPr>
            <w:r>
              <w:rPr>
                <w:rFonts w:ascii="宋体" w:hAnsi="宋体" w:cs="宋体" w:hint="eastAsia"/>
                <w:kern w:val="0"/>
                <w:szCs w:val="21"/>
              </w:rPr>
              <w:t>满意度</w:t>
            </w:r>
          </w:p>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教师、学生和家长对项目的综合满意度（%）</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≥90%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95%</w:t>
            </w:r>
          </w:p>
        </w:tc>
      </w:tr>
    </w:tbl>
    <w:p w:rsidR="003078E4" w:rsidRDefault="003078E4">
      <w:pPr>
        <w:pStyle w:val="a0"/>
        <w:spacing w:before="93"/>
        <w:jc w:val="center"/>
        <w:rPr>
          <w:rFonts w:ascii="宋体" w:eastAsia="宋体" w:hAnsi="宋体" w:cs="宋体"/>
          <w:sz w:val="21"/>
          <w:szCs w:val="21"/>
        </w:rPr>
      </w:pPr>
    </w:p>
    <w:p w:rsidR="003078E4" w:rsidRDefault="003078E4">
      <w:pPr>
        <w:pStyle w:val="a0"/>
        <w:spacing w:before="93"/>
        <w:jc w:val="center"/>
        <w:rPr>
          <w:rFonts w:ascii="宋体" w:eastAsia="宋体" w:hAnsi="宋体" w:cs="宋体"/>
          <w:sz w:val="21"/>
          <w:szCs w:val="21"/>
        </w:rPr>
      </w:pPr>
    </w:p>
    <w:p w:rsidR="003078E4" w:rsidRDefault="003078E4">
      <w:pPr>
        <w:pStyle w:val="a0"/>
        <w:spacing w:before="93"/>
        <w:jc w:val="center"/>
        <w:rPr>
          <w:rFonts w:ascii="宋体" w:eastAsia="宋体" w:hAnsi="宋体" w:cs="宋体"/>
          <w:sz w:val="21"/>
          <w:szCs w:val="21"/>
        </w:rPr>
      </w:pP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949"/>
        <w:gridCol w:w="1245"/>
        <w:gridCol w:w="1245"/>
        <w:gridCol w:w="1710"/>
        <w:gridCol w:w="2017"/>
        <w:gridCol w:w="2409"/>
        <w:gridCol w:w="236"/>
      </w:tblGrid>
      <w:tr w:rsidR="003078E4">
        <w:trPr>
          <w:trHeight w:val="675"/>
        </w:trPr>
        <w:tc>
          <w:tcPr>
            <w:tcW w:w="9575" w:type="dxa"/>
            <w:gridSpan w:val="6"/>
            <w:tcBorders>
              <w:top w:val="nil"/>
              <w:left w:val="nil"/>
              <w:bottom w:val="nil"/>
              <w:right w:val="nil"/>
            </w:tcBorders>
            <w:shd w:val="clear" w:color="auto" w:fill="auto"/>
            <w:vAlign w:val="center"/>
          </w:tcPr>
          <w:p w:rsidR="003078E4" w:rsidRDefault="00397BB6">
            <w:pPr>
              <w:widowControl/>
              <w:jc w:val="center"/>
              <w:textAlignment w:val="center"/>
              <w:rPr>
                <w:b/>
                <w:sz w:val="32"/>
                <w:szCs w:val="32"/>
              </w:rPr>
            </w:pPr>
            <w:r>
              <w:rPr>
                <w:b/>
                <w:sz w:val="32"/>
                <w:szCs w:val="32"/>
              </w:rPr>
              <w:t>2021</w:t>
            </w:r>
            <w:r>
              <w:rPr>
                <w:b/>
                <w:sz w:val="32"/>
                <w:szCs w:val="32"/>
              </w:rPr>
              <w:t>年部门预算项目绩效目标自评</w:t>
            </w:r>
            <w:r>
              <w:rPr>
                <w:rFonts w:hint="eastAsia"/>
                <w:b/>
                <w:sz w:val="32"/>
                <w:szCs w:val="32"/>
              </w:rPr>
              <w:t>（</w:t>
            </w:r>
            <w:proofErr w:type="gramStart"/>
            <w:r>
              <w:rPr>
                <w:rFonts w:hint="eastAsia"/>
                <w:b/>
                <w:sz w:val="32"/>
                <w:szCs w:val="32"/>
              </w:rPr>
              <w:t>学前教育奖补资金</w:t>
            </w:r>
            <w:proofErr w:type="gramEnd"/>
            <w:r>
              <w:rPr>
                <w:rFonts w:hint="eastAsia"/>
                <w:b/>
                <w:sz w:val="32"/>
                <w:szCs w:val="32"/>
              </w:rPr>
              <w:t>）</w:t>
            </w:r>
          </w:p>
        </w:tc>
        <w:tc>
          <w:tcPr>
            <w:tcW w:w="236" w:type="dxa"/>
            <w:tcBorders>
              <w:top w:val="nil"/>
              <w:left w:val="nil"/>
              <w:bottom w:val="nil"/>
              <w:right w:val="nil"/>
            </w:tcBorders>
            <w:shd w:val="clear" w:color="auto" w:fill="auto"/>
            <w:vAlign w:val="center"/>
          </w:tcPr>
          <w:p w:rsidR="003078E4" w:rsidRDefault="003078E4">
            <w:pPr>
              <w:widowControl/>
              <w:jc w:val="center"/>
              <w:textAlignment w:val="center"/>
              <w:rPr>
                <w:b/>
                <w:kern w:val="0"/>
                <w:sz w:val="32"/>
                <w:szCs w:val="32"/>
              </w:rPr>
            </w:pPr>
          </w:p>
        </w:tc>
      </w:tr>
      <w:tr w:rsidR="003078E4">
        <w:trPr>
          <w:gridAfter w:val="1"/>
          <w:wAfter w:w="236" w:type="dxa"/>
          <w:trHeight w:val="254"/>
        </w:trPr>
        <w:tc>
          <w:tcPr>
            <w:tcW w:w="2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主管部门及代码</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textAlignment w:val="center"/>
              <w:rPr>
                <w:rFonts w:ascii="宋体" w:hAnsi="宋体" w:cs="宋体"/>
                <w:szCs w:val="21"/>
              </w:rPr>
            </w:pPr>
            <w:r>
              <w:rPr>
                <w:rFonts w:ascii="宋体" w:hAnsi="宋体" w:cs="宋体" w:hint="eastAsia"/>
                <w:szCs w:val="21"/>
              </w:rPr>
              <w:t>攀枝花市西区教育和体育局  128001</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实施单位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szCs w:val="21"/>
              </w:rPr>
              <w:t>区</w:t>
            </w:r>
            <w:proofErr w:type="gramStart"/>
            <w:r>
              <w:rPr>
                <w:rFonts w:ascii="宋体" w:hAnsi="宋体" w:cs="宋体" w:hint="eastAsia"/>
                <w:szCs w:val="21"/>
              </w:rPr>
              <w:t>一</w:t>
            </w:r>
            <w:proofErr w:type="gramEnd"/>
            <w:r>
              <w:rPr>
                <w:rFonts w:ascii="宋体" w:hAnsi="宋体" w:cs="宋体" w:hint="eastAsia"/>
                <w:szCs w:val="21"/>
              </w:rPr>
              <w:t>幼、区三幼</w:t>
            </w:r>
          </w:p>
        </w:tc>
      </w:tr>
      <w:tr w:rsidR="003078E4">
        <w:trPr>
          <w:gridAfter w:val="1"/>
          <w:wAfter w:w="236" w:type="dxa"/>
          <w:trHeight w:val="341"/>
        </w:trPr>
        <w:tc>
          <w:tcPr>
            <w:tcW w:w="21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kern w:val="0"/>
                <w:szCs w:val="21"/>
              </w:rPr>
            </w:pPr>
            <w:r>
              <w:rPr>
                <w:rFonts w:ascii="宋体" w:hAnsi="宋体" w:cs="宋体" w:hint="eastAsia"/>
                <w:kern w:val="0"/>
                <w:szCs w:val="21"/>
              </w:rPr>
              <w:t>项目预算</w:t>
            </w:r>
          </w:p>
          <w:p w:rsidR="003078E4" w:rsidRDefault="00397BB6">
            <w:pPr>
              <w:widowControl/>
              <w:spacing w:line="320" w:lineRule="exact"/>
              <w:jc w:val="center"/>
              <w:textAlignment w:val="center"/>
              <w:rPr>
                <w:rFonts w:ascii="宋体" w:hAnsi="宋体" w:cs="宋体"/>
                <w:kern w:val="0"/>
                <w:szCs w:val="21"/>
              </w:rPr>
            </w:pPr>
            <w:r>
              <w:rPr>
                <w:rFonts w:ascii="宋体" w:hAnsi="宋体" w:cs="宋体" w:hint="eastAsia"/>
                <w:kern w:val="0"/>
                <w:szCs w:val="21"/>
              </w:rPr>
              <w:t>执行情况</w:t>
            </w:r>
          </w:p>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（万元）</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left"/>
              <w:textAlignment w:val="center"/>
              <w:rPr>
                <w:rFonts w:ascii="宋体" w:hAnsi="宋体" w:cs="宋体"/>
                <w:szCs w:val="21"/>
              </w:rPr>
            </w:pPr>
            <w:r>
              <w:rPr>
                <w:rFonts w:ascii="宋体" w:hAnsi="宋体" w:cs="宋体" w:hint="eastAsia"/>
                <w:kern w:val="0"/>
                <w:szCs w:val="21"/>
              </w:rPr>
              <w:t>预算数：</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szCs w:val="21"/>
              </w:rPr>
              <w:t>1436.55</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left"/>
              <w:textAlignment w:val="center"/>
              <w:rPr>
                <w:rFonts w:ascii="宋体" w:hAnsi="宋体" w:cs="宋体"/>
                <w:szCs w:val="21"/>
              </w:rPr>
            </w:pPr>
            <w:r>
              <w:rPr>
                <w:rFonts w:ascii="宋体" w:hAnsi="宋体" w:cs="宋体" w:hint="eastAsia"/>
                <w:kern w:val="0"/>
                <w:szCs w:val="21"/>
              </w:rPr>
              <w:t>执行数：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szCs w:val="21"/>
              </w:rPr>
              <w:t>875.87</w:t>
            </w:r>
          </w:p>
        </w:tc>
      </w:tr>
      <w:tr w:rsidR="003078E4">
        <w:trPr>
          <w:gridAfter w:val="1"/>
          <w:wAfter w:w="236" w:type="dxa"/>
          <w:trHeight w:val="555"/>
        </w:trPr>
        <w:tc>
          <w:tcPr>
            <w:tcW w:w="21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left"/>
              <w:textAlignment w:val="center"/>
              <w:rPr>
                <w:rFonts w:ascii="宋体" w:hAnsi="宋体" w:cs="宋体"/>
                <w:kern w:val="0"/>
                <w:szCs w:val="21"/>
              </w:rPr>
            </w:pPr>
            <w:r>
              <w:rPr>
                <w:rFonts w:ascii="宋体" w:hAnsi="宋体" w:cs="宋体" w:hint="eastAsia"/>
                <w:kern w:val="0"/>
                <w:szCs w:val="21"/>
              </w:rPr>
              <w:t>其中：</w:t>
            </w:r>
          </w:p>
          <w:p w:rsidR="003078E4" w:rsidRDefault="00397BB6">
            <w:pPr>
              <w:widowControl/>
              <w:spacing w:line="320" w:lineRule="exact"/>
              <w:jc w:val="left"/>
              <w:textAlignment w:val="center"/>
              <w:rPr>
                <w:rFonts w:ascii="宋体" w:hAnsi="宋体" w:cs="宋体"/>
                <w:szCs w:val="21"/>
              </w:rPr>
            </w:pPr>
            <w:r>
              <w:rPr>
                <w:rFonts w:ascii="宋体" w:hAnsi="宋体" w:cs="宋体" w:hint="eastAsia"/>
                <w:kern w:val="0"/>
                <w:szCs w:val="21"/>
              </w:rPr>
              <w:t>财政拨款</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szCs w:val="21"/>
              </w:rPr>
              <w:t>1436.55</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left"/>
              <w:textAlignment w:val="center"/>
              <w:rPr>
                <w:rFonts w:ascii="宋体" w:hAnsi="宋体" w:cs="宋体"/>
                <w:kern w:val="0"/>
                <w:szCs w:val="21"/>
              </w:rPr>
            </w:pPr>
            <w:r>
              <w:rPr>
                <w:rFonts w:ascii="宋体" w:hAnsi="宋体" w:cs="宋体" w:hint="eastAsia"/>
                <w:kern w:val="0"/>
                <w:szCs w:val="21"/>
              </w:rPr>
              <w:t>其中：</w:t>
            </w:r>
          </w:p>
          <w:p w:rsidR="003078E4" w:rsidRDefault="00397BB6">
            <w:pPr>
              <w:widowControl/>
              <w:spacing w:line="320" w:lineRule="exact"/>
              <w:jc w:val="left"/>
              <w:textAlignment w:val="center"/>
              <w:rPr>
                <w:rFonts w:ascii="宋体" w:hAnsi="宋体" w:cs="宋体"/>
                <w:szCs w:val="21"/>
              </w:rPr>
            </w:pPr>
            <w:r>
              <w:rPr>
                <w:rFonts w:ascii="宋体" w:hAnsi="宋体" w:cs="宋体" w:hint="eastAsia"/>
                <w:kern w:val="0"/>
                <w:szCs w:val="21"/>
              </w:rPr>
              <w:t>财政拨款</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szCs w:val="21"/>
              </w:rPr>
              <w:t>875.87</w:t>
            </w:r>
          </w:p>
        </w:tc>
      </w:tr>
      <w:tr w:rsidR="003078E4">
        <w:trPr>
          <w:gridAfter w:val="1"/>
          <w:wAfter w:w="236" w:type="dxa"/>
          <w:trHeight w:val="341"/>
        </w:trPr>
        <w:tc>
          <w:tcPr>
            <w:tcW w:w="21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left"/>
              <w:textAlignment w:val="center"/>
              <w:rPr>
                <w:rFonts w:ascii="宋体" w:hAnsi="宋体" w:cs="宋体"/>
                <w:szCs w:val="21"/>
              </w:rPr>
            </w:pPr>
            <w:r>
              <w:rPr>
                <w:rFonts w:ascii="宋体" w:hAnsi="宋体" w:cs="宋体" w:hint="eastAsia"/>
                <w:kern w:val="0"/>
                <w:szCs w:val="21"/>
              </w:rPr>
              <w:t>其他资金</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szCs w:val="21"/>
              </w:rPr>
              <w:t>0</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left"/>
              <w:textAlignment w:val="center"/>
              <w:rPr>
                <w:rFonts w:ascii="宋体" w:hAnsi="宋体" w:cs="宋体"/>
                <w:szCs w:val="21"/>
              </w:rPr>
            </w:pPr>
            <w:r>
              <w:rPr>
                <w:rFonts w:ascii="宋体" w:hAnsi="宋体" w:cs="宋体" w:hint="eastAsia"/>
                <w:kern w:val="0"/>
                <w:szCs w:val="21"/>
              </w:rPr>
              <w:t>其他资金</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szCs w:val="21"/>
              </w:rPr>
              <w:t>0</w:t>
            </w:r>
          </w:p>
        </w:tc>
      </w:tr>
      <w:tr w:rsidR="003078E4">
        <w:trPr>
          <w:gridAfter w:val="1"/>
          <w:wAfter w:w="236" w:type="dxa"/>
          <w:trHeight w:val="217"/>
        </w:trPr>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kern w:val="0"/>
                <w:szCs w:val="21"/>
              </w:rPr>
            </w:pPr>
            <w:r>
              <w:rPr>
                <w:rFonts w:ascii="宋体" w:hAnsi="宋体" w:cs="宋体" w:hint="eastAsia"/>
                <w:kern w:val="0"/>
                <w:szCs w:val="21"/>
              </w:rPr>
              <w:t>年度总体目标</w:t>
            </w:r>
          </w:p>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完成情况</w:t>
            </w:r>
          </w:p>
        </w:tc>
        <w:tc>
          <w:tcPr>
            <w:tcW w:w="4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预期目标</w:t>
            </w:r>
          </w:p>
        </w:tc>
        <w:tc>
          <w:tcPr>
            <w:tcW w:w="4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目标实际完成情况</w:t>
            </w:r>
          </w:p>
        </w:tc>
      </w:tr>
      <w:tr w:rsidR="003078E4">
        <w:trPr>
          <w:gridAfter w:val="1"/>
          <w:wAfter w:w="236" w:type="dxa"/>
          <w:trHeight w:val="797"/>
        </w:trPr>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4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top"/>
              <w:rPr>
                <w:rFonts w:ascii="宋体" w:hAnsi="宋体" w:cs="宋体"/>
                <w:szCs w:val="21"/>
              </w:rPr>
            </w:pPr>
            <w:r>
              <w:rPr>
                <w:rFonts w:ascii="宋体" w:hAnsi="宋体" w:cs="宋体" w:hint="eastAsia"/>
                <w:szCs w:val="21"/>
              </w:rPr>
              <w:t xml:space="preserve">    支持学前教育持续健康发展。通过新建、改扩建公办幼儿园，购买民办幼儿学位，进一步扩大普惠性学前教育学位资源；通过健全完善幼儿资助政策，使符合条件的幼儿“应助尽助”。</w:t>
            </w:r>
          </w:p>
        </w:tc>
        <w:tc>
          <w:tcPr>
            <w:tcW w:w="4426" w:type="dxa"/>
            <w:gridSpan w:val="2"/>
            <w:tcBorders>
              <w:top w:val="single" w:sz="4" w:space="0" w:color="000000"/>
              <w:left w:val="single" w:sz="4" w:space="0" w:color="000000"/>
              <w:bottom w:val="single" w:sz="4" w:space="0" w:color="000000"/>
              <w:right w:val="single" w:sz="4" w:space="0" w:color="000000"/>
            </w:tcBorders>
            <w:shd w:val="clear" w:color="auto" w:fill="auto"/>
          </w:tcPr>
          <w:p w:rsidR="003078E4" w:rsidRDefault="00397BB6">
            <w:pPr>
              <w:widowControl/>
              <w:spacing w:line="320" w:lineRule="exact"/>
              <w:ind w:firstLineChars="200" w:firstLine="420"/>
              <w:jc w:val="left"/>
              <w:textAlignment w:val="top"/>
              <w:rPr>
                <w:rFonts w:ascii="宋体" w:hAnsi="宋体" w:cs="宋体"/>
                <w:szCs w:val="21"/>
              </w:rPr>
            </w:pPr>
            <w:r>
              <w:rPr>
                <w:rFonts w:ascii="宋体" w:hAnsi="宋体" w:cs="宋体" w:hint="eastAsia"/>
                <w:szCs w:val="21"/>
              </w:rPr>
              <w:t>完成了各类幼儿园的协调发展，全区共有公办幼儿园有3所，企业办幼儿园3所，民办幼儿园16所（普惠性民办幼儿园9所，</w:t>
            </w:r>
            <w:proofErr w:type="gramStart"/>
            <w:r>
              <w:rPr>
                <w:rFonts w:ascii="宋体" w:hAnsi="宋体" w:cs="宋体" w:hint="eastAsia"/>
                <w:szCs w:val="21"/>
              </w:rPr>
              <w:t>非普惠</w:t>
            </w:r>
            <w:proofErr w:type="gramEnd"/>
            <w:r>
              <w:rPr>
                <w:rFonts w:ascii="宋体" w:hAnsi="宋体" w:cs="宋体" w:hint="eastAsia"/>
                <w:szCs w:val="21"/>
              </w:rPr>
              <w:t>性幼儿园7所），建立了完善的学生资助制度，</w:t>
            </w:r>
            <w:proofErr w:type="gramStart"/>
            <w:r>
              <w:rPr>
                <w:rFonts w:ascii="宋体" w:hAnsi="宋体" w:cs="宋体" w:hint="eastAsia"/>
                <w:szCs w:val="21"/>
              </w:rPr>
              <w:t>学前教育奖补</w:t>
            </w:r>
            <w:proofErr w:type="gramEnd"/>
            <w:r>
              <w:rPr>
                <w:rFonts w:ascii="宋体" w:hAnsi="宋体" w:cs="宋体" w:hint="eastAsia"/>
                <w:szCs w:val="21"/>
              </w:rPr>
              <w:t>185.5万元，覆盖率57.14%，2021年资助困难家庭幼儿446人次，其中建档立</w:t>
            </w:r>
            <w:proofErr w:type="gramStart"/>
            <w:r>
              <w:rPr>
                <w:rFonts w:ascii="宋体" w:hAnsi="宋体" w:cs="宋体" w:hint="eastAsia"/>
                <w:szCs w:val="21"/>
              </w:rPr>
              <w:t>卡</w:t>
            </w:r>
            <w:r>
              <w:rPr>
                <w:rFonts w:ascii="宋体" w:hAnsi="宋体" w:cs="宋体" w:hint="eastAsia"/>
                <w:szCs w:val="21"/>
              </w:rPr>
              <w:lastRenderedPageBreak/>
              <w:t>学生</w:t>
            </w:r>
            <w:proofErr w:type="gramEnd"/>
            <w:r>
              <w:rPr>
                <w:rFonts w:ascii="宋体" w:hAnsi="宋体" w:cs="宋体" w:hint="eastAsia"/>
                <w:szCs w:val="21"/>
              </w:rPr>
              <w:t>73人次，投入资金32.16万元；提高了学前教育入园率，学前三年毛入园率100%。</w:t>
            </w:r>
          </w:p>
        </w:tc>
      </w:tr>
      <w:tr w:rsidR="003078E4">
        <w:trPr>
          <w:gridAfter w:val="1"/>
          <w:wAfter w:w="236" w:type="dxa"/>
          <w:trHeight w:val="693"/>
        </w:trPr>
        <w:tc>
          <w:tcPr>
            <w:tcW w:w="949" w:type="dxa"/>
            <w:vMerge w:val="restart"/>
            <w:tcBorders>
              <w:top w:val="single" w:sz="4" w:space="0" w:color="000000"/>
              <w:left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lastRenderedPageBreak/>
              <w:t>年度绩效指标完成情况</w:t>
            </w:r>
          </w:p>
        </w:tc>
        <w:tc>
          <w:tcPr>
            <w:tcW w:w="1245" w:type="dxa"/>
            <w:tcBorders>
              <w:top w:val="single" w:sz="4" w:space="0" w:color="000000"/>
              <w:left w:val="nil"/>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kern w:val="0"/>
                <w:szCs w:val="21"/>
              </w:rPr>
            </w:pPr>
            <w:r>
              <w:rPr>
                <w:rFonts w:ascii="宋体" w:hAnsi="宋体" w:cs="宋体" w:hint="eastAsia"/>
                <w:kern w:val="0"/>
                <w:szCs w:val="21"/>
              </w:rPr>
              <w:t>一级</w:t>
            </w:r>
          </w:p>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指标</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kern w:val="0"/>
                <w:szCs w:val="21"/>
              </w:rPr>
            </w:pPr>
            <w:r>
              <w:rPr>
                <w:rFonts w:ascii="宋体" w:hAnsi="宋体" w:cs="宋体" w:hint="eastAsia"/>
                <w:kern w:val="0"/>
                <w:szCs w:val="21"/>
              </w:rPr>
              <w:t>二级</w:t>
            </w:r>
          </w:p>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指标</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kern w:val="0"/>
                <w:szCs w:val="21"/>
              </w:rPr>
            </w:pPr>
            <w:r>
              <w:rPr>
                <w:rFonts w:ascii="宋体" w:hAnsi="宋体" w:cs="宋体" w:hint="eastAsia"/>
                <w:kern w:val="0"/>
                <w:szCs w:val="21"/>
              </w:rPr>
              <w:t>三级</w:t>
            </w:r>
          </w:p>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指标</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预期指标值</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center"/>
              <w:rPr>
                <w:rFonts w:ascii="宋体" w:hAnsi="宋体" w:cs="宋体"/>
                <w:szCs w:val="21"/>
              </w:rPr>
            </w:pPr>
            <w:r>
              <w:rPr>
                <w:rFonts w:ascii="宋体" w:hAnsi="宋体" w:cs="宋体" w:hint="eastAsia"/>
                <w:kern w:val="0"/>
                <w:szCs w:val="21"/>
              </w:rPr>
              <w:t>实际完成指标值</w:t>
            </w:r>
          </w:p>
        </w:tc>
      </w:tr>
      <w:tr w:rsidR="003078E4">
        <w:trPr>
          <w:gridAfter w:val="1"/>
          <w:wAfter w:w="236" w:type="dxa"/>
          <w:trHeight w:val="142"/>
        </w:trPr>
        <w:tc>
          <w:tcPr>
            <w:tcW w:w="949"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kern w:val="0"/>
                <w:szCs w:val="21"/>
              </w:rPr>
            </w:pPr>
            <w:r>
              <w:rPr>
                <w:rFonts w:ascii="宋体" w:hAnsi="宋体" w:cs="宋体" w:hint="eastAsia"/>
                <w:kern w:val="0"/>
                <w:szCs w:val="21"/>
              </w:rPr>
              <w:t>完成</w:t>
            </w:r>
          </w:p>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指标</w:t>
            </w:r>
          </w:p>
        </w:tc>
        <w:tc>
          <w:tcPr>
            <w:tcW w:w="1245" w:type="dxa"/>
            <w:vMerge w:val="restart"/>
            <w:tcBorders>
              <w:top w:val="single" w:sz="4" w:space="0" w:color="000000"/>
              <w:left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数量指标</w:t>
            </w:r>
          </w:p>
        </w:tc>
        <w:tc>
          <w:tcPr>
            <w:tcW w:w="1710" w:type="dxa"/>
            <w:tcBorders>
              <w:top w:val="single" w:sz="4" w:space="0" w:color="000000"/>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学前三年毛入园率</w:t>
            </w:r>
          </w:p>
        </w:tc>
        <w:tc>
          <w:tcPr>
            <w:tcW w:w="2017" w:type="dxa"/>
            <w:tcBorders>
              <w:top w:val="single" w:sz="4" w:space="0" w:color="000000"/>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≥90%</w:t>
            </w: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100%</w:t>
            </w:r>
          </w:p>
        </w:tc>
      </w:tr>
      <w:tr w:rsidR="003078E4">
        <w:trPr>
          <w:gridAfter w:val="1"/>
          <w:wAfter w:w="236" w:type="dxa"/>
          <w:trHeight w:val="188"/>
        </w:trPr>
        <w:tc>
          <w:tcPr>
            <w:tcW w:w="949"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245" w:type="dxa"/>
            <w:vMerge/>
            <w:tcBorders>
              <w:left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kern w:val="0"/>
                <w:szCs w:val="21"/>
              </w:rPr>
            </w:pPr>
          </w:p>
        </w:tc>
        <w:tc>
          <w:tcPr>
            <w:tcW w:w="1245" w:type="dxa"/>
            <w:vMerge/>
            <w:tcBorders>
              <w:left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kern w:val="0"/>
                <w:szCs w:val="21"/>
              </w:rPr>
            </w:pPr>
          </w:p>
        </w:tc>
        <w:tc>
          <w:tcPr>
            <w:tcW w:w="1710" w:type="dxa"/>
            <w:tcBorders>
              <w:top w:val="single" w:sz="4" w:space="0" w:color="auto"/>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普惠性学前教育覆盖率</w:t>
            </w:r>
          </w:p>
        </w:tc>
        <w:tc>
          <w:tcPr>
            <w:tcW w:w="2017" w:type="dxa"/>
            <w:tcBorders>
              <w:top w:val="single" w:sz="4" w:space="0" w:color="auto"/>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≥80%</w:t>
            </w:r>
          </w:p>
        </w:tc>
        <w:tc>
          <w:tcPr>
            <w:tcW w:w="2409" w:type="dxa"/>
            <w:tcBorders>
              <w:top w:val="single" w:sz="4" w:space="0" w:color="auto"/>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88.48%</w:t>
            </w:r>
          </w:p>
        </w:tc>
      </w:tr>
      <w:tr w:rsidR="003078E4">
        <w:trPr>
          <w:gridAfter w:val="1"/>
          <w:wAfter w:w="236" w:type="dxa"/>
          <w:trHeight w:val="193"/>
        </w:trPr>
        <w:tc>
          <w:tcPr>
            <w:tcW w:w="949"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245" w:type="dxa"/>
            <w:vMerge/>
            <w:tcBorders>
              <w:left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kern w:val="0"/>
                <w:szCs w:val="21"/>
              </w:rPr>
            </w:pPr>
          </w:p>
        </w:tc>
        <w:tc>
          <w:tcPr>
            <w:tcW w:w="1245" w:type="dxa"/>
            <w:vMerge/>
            <w:tcBorders>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kern w:val="0"/>
                <w:szCs w:val="21"/>
              </w:rPr>
            </w:pPr>
          </w:p>
        </w:tc>
        <w:tc>
          <w:tcPr>
            <w:tcW w:w="1710" w:type="dxa"/>
            <w:tcBorders>
              <w:top w:val="single" w:sz="4" w:space="0" w:color="auto"/>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资助家庭经济困难幼儿数</w:t>
            </w:r>
          </w:p>
        </w:tc>
        <w:tc>
          <w:tcPr>
            <w:tcW w:w="2017" w:type="dxa"/>
            <w:tcBorders>
              <w:top w:val="single" w:sz="4" w:space="0" w:color="auto"/>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≥400人</w:t>
            </w:r>
          </w:p>
        </w:tc>
        <w:tc>
          <w:tcPr>
            <w:tcW w:w="2409" w:type="dxa"/>
            <w:tcBorders>
              <w:top w:val="single" w:sz="4" w:space="0" w:color="auto"/>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446人</w:t>
            </w:r>
          </w:p>
        </w:tc>
      </w:tr>
      <w:tr w:rsidR="003078E4">
        <w:trPr>
          <w:gridAfter w:val="1"/>
          <w:wAfter w:w="236" w:type="dxa"/>
          <w:trHeight w:val="202"/>
        </w:trPr>
        <w:tc>
          <w:tcPr>
            <w:tcW w:w="949"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078E4" w:rsidRDefault="003078E4">
            <w:pPr>
              <w:spacing w:line="320" w:lineRule="exact"/>
              <w:jc w:val="center"/>
              <w:rPr>
                <w:rFonts w:ascii="宋体" w:hAnsi="宋体" w:cs="宋体"/>
                <w:szCs w:val="21"/>
              </w:rPr>
            </w:pPr>
          </w:p>
        </w:tc>
        <w:tc>
          <w:tcPr>
            <w:tcW w:w="1245" w:type="dxa"/>
            <w:vMerge w:val="restart"/>
            <w:tcBorders>
              <w:top w:val="single" w:sz="4" w:space="0" w:color="000000"/>
              <w:left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质量指标</w:t>
            </w:r>
          </w:p>
        </w:tc>
        <w:tc>
          <w:tcPr>
            <w:tcW w:w="1710" w:type="dxa"/>
            <w:tcBorders>
              <w:top w:val="single" w:sz="4" w:space="0" w:color="000000"/>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新建、改扩建幼儿园验收合格率</w:t>
            </w:r>
          </w:p>
        </w:tc>
        <w:tc>
          <w:tcPr>
            <w:tcW w:w="2017" w:type="dxa"/>
            <w:tcBorders>
              <w:top w:val="single" w:sz="4" w:space="0" w:color="000000"/>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100%</w:t>
            </w: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100%</w:t>
            </w:r>
          </w:p>
        </w:tc>
      </w:tr>
      <w:tr w:rsidR="003078E4">
        <w:trPr>
          <w:gridAfter w:val="1"/>
          <w:wAfter w:w="236" w:type="dxa"/>
          <w:trHeight w:val="223"/>
        </w:trPr>
        <w:tc>
          <w:tcPr>
            <w:tcW w:w="949"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078E4" w:rsidRDefault="003078E4">
            <w:pPr>
              <w:spacing w:line="320" w:lineRule="exact"/>
              <w:jc w:val="center"/>
              <w:rPr>
                <w:rFonts w:ascii="宋体" w:hAnsi="宋体" w:cs="宋体"/>
                <w:szCs w:val="21"/>
              </w:rPr>
            </w:pPr>
          </w:p>
        </w:tc>
        <w:tc>
          <w:tcPr>
            <w:tcW w:w="1245" w:type="dxa"/>
            <w:vMerge/>
            <w:tcBorders>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kern w:val="0"/>
                <w:szCs w:val="21"/>
              </w:rPr>
            </w:pPr>
          </w:p>
        </w:tc>
        <w:tc>
          <w:tcPr>
            <w:tcW w:w="1710" w:type="dxa"/>
            <w:tcBorders>
              <w:top w:val="single" w:sz="4" w:space="0" w:color="auto"/>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设备采购质量合格率</w:t>
            </w:r>
          </w:p>
        </w:tc>
        <w:tc>
          <w:tcPr>
            <w:tcW w:w="2017" w:type="dxa"/>
            <w:tcBorders>
              <w:top w:val="single" w:sz="4" w:space="0" w:color="auto"/>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100%</w:t>
            </w:r>
          </w:p>
        </w:tc>
        <w:tc>
          <w:tcPr>
            <w:tcW w:w="2409" w:type="dxa"/>
            <w:tcBorders>
              <w:top w:val="single" w:sz="4" w:space="0" w:color="auto"/>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100%</w:t>
            </w:r>
          </w:p>
        </w:tc>
      </w:tr>
      <w:tr w:rsidR="003078E4">
        <w:trPr>
          <w:gridAfter w:val="1"/>
          <w:wAfter w:w="236" w:type="dxa"/>
          <w:trHeight w:val="415"/>
        </w:trPr>
        <w:tc>
          <w:tcPr>
            <w:tcW w:w="949"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078E4" w:rsidRDefault="003078E4">
            <w:pPr>
              <w:spacing w:line="320" w:lineRule="exact"/>
              <w:jc w:val="center"/>
              <w:rPr>
                <w:rFonts w:ascii="宋体" w:hAnsi="宋体" w:cs="宋体"/>
                <w:szCs w:val="21"/>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时效指标</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完成时间</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2021年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工程项目滞后</w:t>
            </w:r>
          </w:p>
        </w:tc>
      </w:tr>
      <w:tr w:rsidR="003078E4">
        <w:trPr>
          <w:gridAfter w:val="1"/>
          <w:wAfter w:w="236" w:type="dxa"/>
          <w:trHeight w:val="400"/>
        </w:trPr>
        <w:tc>
          <w:tcPr>
            <w:tcW w:w="949"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078E4" w:rsidRDefault="003078E4">
            <w:pPr>
              <w:spacing w:line="320" w:lineRule="exact"/>
              <w:jc w:val="center"/>
              <w:rPr>
                <w:rFonts w:ascii="宋体" w:hAnsi="宋体" w:cs="宋体"/>
                <w:szCs w:val="21"/>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成本指标</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szCs w:val="21"/>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szCs w:val="21"/>
              </w:rPr>
            </w:pPr>
          </w:p>
        </w:tc>
      </w:tr>
      <w:tr w:rsidR="003078E4">
        <w:trPr>
          <w:gridAfter w:val="1"/>
          <w:wAfter w:w="236" w:type="dxa"/>
          <w:trHeight w:val="480"/>
        </w:trPr>
        <w:tc>
          <w:tcPr>
            <w:tcW w:w="949"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kern w:val="0"/>
                <w:szCs w:val="21"/>
              </w:rPr>
            </w:pPr>
            <w:r>
              <w:rPr>
                <w:rFonts w:ascii="宋体" w:hAnsi="宋体" w:cs="宋体" w:hint="eastAsia"/>
                <w:kern w:val="0"/>
                <w:szCs w:val="21"/>
              </w:rPr>
              <w:t>效益</w:t>
            </w:r>
          </w:p>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指标</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经济效益指标</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szCs w:val="21"/>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szCs w:val="21"/>
              </w:rPr>
            </w:pPr>
          </w:p>
        </w:tc>
      </w:tr>
      <w:tr w:rsidR="003078E4">
        <w:trPr>
          <w:gridAfter w:val="1"/>
          <w:wAfter w:w="236" w:type="dxa"/>
          <w:trHeight w:val="230"/>
        </w:trPr>
        <w:tc>
          <w:tcPr>
            <w:tcW w:w="949"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078E4" w:rsidRDefault="003078E4">
            <w:pPr>
              <w:spacing w:line="320" w:lineRule="exact"/>
              <w:jc w:val="center"/>
              <w:rPr>
                <w:rFonts w:ascii="宋体" w:hAnsi="宋体" w:cs="宋体"/>
                <w:szCs w:val="21"/>
              </w:rPr>
            </w:pPr>
          </w:p>
        </w:tc>
        <w:tc>
          <w:tcPr>
            <w:tcW w:w="1245" w:type="dxa"/>
            <w:vMerge w:val="restart"/>
            <w:tcBorders>
              <w:top w:val="single" w:sz="4" w:space="0" w:color="000000"/>
              <w:left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社会效益指标</w:t>
            </w:r>
          </w:p>
        </w:tc>
        <w:tc>
          <w:tcPr>
            <w:tcW w:w="1710" w:type="dxa"/>
            <w:tcBorders>
              <w:top w:val="single" w:sz="4" w:space="0" w:color="000000"/>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全省公办幼儿园在园幼儿占比</w:t>
            </w:r>
          </w:p>
        </w:tc>
        <w:tc>
          <w:tcPr>
            <w:tcW w:w="2017" w:type="dxa"/>
            <w:tcBorders>
              <w:top w:val="single" w:sz="4" w:space="0" w:color="000000"/>
              <w:left w:val="single" w:sz="4" w:space="0" w:color="000000"/>
              <w:bottom w:val="single" w:sz="4" w:space="0" w:color="auto"/>
              <w:right w:val="single" w:sz="4" w:space="0" w:color="000000"/>
            </w:tcBorders>
            <w:shd w:val="clear" w:color="auto" w:fill="auto"/>
            <w:vAlign w:val="center"/>
          </w:tcPr>
          <w:p w:rsidR="003078E4" w:rsidRDefault="00397BB6">
            <w:pPr>
              <w:widowControl/>
              <w:tabs>
                <w:tab w:val="left" w:pos="389"/>
              </w:tabs>
              <w:spacing w:line="320" w:lineRule="exact"/>
              <w:jc w:val="center"/>
              <w:textAlignment w:val="bottom"/>
              <w:rPr>
                <w:rFonts w:ascii="宋体" w:hAnsi="宋体" w:cs="宋体"/>
                <w:szCs w:val="21"/>
              </w:rPr>
            </w:pPr>
            <w:r>
              <w:rPr>
                <w:rFonts w:ascii="宋体" w:hAnsi="宋体" w:cs="宋体" w:hint="eastAsia"/>
                <w:szCs w:val="21"/>
              </w:rPr>
              <w:t>≥50%</w:t>
            </w: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50.07%</w:t>
            </w:r>
          </w:p>
        </w:tc>
      </w:tr>
      <w:tr w:rsidR="003078E4">
        <w:trPr>
          <w:gridAfter w:val="1"/>
          <w:wAfter w:w="236" w:type="dxa"/>
          <w:trHeight w:val="200"/>
        </w:trPr>
        <w:tc>
          <w:tcPr>
            <w:tcW w:w="949"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078E4" w:rsidRDefault="003078E4">
            <w:pPr>
              <w:spacing w:line="320" w:lineRule="exact"/>
              <w:jc w:val="center"/>
              <w:rPr>
                <w:rFonts w:ascii="宋体" w:hAnsi="宋体" w:cs="宋体"/>
                <w:szCs w:val="21"/>
              </w:rPr>
            </w:pPr>
          </w:p>
        </w:tc>
        <w:tc>
          <w:tcPr>
            <w:tcW w:w="1245" w:type="dxa"/>
            <w:vMerge/>
            <w:tcBorders>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kern w:val="0"/>
                <w:szCs w:val="21"/>
              </w:rPr>
            </w:pPr>
          </w:p>
        </w:tc>
        <w:tc>
          <w:tcPr>
            <w:tcW w:w="1710" w:type="dxa"/>
            <w:tcBorders>
              <w:top w:val="single" w:sz="4" w:space="0" w:color="auto"/>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学前教育保教质量</w:t>
            </w:r>
          </w:p>
        </w:tc>
        <w:tc>
          <w:tcPr>
            <w:tcW w:w="2017" w:type="dxa"/>
            <w:tcBorders>
              <w:top w:val="single" w:sz="4" w:space="0" w:color="auto"/>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有效提高</w:t>
            </w:r>
          </w:p>
        </w:tc>
        <w:tc>
          <w:tcPr>
            <w:tcW w:w="2409" w:type="dxa"/>
            <w:tcBorders>
              <w:top w:val="single" w:sz="4" w:space="0" w:color="auto"/>
              <w:left w:val="single" w:sz="4" w:space="0" w:color="000000"/>
              <w:bottom w:val="single" w:sz="4" w:space="0" w:color="auto"/>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有效提高</w:t>
            </w:r>
          </w:p>
        </w:tc>
      </w:tr>
      <w:tr w:rsidR="003078E4">
        <w:trPr>
          <w:gridAfter w:val="1"/>
          <w:wAfter w:w="236" w:type="dxa"/>
          <w:trHeight w:val="577"/>
        </w:trPr>
        <w:tc>
          <w:tcPr>
            <w:tcW w:w="949"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078E4" w:rsidRDefault="003078E4">
            <w:pPr>
              <w:spacing w:line="320" w:lineRule="exact"/>
              <w:jc w:val="center"/>
              <w:rPr>
                <w:rFonts w:ascii="宋体" w:hAnsi="宋体" w:cs="宋体"/>
                <w:szCs w:val="21"/>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textAlignment w:val="bottom"/>
              <w:rPr>
                <w:rFonts w:ascii="宋体" w:hAnsi="宋体" w:cs="宋体"/>
                <w:szCs w:val="21"/>
              </w:rPr>
            </w:pPr>
            <w:r>
              <w:rPr>
                <w:rFonts w:ascii="宋体" w:hAnsi="宋体" w:cs="宋体" w:hint="eastAsia"/>
                <w:kern w:val="0"/>
                <w:szCs w:val="21"/>
              </w:rPr>
              <w:t>生态效益指标</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szCs w:val="21"/>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widowControl/>
              <w:spacing w:line="320" w:lineRule="exact"/>
              <w:jc w:val="center"/>
              <w:textAlignment w:val="bottom"/>
              <w:rPr>
                <w:rFonts w:ascii="宋体" w:hAnsi="宋体" w:cs="宋体"/>
                <w:szCs w:val="21"/>
              </w:rPr>
            </w:pPr>
          </w:p>
        </w:tc>
      </w:tr>
      <w:tr w:rsidR="003078E4">
        <w:trPr>
          <w:gridAfter w:val="1"/>
          <w:wAfter w:w="236" w:type="dxa"/>
          <w:trHeight w:val="480"/>
        </w:trPr>
        <w:tc>
          <w:tcPr>
            <w:tcW w:w="949" w:type="dxa"/>
            <w:vMerge/>
            <w:tcBorders>
              <w:left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078E4" w:rsidRDefault="003078E4">
            <w:pPr>
              <w:spacing w:line="320" w:lineRule="exact"/>
              <w:jc w:val="center"/>
              <w:rPr>
                <w:rFonts w:ascii="宋体" w:hAnsi="宋体" w:cs="宋体"/>
                <w:szCs w:val="21"/>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可持续影响指标</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积极引导地方扩大普惠性学前教育资源</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持续扩大</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持续扩大</w:t>
            </w:r>
          </w:p>
        </w:tc>
      </w:tr>
      <w:tr w:rsidR="003078E4">
        <w:trPr>
          <w:gridAfter w:val="1"/>
          <w:wAfter w:w="236" w:type="dxa"/>
          <w:trHeight w:val="530"/>
        </w:trPr>
        <w:tc>
          <w:tcPr>
            <w:tcW w:w="949" w:type="dxa"/>
            <w:vMerge/>
            <w:tcBorders>
              <w:left w:val="single" w:sz="4" w:space="0" w:color="000000"/>
              <w:bottom w:val="single" w:sz="4" w:space="0" w:color="000000"/>
              <w:right w:val="single" w:sz="4" w:space="0" w:color="000000"/>
            </w:tcBorders>
            <w:shd w:val="clear" w:color="auto" w:fill="auto"/>
            <w:vAlign w:val="center"/>
          </w:tcPr>
          <w:p w:rsidR="003078E4" w:rsidRDefault="003078E4">
            <w:pPr>
              <w:spacing w:line="320" w:lineRule="exact"/>
              <w:jc w:val="center"/>
              <w:rPr>
                <w:rFonts w:ascii="宋体" w:hAnsi="宋体" w:cs="宋体"/>
                <w:szCs w:val="21"/>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078E4" w:rsidRDefault="00397BB6">
            <w:pPr>
              <w:widowControl/>
              <w:spacing w:line="320" w:lineRule="exact"/>
              <w:jc w:val="center"/>
              <w:textAlignment w:val="bottom"/>
              <w:rPr>
                <w:rFonts w:ascii="宋体" w:hAnsi="宋体" w:cs="宋体"/>
                <w:kern w:val="0"/>
                <w:szCs w:val="21"/>
              </w:rPr>
            </w:pPr>
            <w:r>
              <w:rPr>
                <w:rFonts w:ascii="宋体" w:hAnsi="宋体" w:cs="宋体" w:hint="eastAsia"/>
                <w:kern w:val="0"/>
                <w:szCs w:val="21"/>
              </w:rPr>
              <w:t>满意</w:t>
            </w:r>
          </w:p>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度指标</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kern w:val="0"/>
                <w:szCs w:val="21"/>
              </w:rPr>
            </w:pPr>
            <w:r>
              <w:rPr>
                <w:rFonts w:ascii="宋体" w:hAnsi="宋体" w:cs="宋体" w:hint="eastAsia"/>
                <w:kern w:val="0"/>
                <w:szCs w:val="21"/>
              </w:rPr>
              <w:t>满意度</w:t>
            </w:r>
          </w:p>
          <w:p w:rsidR="003078E4" w:rsidRDefault="00397BB6">
            <w:pPr>
              <w:widowControl/>
              <w:spacing w:line="320" w:lineRule="exact"/>
              <w:jc w:val="center"/>
              <w:textAlignment w:val="bottom"/>
              <w:rPr>
                <w:rFonts w:ascii="宋体" w:hAnsi="宋体" w:cs="宋体"/>
                <w:szCs w:val="21"/>
              </w:rPr>
            </w:pPr>
            <w:r>
              <w:rPr>
                <w:rFonts w:ascii="宋体" w:hAnsi="宋体" w:cs="宋体" w:hint="eastAsia"/>
                <w:kern w:val="0"/>
                <w:szCs w:val="21"/>
              </w:rPr>
              <w:t>指标</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师生满意度</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≥90%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spacing w:line="320" w:lineRule="exact"/>
              <w:jc w:val="center"/>
              <w:textAlignment w:val="bottom"/>
              <w:rPr>
                <w:rFonts w:ascii="宋体" w:hAnsi="宋体" w:cs="宋体"/>
                <w:szCs w:val="21"/>
              </w:rPr>
            </w:pPr>
            <w:r>
              <w:rPr>
                <w:rFonts w:ascii="宋体" w:hAnsi="宋体" w:cs="宋体" w:hint="eastAsia"/>
                <w:szCs w:val="21"/>
              </w:rPr>
              <w:t>≥90%</w:t>
            </w:r>
          </w:p>
        </w:tc>
      </w:tr>
    </w:tbl>
    <w:p w:rsidR="003078E4" w:rsidRDefault="003078E4" w:rsidP="00334680">
      <w:pPr>
        <w:pStyle w:val="21"/>
        <w:ind w:leftChars="0" w:left="0" w:firstLineChars="0" w:firstLine="0"/>
        <w:rPr>
          <w:rFonts w:eastAsia="黑体" w:hint="eastAsia"/>
          <w:sz w:val="44"/>
          <w:szCs w:val="44"/>
        </w:rPr>
      </w:pPr>
    </w:p>
    <w:tbl>
      <w:tblPr>
        <w:tblpPr w:leftFromText="180" w:rightFromText="180" w:vertAnchor="text" w:horzAnchor="page" w:tblpX="1870" w:tblpY="614"/>
        <w:tblOverlap w:val="never"/>
        <w:tblW w:w="8835" w:type="dxa"/>
        <w:tblLook w:val="04A0" w:firstRow="1" w:lastRow="0" w:firstColumn="1" w:lastColumn="0" w:noHBand="0" w:noVBand="1"/>
      </w:tblPr>
      <w:tblGrid>
        <w:gridCol w:w="732"/>
        <w:gridCol w:w="733"/>
        <w:gridCol w:w="1012"/>
        <w:gridCol w:w="1964"/>
        <w:gridCol w:w="1215"/>
        <w:gridCol w:w="1215"/>
        <w:gridCol w:w="870"/>
        <w:gridCol w:w="1094"/>
      </w:tblGrid>
      <w:tr w:rsidR="003078E4">
        <w:trPr>
          <w:trHeight w:val="405"/>
        </w:trPr>
        <w:tc>
          <w:tcPr>
            <w:tcW w:w="8835" w:type="dxa"/>
            <w:gridSpan w:val="8"/>
            <w:tcBorders>
              <w:top w:val="nil"/>
              <w:left w:val="nil"/>
              <w:bottom w:val="nil"/>
              <w:right w:val="nil"/>
            </w:tcBorders>
            <w:shd w:val="clear" w:color="auto" w:fill="auto"/>
            <w:vAlign w:val="center"/>
          </w:tcPr>
          <w:p w:rsidR="003078E4" w:rsidRDefault="00397BB6">
            <w:pPr>
              <w:widowControl/>
              <w:jc w:val="center"/>
              <w:textAlignment w:val="center"/>
              <w:rPr>
                <w:rFonts w:ascii="宋体" w:hAnsi="宋体" w:cs="宋体"/>
                <w:b/>
                <w:bCs/>
                <w:color w:val="000000"/>
                <w:sz w:val="32"/>
                <w:szCs w:val="32"/>
              </w:rPr>
            </w:pPr>
            <w:r>
              <w:rPr>
                <w:b/>
                <w:sz w:val="32"/>
                <w:szCs w:val="32"/>
              </w:rPr>
              <w:t>2021</w:t>
            </w:r>
            <w:r>
              <w:rPr>
                <w:b/>
                <w:sz w:val="32"/>
                <w:szCs w:val="32"/>
              </w:rPr>
              <w:t>年部门预算</w:t>
            </w:r>
            <w:r>
              <w:rPr>
                <w:rFonts w:ascii="宋体" w:hAnsi="宋体" w:cs="宋体" w:hint="eastAsia"/>
                <w:b/>
                <w:bCs/>
                <w:color w:val="000000"/>
                <w:kern w:val="0"/>
                <w:sz w:val="32"/>
                <w:szCs w:val="32"/>
                <w:lang w:bidi="ar"/>
              </w:rPr>
              <w:t>项目资金绩效自评表（</w:t>
            </w:r>
            <w:r>
              <w:rPr>
                <w:rFonts w:hint="eastAsia"/>
                <w:b/>
                <w:sz w:val="32"/>
                <w:szCs w:val="32"/>
              </w:rPr>
              <w:t>特定目标类）</w:t>
            </w:r>
          </w:p>
        </w:tc>
      </w:tr>
      <w:tr w:rsidR="003078E4">
        <w:trPr>
          <w:trHeight w:val="285"/>
        </w:trPr>
        <w:tc>
          <w:tcPr>
            <w:tcW w:w="8835" w:type="dxa"/>
            <w:gridSpan w:val="8"/>
            <w:tcBorders>
              <w:top w:val="nil"/>
              <w:left w:val="nil"/>
              <w:bottom w:val="nil"/>
              <w:right w:val="nil"/>
            </w:tcBorders>
            <w:shd w:val="clear" w:color="auto" w:fill="auto"/>
            <w:vAlign w:val="center"/>
          </w:tcPr>
          <w:p w:rsidR="003078E4" w:rsidRDefault="00397BB6">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r>
              <w:rPr>
                <w:color w:val="000000"/>
                <w:kern w:val="0"/>
                <w:sz w:val="24"/>
                <w:lang w:bidi="ar"/>
              </w:rPr>
              <w:t>2021</w:t>
            </w:r>
            <w:r>
              <w:rPr>
                <w:rFonts w:ascii="宋体" w:hAnsi="宋体" w:cs="宋体" w:hint="eastAsia"/>
                <w:color w:val="000000"/>
                <w:kern w:val="0"/>
                <w:sz w:val="24"/>
                <w:lang w:bidi="ar"/>
              </w:rPr>
              <w:t>年度）</w:t>
            </w:r>
          </w:p>
        </w:tc>
      </w:tr>
      <w:tr w:rsidR="003078E4">
        <w:trPr>
          <w:trHeight w:val="270"/>
        </w:trPr>
        <w:tc>
          <w:tcPr>
            <w:tcW w:w="2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专项（项目）名称</w:t>
            </w:r>
          </w:p>
        </w:tc>
        <w:tc>
          <w:tcPr>
            <w:tcW w:w="63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骨干教师津贴、优秀教育工作者激励经费</w:t>
            </w:r>
          </w:p>
        </w:tc>
      </w:tr>
      <w:tr w:rsidR="003078E4">
        <w:trPr>
          <w:trHeight w:val="270"/>
        </w:trPr>
        <w:tc>
          <w:tcPr>
            <w:tcW w:w="2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项目主管单位</w:t>
            </w:r>
          </w:p>
        </w:tc>
        <w:tc>
          <w:tcPr>
            <w:tcW w:w="63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攀枝花市西区教育和体育局</w:t>
            </w:r>
          </w:p>
        </w:tc>
      </w:tr>
      <w:tr w:rsidR="003078E4">
        <w:trPr>
          <w:trHeight w:val="270"/>
        </w:trPr>
        <w:tc>
          <w:tcPr>
            <w:tcW w:w="2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项目实施单位</w:t>
            </w:r>
          </w:p>
        </w:tc>
        <w:tc>
          <w:tcPr>
            <w:tcW w:w="63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攀枝花市西区教育和体育局</w:t>
            </w:r>
          </w:p>
        </w:tc>
      </w:tr>
      <w:tr w:rsidR="003078E4">
        <w:trPr>
          <w:trHeight w:val="270"/>
        </w:trPr>
        <w:tc>
          <w:tcPr>
            <w:tcW w:w="247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项目资金</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（万元）</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全年预算数</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实际完成数</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执行率（%）</w:t>
            </w:r>
          </w:p>
        </w:tc>
      </w:tr>
      <w:tr w:rsidR="003078E4">
        <w:trPr>
          <w:trHeight w:val="270"/>
        </w:trPr>
        <w:tc>
          <w:tcPr>
            <w:tcW w:w="247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年度资金总额：</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112.28</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112.28</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3078E4">
        <w:trPr>
          <w:trHeight w:val="270"/>
        </w:trPr>
        <w:tc>
          <w:tcPr>
            <w:tcW w:w="247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其中：上级财政资金</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r>
      <w:tr w:rsidR="003078E4">
        <w:trPr>
          <w:trHeight w:val="270"/>
        </w:trPr>
        <w:tc>
          <w:tcPr>
            <w:tcW w:w="247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本级财政资金</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112.28</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112.28</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3078E4">
        <w:trPr>
          <w:trHeight w:val="270"/>
        </w:trPr>
        <w:tc>
          <w:tcPr>
            <w:tcW w:w="247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其他资金</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r>
      <w:tr w:rsidR="003078E4">
        <w:trPr>
          <w:trHeight w:val="270"/>
        </w:trPr>
        <w:tc>
          <w:tcPr>
            <w:tcW w:w="7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总</w:t>
            </w:r>
          </w:p>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体</w:t>
            </w:r>
          </w:p>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目</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标</w:t>
            </w:r>
          </w:p>
        </w:tc>
        <w:tc>
          <w:tcPr>
            <w:tcW w:w="3709" w:type="dxa"/>
            <w:gridSpan w:val="3"/>
            <w:tcBorders>
              <w:top w:val="single" w:sz="4" w:space="0" w:color="000000"/>
              <w:left w:val="single" w:sz="4" w:space="0" w:color="000000"/>
              <w:bottom w:val="nil"/>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年度设定目标</w:t>
            </w:r>
          </w:p>
        </w:tc>
        <w:tc>
          <w:tcPr>
            <w:tcW w:w="4394" w:type="dxa"/>
            <w:gridSpan w:val="4"/>
            <w:tcBorders>
              <w:top w:val="single" w:sz="4" w:space="0" w:color="000000"/>
              <w:left w:val="single" w:sz="4" w:space="0" w:color="000000"/>
              <w:bottom w:val="nil"/>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实际完成情况</w:t>
            </w:r>
          </w:p>
        </w:tc>
      </w:tr>
      <w:tr w:rsidR="003078E4">
        <w:trPr>
          <w:trHeight w:val="270"/>
        </w:trPr>
        <w:tc>
          <w:tcPr>
            <w:tcW w:w="7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3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szCs w:val="21"/>
              </w:rPr>
              <w:t>教师节开展突出贡献校长、突出贡献教师、师德标兵、优秀班主任、优秀教师和优秀教育管理干部评选及表扬工作，弘扬优秀教育工作者的先进事迹;对考核结果为称职及以上等次的骨干教师发放骨干教师津贴，激发骨干教师的工作积极性，激励他们积极献身教育事业。</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szCs w:val="21"/>
              </w:rPr>
              <w:t>对286名骨干教师津贴和优秀教育工作者进行了考核、表扬</w:t>
            </w:r>
          </w:p>
        </w:tc>
      </w:tr>
      <w:tr w:rsidR="003078E4">
        <w:trPr>
          <w:trHeight w:val="480"/>
        </w:trPr>
        <w:tc>
          <w:tcPr>
            <w:tcW w:w="732" w:type="dxa"/>
            <w:vMerge w:val="restart"/>
            <w:tcBorders>
              <w:top w:val="single" w:sz="4" w:space="0" w:color="000000"/>
              <w:left w:val="single" w:sz="4" w:space="0" w:color="000000"/>
              <w:bottom w:val="nil"/>
              <w:right w:val="nil"/>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绩</w:t>
            </w:r>
            <w:proofErr w:type="gramEnd"/>
          </w:p>
          <w:p w:rsidR="003078E4" w:rsidRDefault="00397BB6">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效</w:t>
            </w:r>
            <w:proofErr w:type="gramEnd"/>
          </w:p>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指</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标</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一级</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二级指标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三级指标</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年度指标值</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实际完成数</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完成率（%）</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未完成原因和改进措施</w:t>
            </w:r>
          </w:p>
        </w:tc>
      </w:tr>
      <w:tr w:rsidR="003078E4">
        <w:trPr>
          <w:trHeight w:val="960"/>
        </w:trPr>
        <w:tc>
          <w:tcPr>
            <w:tcW w:w="732" w:type="dxa"/>
            <w:vMerge/>
            <w:tcBorders>
              <w:top w:val="single" w:sz="4" w:space="0" w:color="000000"/>
              <w:left w:val="single" w:sz="4" w:space="0" w:color="000000"/>
              <w:bottom w:val="nil"/>
              <w:right w:val="nil"/>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项目完成</w:t>
            </w:r>
          </w:p>
        </w:tc>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骨干教师津贴和优秀教育工作者激励经费共计发放次数</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r>
      <w:tr w:rsidR="003078E4">
        <w:trPr>
          <w:trHeight w:val="720"/>
        </w:trPr>
        <w:tc>
          <w:tcPr>
            <w:tcW w:w="732" w:type="dxa"/>
            <w:vMerge/>
            <w:tcBorders>
              <w:top w:val="single" w:sz="4" w:space="0" w:color="000000"/>
              <w:left w:val="single" w:sz="4" w:space="0" w:color="000000"/>
              <w:bottom w:val="nil"/>
              <w:right w:val="nil"/>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骨干教师津贴和优秀教育工作者激励经费发放人数</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286</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r>
      <w:tr w:rsidR="003078E4">
        <w:trPr>
          <w:trHeight w:val="480"/>
        </w:trPr>
        <w:tc>
          <w:tcPr>
            <w:tcW w:w="732" w:type="dxa"/>
            <w:vMerge/>
            <w:tcBorders>
              <w:top w:val="single" w:sz="4" w:space="0" w:color="000000"/>
              <w:left w:val="single" w:sz="4" w:space="0" w:color="000000"/>
              <w:bottom w:val="nil"/>
              <w:right w:val="nil"/>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考核达到称职（合格）及以上</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286</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r>
      <w:tr w:rsidR="003078E4">
        <w:trPr>
          <w:trHeight w:val="480"/>
        </w:trPr>
        <w:tc>
          <w:tcPr>
            <w:tcW w:w="732" w:type="dxa"/>
            <w:vMerge/>
            <w:tcBorders>
              <w:top w:val="single" w:sz="4" w:space="0" w:color="000000"/>
              <w:left w:val="single" w:sz="4" w:space="0" w:color="000000"/>
              <w:bottom w:val="nil"/>
              <w:right w:val="nil"/>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时效指标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2021年12月底之前完成</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完成</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完成</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732" w:type="dxa"/>
            <w:vMerge/>
            <w:tcBorders>
              <w:top w:val="single" w:sz="4" w:space="0" w:color="000000"/>
              <w:left w:val="single" w:sz="4" w:space="0" w:color="000000"/>
              <w:bottom w:val="nil"/>
              <w:right w:val="nil"/>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发放骨干教师津贴</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92.28</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92.28</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732" w:type="dxa"/>
            <w:vMerge/>
            <w:tcBorders>
              <w:top w:val="single" w:sz="4" w:space="0" w:color="000000"/>
              <w:left w:val="single" w:sz="4" w:space="0" w:color="000000"/>
              <w:bottom w:val="nil"/>
              <w:right w:val="nil"/>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发放优秀教育工作者激励经费</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20万元</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20万元</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732" w:type="dxa"/>
            <w:vMerge/>
            <w:tcBorders>
              <w:top w:val="single" w:sz="4" w:space="0" w:color="000000"/>
              <w:left w:val="single" w:sz="4" w:space="0" w:color="000000"/>
              <w:bottom w:val="nil"/>
              <w:right w:val="nil"/>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社会效益</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加强对骨干教师的管理和考核工作</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加强</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加强</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960"/>
        </w:trPr>
        <w:tc>
          <w:tcPr>
            <w:tcW w:w="732" w:type="dxa"/>
            <w:vMerge/>
            <w:tcBorders>
              <w:top w:val="single" w:sz="4" w:space="0" w:color="000000"/>
              <w:left w:val="single" w:sz="4" w:space="0" w:color="000000"/>
              <w:bottom w:val="nil"/>
              <w:right w:val="nil"/>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弘扬优秀教育工作者的先进事迹，激励他们积极献身教育事业。</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不断扩大</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不断扩大</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960"/>
        </w:trPr>
        <w:tc>
          <w:tcPr>
            <w:tcW w:w="732" w:type="dxa"/>
            <w:vMerge/>
            <w:tcBorders>
              <w:top w:val="single" w:sz="4" w:space="0" w:color="000000"/>
              <w:left w:val="single" w:sz="4" w:space="0" w:color="000000"/>
              <w:bottom w:val="nil"/>
              <w:right w:val="nil"/>
            </w:tcBorders>
            <w:shd w:val="clear" w:color="auto" w:fill="auto"/>
            <w:vAlign w:val="center"/>
          </w:tcPr>
          <w:p w:rsidR="003078E4" w:rsidRDefault="003078E4">
            <w:pPr>
              <w:jc w:val="center"/>
              <w:rPr>
                <w:rFonts w:ascii="宋体" w:hAnsi="宋体" w:cs="宋体"/>
                <w:color w:val="000000"/>
                <w:sz w:val="20"/>
                <w:szCs w:val="20"/>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center"/>
              <w:rPr>
                <w:rFonts w:ascii="宋体" w:hAnsi="宋体" w:cs="宋体"/>
                <w:color w:val="000000"/>
                <w:sz w:val="20"/>
                <w:szCs w:val="20"/>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可持续影响</w:t>
            </w:r>
          </w:p>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为我区打造一支师德高尚、业务精湛、结构合理、充满活力的专业化教师队伍。</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持续提升</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持续提升</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rPr>
                <w:rFonts w:ascii="宋体" w:hAnsi="宋体" w:cs="宋体"/>
                <w:color w:val="000000"/>
                <w:sz w:val="20"/>
                <w:szCs w:val="20"/>
              </w:rPr>
            </w:pPr>
          </w:p>
        </w:tc>
      </w:tr>
      <w:tr w:rsidR="003078E4">
        <w:trPr>
          <w:trHeight w:val="480"/>
        </w:trPr>
        <w:tc>
          <w:tcPr>
            <w:tcW w:w="732" w:type="dxa"/>
            <w:vMerge/>
            <w:tcBorders>
              <w:top w:val="single" w:sz="4" w:space="0" w:color="000000"/>
              <w:left w:val="single" w:sz="4" w:space="0" w:color="000000"/>
              <w:bottom w:val="nil"/>
              <w:right w:val="nil"/>
            </w:tcBorders>
            <w:shd w:val="clear" w:color="auto" w:fill="auto"/>
            <w:vAlign w:val="center"/>
          </w:tcPr>
          <w:p w:rsidR="003078E4" w:rsidRDefault="003078E4">
            <w:pPr>
              <w:jc w:val="center"/>
              <w:rPr>
                <w:rFonts w:ascii="宋体" w:hAnsi="宋体" w:cs="宋体"/>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满意度指标</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服务对象满意度</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大于90%</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92%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97BB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8E4" w:rsidRDefault="003078E4">
            <w:pPr>
              <w:jc w:val="left"/>
              <w:rPr>
                <w:rFonts w:ascii="宋体" w:hAnsi="宋体" w:cs="宋体"/>
                <w:color w:val="000000"/>
                <w:sz w:val="20"/>
                <w:szCs w:val="20"/>
              </w:rPr>
            </w:pPr>
          </w:p>
        </w:tc>
      </w:tr>
      <w:bookmarkEnd w:id="0"/>
      <w:bookmarkEnd w:id="2"/>
    </w:tbl>
    <w:p w:rsidR="003078E4" w:rsidRDefault="003078E4">
      <w:pPr>
        <w:rPr>
          <w:rFonts w:eastAsia="仿宋" w:hint="eastAsia"/>
        </w:rPr>
      </w:pPr>
    </w:p>
    <w:sectPr w:rsidR="003078E4">
      <w:headerReference w:type="default" r:id="rId7"/>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BB6" w:rsidRDefault="00397BB6">
      <w:r>
        <w:separator/>
      </w:r>
    </w:p>
  </w:endnote>
  <w:endnote w:type="continuationSeparator" w:id="0">
    <w:p w:rsidR="00397BB6" w:rsidRDefault="0039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781956"/>
    </w:sdtPr>
    <w:sdtContent>
      <w:p w:rsidR="00397BB6" w:rsidRDefault="00397BB6">
        <w:pPr>
          <w:pStyle w:val="a7"/>
          <w:jc w:val="center"/>
        </w:pPr>
        <w:r>
          <w:fldChar w:fldCharType="begin"/>
        </w:r>
        <w:r>
          <w:instrText>PAGE   \* MERGEFORMAT</w:instrText>
        </w:r>
        <w:r>
          <w:fldChar w:fldCharType="separate"/>
        </w:r>
        <w:r w:rsidR="004E352D" w:rsidRPr="004E352D">
          <w:rPr>
            <w:noProof/>
            <w:lang w:val="zh-CN"/>
          </w:rPr>
          <w:t>21</w:t>
        </w:r>
        <w:r>
          <w:fldChar w:fldCharType="end"/>
        </w:r>
      </w:p>
    </w:sdtContent>
  </w:sdt>
  <w:p w:rsidR="00397BB6" w:rsidRDefault="00397B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BB6" w:rsidRDefault="00397BB6">
      <w:r>
        <w:separator/>
      </w:r>
    </w:p>
  </w:footnote>
  <w:footnote w:type="continuationSeparator" w:id="0">
    <w:p w:rsidR="00397BB6" w:rsidRDefault="00397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BB6" w:rsidRDefault="00397BB6">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39F9CAF"/>
    <w:multiLevelType w:val="singleLevel"/>
    <w:tmpl w:val="C39F9CAF"/>
    <w:lvl w:ilvl="0">
      <w:start w:val="1"/>
      <w:numFmt w:val="chineseCounting"/>
      <w:suff w:val="nothing"/>
      <w:lvlText w:val="（%1）"/>
      <w:lvlJc w:val="left"/>
      <w:rPr>
        <w:rFonts w:hint="eastAsia"/>
      </w:rPr>
    </w:lvl>
  </w:abstractNum>
  <w:abstractNum w:abstractNumId="1">
    <w:nsid w:val="1008147B"/>
    <w:multiLevelType w:val="singleLevel"/>
    <w:tmpl w:val="1008147B"/>
    <w:lvl w:ilvl="0">
      <w:start w:val="2"/>
      <w:numFmt w:val="chineseCounting"/>
      <w:suff w:val="nothing"/>
      <w:lvlText w:val="（%1）"/>
      <w:lvlJc w:val="left"/>
      <w:rPr>
        <w:rFonts w:hint="eastAsia"/>
      </w:rPr>
    </w:lvl>
  </w:abstractNum>
  <w:abstractNum w:abstractNumId="2">
    <w:nsid w:val="2330EB42"/>
    <w:multiLevelType w:val="singleLevel"/>
    <w:tmpl w:val="2330EB42"/>
    <w:lvl w:ilvl="0">
      <w:start w:val="3"/>
      <w:numFmt w:val="decimal"/>
      <w:suff w:val="nothing"/>
      <w:lvlText w:val="（%1）"/>
      <w:lvlJc w:val="left"/>
    </w:lvl>
  </w:abstractNum>
  <w:abstractNum w:abstractNumId="3">
    <w:nsid w:val="2F18CA5D"/>
    <w:multiLevelType w:val="singleLevel"/>
    <w:tmpl w:val="2F18CA5D"/>
    <w:lvl w:ilvl="0">
      <w:start w:val="2"/>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MTY5ZWE4NGNlODFiZGQ2ZTQ0YzdkYWFmMzlmYjQifQ=="/>
  </w:docVars>
  <w:rsids>
    <w:rsidRoot w:val="00F1361C"/>
    <w:rsid w:val="D8D6DB89"/>
    <w:rsid w:val="DB6F4CAB"/>
    <w:rsid w:val="DF6F9789"/>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078E4"/>
    <w:rsid w:val="003216A9"/>
    <w:rsid w:val="00334680"/>
    <w:rsid w:val="00335A74"/>
    <w:rsid w:val="0036561B"/>
    <w:rsid w:val="0037013F"/>
    <w:rsid w:val="00380C92"/>
    <w:rsid w:val="00397BB6"/>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352D"/>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4B7E"/>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7A45"/>
    <w:rsid w:val="00D7035F"/>
    <w:rsid w:val="00D97AE6"/>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042DCC"/>
    <w:rsid w:val="03E55A2E"/>
    <w:rsid w:val="0426518B"/>
    <w:rsid w:val="066E0107"/>
    <w:rsid w:val="067C6FD8"/>
    <w:rsid w:val="07996F6E"/>
    <w:rsid w:val="08DB0E9D"/>
    <w:rsid w:val="09490504"/>
    <w:rsid w:val="0A2032A3"/>
    <w:rsid w:val="0BB25CEB"/>
    <w:rsid w:val="0CEC5702"/>
    <w:rsid w:val="101860EC"/>
    <w:rsid w:val="10C055FF"/>
    <w:rsid w:val="118107EC"/>
    <w:rsid w:val="125A61DC"/>
    <w:rsid w:val="13D50BC4"/>
    <w:rsid w:val="16BB723D"/>
    <w:rsid w:val="1ABD10F3"/>
    <w:rsid w:val="1BE8440E"/>
    <w:rsid w:val="1CB56950"/>
    <w:rsid w:val="1D155CEE"/>
    <w:rsid w:val="1D415284"/>
    <w:rsid w:val="23860B96"/>
    <w:rsid w:val="23F55AE9"/>
    <w:rsid w:val="240371BF"/>
    <w:rsid w:val="2565476E"/>
    <w:rsid w:val="262A3A29"/>
    <w:rsid w:val="269C71DE"/>
    <w:rsid w:val="26FE1DEC"/>
    <w:rsid w:val="27716AD4"/>
    <w:rsid w:val="29696357"/>
    <w:rsid w:val="29FD04D3"/>
    <w:rsid w:val="2C8A61B5"/>
    <w:rsid w:val="2CF94689"/>
    <w:rsid w:val="2DF04E50"/>
    <w:rsid w:val="2F863502"/>
    <w:rsid w:val="319F7F4E"/>
    <w:rsid w:val="36AA5135"/>
    <w:rsid w:val="37E16F03"/>
    <w:rsid w:val="38A9687E"/>
    <w:rsid w:val="38FD19A0"/>
    <w:rsid w:val="39BA105E"/>
    <w:rsid w:val="3CC85966"/>
    <w:rsid w:val="3D98207C"/>
    <w:rsid w:val="3FBD4CCD"/>
    <w:rsid w:val="403E3AA5"/>
    <w:rsid w:val="41124C9B"/>
    <w:rsid w:val="44071E88"/>
    <w:rsid w:val="44E268DA"/>
    <w:rsid w:val="468F04CE"/>
    <w:rsid w:val="474653BD"/>
    <w:rsid w:val="489D6693"/>
    <w:rsid w:val="4A627F82"/>
    <w:rsid w:val="4B4F25DA"/>
    <w:rsid w:val="4BE068DB"/>
    <w:rsid w:val="4D482AF9"/>
    <w:rsid w:val="4D577224"/>
    <w:rsid w:val="4D8A7EA5"/>
    <w:rsid w:val="4EAB630A"/>
    <w:rsid w:val="4EAD3646"/>
    <w:rsid w:val="4ECE2238"/>
    <w:rsid w:val="529656FD"/>
    <w:rsid w:val="54CB2E58"/>
    <w:rsid w:val="54E12600"/>
    <w:rsid w:val="570153FC"/>
    <w:rsid w:val="58D03681"/>
    <w:rsid w:val="5A896AB6"/>
    <w:rsid w:val="5AE11BBC"/>
    <w:rsid w:val="5AF92295"/>
    <w:rsid w:val="5C5737E7"/>
    <w:rsid w:val="5CC24AA8"/>
    <w:rsid w:val="5CD71FC4"/>
    <w:rsid w:val="5FA86AE3"/>
    <w:rsid w:val="668859A8"/>
    <w:rsid w:val="69A137A7"/>
    <w:rsid w:val="6A0B313C"/>
    <w:rsid w:val="6C4A05C8"/>
    <w:rsid w:val="6CDD5C16"/>
    <w:rsid w:val="6D29749F"/>
    <w:rsid w:val="6DF03A23"/>
    <w:rsid w:val="6E5113B6"/>
    <w:rsid w:val="6E7E3605"/>
    <w:rsid w:val="6FC10F3C"/>
    <w:rsid w:val="6FF5CC65"/>
    <w:rsid w:val="71463740"/>
    <w:rsid w:val="715C0E4B"/>
    <w:rsid w:val="7228016B"/>
    <w:rsid w:val="72734D90"/>
    <w:rsid w:val="72ED47BB"/>
    <w:rsid w:val="73AD73D5"/>
    <w:rsid w:val="73B6EB34"/>
    <w:rsid w:val="74612C19"/>
    <w:rsid w:val="765121C7"/>
    <w:rsid w:val="784B774C"/>
    <w:rsid w:val="79EE5BA4"/>
    <w:rsid w:val="7A894339"/>
    <w:rsid w:val="7D2A61C6"/>
    <w:rsid w:val="7E682F48"/>
    <w:rsid w:val="7EEF11D3"/>
    <w:rsid w:val="7FA30C79"/>
    <w:rsid w:val="7FC96657"/>
    <w:rsid w:val="7FFC3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5AE33CB-FEB4-49C3-B79B-04735C68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420"/>
    </w:pPr>
  </w:style>
  <w:style w:type="paragraph" w:styleId="30">
    <w:name w:val="toc 3"/>
    <w:basedOn w:val="a"/>
    <w:next w:val="a"/>
    <w:uiPriority w:val="39"/>
    <w:unhideWhenUsed/>
    <w:qFormat/>
    <w:pPr>
      <w:tabs>
        <w:tab w:val="right" w:leader="dot" w:pos="8296"/>
      </w:tabs>
      <w:ind w:leftChars="400" w:left="840"/>
    </w:pPr>
  </w:style>
  <w:style w:type="paragraph" w:styleId="a5">
    <w:name w:val="Plain Text"/>
    <w:basedOn w:val="a"/>
    <w:qFormat/>
    <w:rPr>
      <w:rFonts w:ascii="宋体"/>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qFormat/>
    <w:pPr>
      <w:ind w:firstLineChars="200" w:firstLine="420"/>
    </w:pPr>
  </w:style>
  <w:style w:type="table" w:styleId="a9">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Strong"/>
    <w:basedOn w:val="a1"/>
    <w:uiPriority w:val="99"/>
    <w:qFormat/>
    <w:rPr>
      <w:b/>
    </w:rPr>
  </w:style>
  <w:style w:type="character" w:styleId="ab">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c">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font51">
    <w:name w:val="font51"/>
    <w:basedOn w:val="a1"/>
    <w:rPr>
      <w:rFonts w:ascii="Times New Roman" w:hAnsi="Times New Roman" w:cs="Times New Roman" w:hint="default"/>
      <w:color w:val="000000"/>
      <w:sz w:val="24"/>
      <w:szCs w:val="24"/>
      <w:u w:val="none"/>
    </w:rPr>
  </w:style>
  <w:style w:type="character" w:customStyle="1" w:styleId="font21">
    <w:name w:val="font21"/>
    <w:basedOn w:val="a1"/>
    <w:rPr>
      <w:rFonts w:ascii="宋体" w:eastAsia="宋体" w:hAnsi="宋体" w:cs="宋体" w:hint="eastAsia"/>
      <w:color w:val="000000"/>
      <w:sz w:val="24"/>
      <w:szCs w:val="24"/>
      <w:u w:val="none"/>
    </w:rPr>
  </w:style>
  <w:style w:type="character" w:customStyle="1" w:styleId="font01">
    <w:name w:val="font01"/>
    <w:basedOn w:val="a1"/>
    <w:rPr>
      <w:rFonts w:ascii="宋体" w:eastAsia="宋体" w:hAnsi="宋体" w:cs="宋体" w:hint="eastAsia"/>
      <w:color w:val="000000"/>
      <w:sz w:val="18"/>
      <w:szCs w:val="18"/>
      <w:u w:val="none"/>
    </w:rPr>
  </w:style>
  <w:style w:type="character" w:customStyle="1" w:styleId="font11">
    <w:name w:val="font11"/>
    <w:basedOn w:val="a1"/>
    <w:rPr>
      <w:rFonts w:ascii="宋体" w:eastAsia="宋体" w:hAnsi="宋体" w:cs="宋体" w:hint="eastAsia"/>
      <w:color w:val="000000"/>
      <w:sz w:val="18"/>
      <w:szCs w:val="18"/>
      <w:u w:val="none"/>
    </w:rPr>
  </w:style>
  <w:style w:type="character" w:customStyle="1" w:styleId="font41">
    <w:name w:val="font41"/>
    <w:basedOn w:val="a1"/>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29</Pages>
  <Words>13414</Words>
  <Characters>3486</Characters>
  <Application>Microsoft Office Word</Application>
  <DocSecurity>0</DocSecurity>
  <Lines>29</Lines>
  <Paragraphs>33</Paragraphs>
  <ScaleCrop>false</ScaleCrop>
  <Company>四川省财政厅</Company>
  <LinksUpToDate>false</LinksUpToDate>
  <CharactersWithSpaces>16867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1</cp:lastModifiedBy>
  <cp:revision>37</cp:revision>
  <cp:lastPrinted>2022-08-08T09:11:00Z</cp:lastPrinted>
  <dcterms:created xsi:type="dcterms:W3CDTF">2020-08-05T01:49:00Z</dcterms:created>
  <dcterms:modified xsi:type="dcterms:W3CDTF">2023-10-06T10:46:00Z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4809748D7FB1416B8A937BDF2145A28A</vt:lpwstr>
  </property>
</Properties>
</file>