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CC" w:rsidRDefault="00EA47F2" w:rsidP="003B2DCC">
      <w:pPr>
        <w:widowControl/>
        <w:shd w:val="clear" w:color="auto" w:fill="F8F8F8"/>
        <w:adjustRightInd w:val="0"/>
        <w:snapToGrid w:val="0"/>
        <w:spacing w:line="300" w:lineRule="auto"/>
        <w:jc w:val="center"/>
        <w:rPr>
          <w:rFonts w:ascii="方正小标宋_GBK" w:eastAsia="方正小标宋_GBK" w:hAnsi="微软雅黑" w:cs="宋体" w:hint="eastAsia"/>
          <w:bCs/>
          <w:color w:val="000000"/>
          <w:kern w:val="0"/>
          <w:sz w:val="44"/>
          <w:szCs w:val="44"/>
        </w:rPr>
      </w:pPr>
      <w:r w:rsidRPr="003B2DCC">
        <w:rPr>
          <w:rFonts w:ascii="方正小标宋_GBK" w:eastAsia="方正小标宋_GBK" w:hAnsi="微软雅黑" w:cs="宋体" w:hint="eastAsia"/>
          <w:bCs/>
          <w:color w:val="000000"/>
          <w:kern w:val="0"/>
          <w:sz w:val="44"/>
          <w:szCs w:val="44"/>
        </w:rPr>
        <w:t>攀枝花市西区市场监督管理局</w:t>
      </w:r>
    </w:p>
    <w:p w:rsidR="00767B83" w:rsidRPr="003B2DCC" w:rsidRDefault="00EA47F2" w:rsidP="003B2DCC">
      <w:pPr>
        <w:widowControl/>
        <w:shd w:val="clear" w:color="auto" w:fill="F8F8F8"/>
        <w:adjustRightInd w:val="0"/>
        <w:snapToGrid w:val="0"/>
        <w:spacing w:line="300" w:lineRule="auto"/>
        <w:jc w:val="center"/>
        <w:rPr>
          <w:rFonts w:ascii="微软雅黑" w:eastAsia="微软雅黑" w:hAnsi="微软雅黑" w:cs="宋体"/>
          <w:color w:val="000000"/>
          <w:kern w:val="0"/>
          <w:sz w:val="44"/>
          <w:szCs w:val="44"/>
        </w:rPr>
      </w:pPr>
      <w:r w:rsidRPr="003B2DCC">
        <w:rPr>
          <w:rFonts w:ascii="方正小标宋_GBK" w:eastAsia="方正小标宋_GBK" w:hAnsi="微软雅黑" w:cs="宋体" w:hint="eastAsia"/>
          <w:bCs/>
          <w:color w:val="000000"/>
          <w:kern w:val="0"/>
          <w:sz w:val="44"/>
          <w:szCs w:val="44"/>
        </w:rPr>
        <w:t>2023年</w:t>
      </w:r>
      <w:r w:rsidR="009D1384" w:rsidRPr="003B2DCC">
        <w:rPr>
          <w:rFonts w:ascii="方正小标宋_GBK" w:eastAsia="方正小标宋_GBK" w:hAnsi="微软雅黑" w:cs="宋体" w:hint="eastAsia"/>
          <w:bCs/>
          <w:color w:val="000000"/>
          <w:kern w:val="0"/>
          <w:sz w:val="44"/>
          <w:szCs w:val="44"/>
        </w:rPr>
        <w:t>8</w:t>
      </w:r>
      <w:r w:rsidRPr="003B2DCC">
        <w:rPr>
          <w:rFonts w:ascii="方正小标宋_GBK" w:eastAsia="方正小标宋_GBK" w:hAnsi="微软雅黑" w:cs="宋体" w:hint="eastAsia"/>
          <w:bCs/>
          <w:color w:val="000000"/>
          <w:kern w:val="0"/>
          <w:sz w:val="44"/>
          <w:szCs w:val="44"/>
        </w:rPr>
        <w:t>月份法人及非法人组织双公示处罚名单</w:t>
      </w:r>
    </w:p>
    <w:tbl>
      <w:tblPr>
        <w:tblW w:w="13083" w:type="dxa"/>
        <w:jc w:val="center"/>
        <w:tblInd w:w="-1467" w:type="dxa"/>
        <w:tblLayout w:type="fixed"/>
        <w:tblCellMar>
          <w:left w:w="0" w:type="dxa"/>
          <w:right w:w="0" w:type="dxa"/>
        </w:tblCellMar>
        <w:tblLook w:val="04A0"/>
      </w:tblPr>
      <w:tblGrid>
        <w:gridCol w:w="505"/>
        <w:gridCol w:w="1610"/>
        <w:gridCol w:w="1276"/>
        <w:gridCol w:w="1701"/>
        <w:gridCol w:w="2693"/>
        <w:gridCol w:w="2410"/>
        <w:gridCol w:w="2888"/>
      </w:tblGrid>
      <w:tr w:rsidR="00F30272" w:rsidRPr="002E4E9D" w:rsidTr="002E4E9D">
        <w:trPr>
          <w:trHeight w:val="975"/>
          <w:jc w:val="center"/>
        </w:trPr>
        <w:tc>
          <w:tcPr>
            <w:tcW w:w="505"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w:t>
            </w:r>
          </w:p>
        </w:tc>
        <w:tc>
          <w:tcPr>
            <w:tcW w:w="1610" w:type="dxa"/>
            <w:tcBorders>
              <w:top w:val="single" w:sz="8" w:space="0" w:color="auto"/>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沃尔玛（四川）百货有限公司攀枝花清香坪分店</w:t>
            </w:r>
          </w:p>
        </w:tc>
        <w:tc>
          <w:tcPr>
            <w:tcW w:w="1276" w:type="dxa"/>
            <w:tcBorders>
              <w:top w:val="single" w:sz="8" w:space="0" w:color="auto"/>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法人及非法人组织</w:t>
            </w:r>
          </w:p>
        </w:tc>
        <w:tc>
          <w:tcPr>
            <w:tcW w:w="1701"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54</w:t>
            </w:r>
            <w:r w:rsidRPr="002E4E9D">
              <w:rPr>
                <w:rFonts w:ascii="Times New Roman" w:eastAsia="仿宋_GB2312" w:hAnsi="Times New Roman" w:cs="Times New Roman"/>
                <w:color w:val="000000"/>
                <w:sz w:val="28"/>
                <w:szCs w:val="28"/>
              </w:rPr>
              <w:t>号</w:t>
            </w:r>
          </w:p>
        </w:tc>
        <w:tc>
          <w:tcPr>
            <w:tcW w:w="2693"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销售污染物含量超过食品安全标准限量的食用农产品</w:t>
            </w:r>
          </w:p>
        </w:tc>
        <w:tc>
          <w:tcPr>
            <w:tcW w:w="2410" w:type="dxa"/>
            <w:tcBorders>
              <w:top w:val="single" w:sz="8" w:space="0" w:color="auto"/>
              <w:left w:val="nil"/>
              <w:bottom w:val="single" w:sz="4"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《食用农产品市场销售质量安全监督管理办法》第五十条第二款和《中华人民共和国食品安全法》第一百二十四条第一款和《中华人民共和国行政处罚法》第二十八条第一款</w:t>
            </w:r>
          </w:p>
        </w:tc>
        <w:tc>
          <w:tcPr>
            <w:tcW w:w="2888" w:type="dxa"/>
            <w:tcBorders>
              <w:top w:val="single" w:sz="4" w:space="0" w:color="auto"/>
              <w:left w:val="nil"/>
              <w:bottom w:val="single" w:sz="4" w:space="0" w:color="auto"/>
              <w:right w:val="single" w:sz="4"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1.5</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2</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攀枝花市西区李波酒水坊</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53</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未经备案销售预包装食品和采购食品未履行进货查验义务</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《中华人民共和国行政处罚法》第二十八条第一款和《中华人民共和国食品安全法》第一百二十六条第一款第三项</w:t>
            </w:r>
          </w:p>
        </w:tc>
        <w:tc>
          <w:tcPr>
            <w:tcW w:w="2888" w:type="dxa"/>
            <w:tcBorders>
              <w:top w:val="nil"/>
              <w:left w:val="nil"/>
              <w:bottom w:val="single" w:sz="4" w:space="0" w:color="auto"/>
              <w:right w:val="single" w:sz="4"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警告</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lastRenderedPageBreak/>
              <w:t>3</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攀枝花市西区适亿农产品开发有限责任公司</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法人及非法人组织</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攀西市监当罚</w:t>
            </w:r>
            <w:r w:rsidR="002E4E9D"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2023</w:t>
            </w:r>
            <w:r w:rsidR="002E4E9D"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201</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未在每年</w:t>
            </w: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月</w:t>
            </w: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日至</w:t>
            </w:r>
            <w:r w:rsidRPr="002E4E9D">
              <w:rPr>
                <w:rFonts w:ascii="Times New Roman" w:eastAsia="仿宋_GB2312" w:hAnsi="Times New Roman" w:cs="Times New Roman"/>
                <w:color w:val="000000"/>
                <w:sz w:val="28"/>
                <w:szCs w:val="28"/>
              </w:rPr>
              <w:t>6</w:t>
            </w:r>
            <w:r w:rsidRPr="002E4E9D">
              <w:rPr>
                <w:rFonts w:ascii="Times New Roman" w:eastAsia="仿宋_GB2312" w:hAnsi="Times New Roman" w:cs="Times New Roman"/>
                <w:color w:val="000000"/>
                <w:sz w:val="28"/>
                <w:szCs w:val="28"/>
              </w:rPr>
              <w:t>月</w:t>
            </w:r>
            <w:r w:rsidRPr="002E4E9D">
              <w:rPr>
                <w:rFonts w:ascii="Times New Roman" w:eastAsia="仿宋_GB2312" w:hAnsi="Times New Roman" w:cs="Times New Roman"/>
                <w:color w:val="000000"/>
                <w:sz w:val="28"/>
                <w:szCs w:val="28"/>
              </w:rPr>
              <w:t>30</w:t>
            </w:r>
            <w:r w:rsidRPr="002E4E9D">
              <w:rPr>
                <w:rFonts w:ascii="Times New Roman" w:eastAsia="仿宋_GB2312" w:hAnsi="Times New Roman" w:cs="Times New Roman"/>
                <w:color w:val="000000"/>
                <w:sz w:val="28"/>
                <w:szCs w:val="28"/>
              </w:rPr>
              <w:t>日，通过国家企业信用信息公示系统报送上一年度报告，并向社会公示</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《中华人民共和国市场主体登记管理条例》第三十五条、《中华人民共和国市场主体登记管理条例实施细则》第六十三条</w:t>
            </w:r>
            <w:r w:rsidRPr="002E4E9D">
              <w:rPr>
                <w:rFonts w:ascii="Times New Roman" w:eastAsia="仿宋_GB2312" w:hAnsi="Times New Roman" w:cs="Times New Roman"/>
                <w:sz w:val="28"/>
                <w:szCs w:val="28"/>
              </w:rPr>
              <w:t>的规定。</w:t>
            </w:r>
          </w:p>
        </w:tc>
        <w:tc>
          <w:tcPr>
            <w:tcW w:w="2888" w:type="dxa"/>
            <w:tcBorders>
              <w:top w:val="single" w:sz="4" w:space="0" w:color="auto"/>
              <w:left w:val="nil"/>
              <w:bottom w:val="nil"/>
              <w:right w:val="single" w:sz="4"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0.01</w:t>
            </w:r>
            <w:r w:rsidRPr="002E4E9D">
              <w:rPr>
                <w:rFonts w:ascii="Times New Roman" w:eastAsia="仿宋_GB2312" w:hAnsi="Times New Roman" w:cs="Times New Roman"/>
                <w:color w:val="000000"/>
                <w:sz w:val="28"/>
                <w:szCs w:val="28"/>
              </w:rPr>
              <w:t>万元</w:t>
            </w:r>
          </w:p>
        </w:tc>
      </w:tr>
      <w:tr w:rsidR="00F30272" w:rsidRPr="002E4E9D" w:rsidTr="002E4E9D">
        <w:trPr>
          <w:trHeight w:val="975"/>
          <w:jc w:val="center"/>
        </w:trPr>
        <w:tc>
          <w:tcPr>
            <w:tcW w:w="505"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4</w:t>
            </w:r>
          </w:p>
        </w:tc>
        <w:tc>
          <w:tcPr>
            <w:tcW w:w="1610" w:type="dxa"/>
            <w:tcBorders>
              <w:top w:val="single" w:sz="8" w:space="0" w:color="auto"/>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攀枝花市西区邦钛科技有限责任公司</w:t>
            </w:r>
          </w:p>
        </w:tc>
        <w:tc>
          <w:tcPr>
            <w:tcW w:w="1276" w:type="dxa"/>
            <w:tcBorders>
              <w:top w:val="single" w:sz="8" w:space="0" w:color="auto"/>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法人及非法人组织</w:t>
            </w:r>
          </w:p>
        </w:tc>
        <w:tc>
          <w:tcPr>
            <w:tcW w:w="1701"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002E4E9D">
              <w:rPr>
                <w:rFonts w:ascii="仿宋_GB2312" w:eastAsia="仿宋_GB2312" w:hAnsi="Times New Roman" w:cs="Times New Roman" w:hint="eastAsia"/>
                <w:color w:val="000000"/>
                <w:sz w:val="28"/>
                <w:szCs w:val="28"/>
              </w:rPr>
              <w:t>〔</w:t>
            </w:r>
            <w:r w:rsidRPr="002E4E9D">
              <w:rPr>
                <w:rFonts w:ascii="Times New Roman" w:eastAsia="仿宋_GB2312" w:hAnsi="Times New Roman" w:cs="Times New Roman"/>
                <w:color w:val="000000"/>
                <w:sz w:val="28"/>
                <w:szCs w:val="28"/>
              </w:rPr>
              <w:t>2022</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213</w:t>
            </w:r>
            <w:r w:rsidRPr="002E4E9D">
              <w:rPr>
                <w:rFonts w:ascii="Times New Roman" w:eastAsia="仿宋_GB2312" w:hAnsi="Times New Roman" w:cs="Times New Roman"/>
                <w:color w:val="000000"/>
                <w:sz w:val="28"/>
                <w:szCs w:val="28"/>
              </w:rPr>
              <w:t>号</w:t>
            </w:r>
          </w:p>
        </w:tc>
        <w:tc>
          <w:tcPr>
            <w:tcW w:w="2693"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未取得特种设备作业资格从事特种设备操作</w:t>
            </w:r>
          </w:p>
        </w:tc>
        <w:tc>
          <w:tcPr>
            <w:tcW w:w="2410"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违反《中华人民共和国特种设备安全法》第十四条的规定</w:t>
            </w:r>
          </w:p>
        </w:tc>
        <w:tc>
          <w:tcPr>
            <w:tcW w:w="2888" w:type="dxa"/>
            <w:tcBorders>
              <w:top w:val="single" w:sz="8" w:space="0" w:color="auto"/>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1.2</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5</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攀枝花市西区双叶木材加工厂（叶俊凌）</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2022</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212</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4F0AE9" w:rsidP="006735CD">
            <w:pPr>
              <w:adjustRightInd w:val="0"/>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使用未经</w:t>
            </w:r>
            <w:r w:rsidR="00F30272" w:rsidRPr="002E4E9D">
              <w:rPr>
                <w:rFonts w:ascii="Times New Roman" w:eastAsia="仿宋_GB2312" w:hAnsi="Times New Roman" w:cs="Times New Roman"/>
                <w:color w:val="000000"/>
                <w:sz w:val="28"/>
                <w:szCs w:val="28"/>
              </w:rPr>
              <w:t>检验的特种设备</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违反《中华人民共和国特种设备安全法》第三十二条第一款的规定</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3.00</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6</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攀枝花市西区嘉琳经营部（王江林）</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205</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销售侵犯注册商标专用权</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《中华人民共和国商标法》第五十七条第三项</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0.02</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7</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攀枝花市西区祥华经营部（伍玉杰）</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204</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销售侵犯注册商标专用权</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《中华人民共和国商标法》第五十七条第三项</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0.01</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lastRenderedPageBreak/>
              <w:t>8</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攀枝花市西区长春副食便民店（梁德彬）</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203</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销售侵犯注册商标专用权</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《中华人民共和国商标法》第五十七条第三项</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0.05</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9</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攀钢集团工程技术有限公司</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法人及非法人组织</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301</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未按照《中华人民共和国特种设备安全法》规定以及安全技术规范要求进行电梯维护保养</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《中华人民共和国特种设备安全法》第八十八条第二款</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1.0</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10</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攀枝花嘉铠工程机械销售有限公司</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法人及非法人组织</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326</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使用未经检验合格的特种设备</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《中华人民共和国特种设备安全法》第八十四条第一项</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0.6</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11</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攀枝花市西区国蓉商店</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2023</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308</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进货时未查验供货者的许可证和食品合格证明文件、销售侵犯注册商标专用权的商品</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《四川省食品小作坊、小经营店及摊贩管理条例》第四十三条第一项、《中华人民共和国商标法》第六十条第二款</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、警告；</w:t>
            </w:r>
            <w:r w:rsidRPr="002E4E9D">
              <w:rPr>
                <w:rFonts w:ascii="Times New Roman" w:eastAsia="仿宋_GB2312" w:hAnsi="Times New Roman" w:cs="Times New Roman"/>
                <w:color w:val="000000"/>
                <w:sz w:val="28"/>
                <w:szCs w:val="28"/>
              </w:rPr>
              <w:br/>
              <w:t>2</w:t>
            </w:r>
            <w:r w:rsidRPr="002E4E9D">
              <w:rPr>
                <w:rFonts w:ascii="Times New Roman" w:eastAsia="仿宋_GB2312" w:hAnsi="Times New Roman" w:cs="Times New Roman"/>
                <w:color w:val="000000"/>
                <w:sz w:val="28"/>
                <w:szCs w:val="28"/>
              </w:rPr>
              <w:t>、没收</w:t>
            </w: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瓶上述泸州老窖二曲白酒、</w:t>
            </w:r>
            <w:r w:rsidRPr="002E4E9D">
              <w:rPr>
                <w:rFonts w:ascii="Times New Roman" w:eastAsia="仿宋_GB2312" w:hAnsi="Times New Roman" w:cs="Times New Roman"/>
                <w:color w:val="000000"/>
                <w:sz w:val="28"/>
                <w:szCs w:val="28"/>
              </w:rPr>
              <w:t>4</w:t>
            </w:r>
            <w:r w:rsidRPr="002E4E9D">
              <w:rPr>
                <w:rFonts w:ascii="Times New Roman" w:eastAsia="仿宋_GB2312" w:hAnsi="Times New Roman" w:cs="Times New Roman"/>
                <w:color w:val="000000"/>
                <w:sz w:val="28"/>
                <w:szCs w:val="28"/>
              </w:rPr>
              <w:t>支上述云南白药牙膏；</w:t>
            </w:r>
            <w:r w:rsidRPr="002E4E9D">
              <w:rPr>
                <w:rFonts w:ascii="Times New Roman" w:eastAsia="仿宋_GB2312" w:hAnsi="Times New Roman" w:cs="Times New Roman"/>
                <w:color w:val="000000"/>
                <w:sz w:val="28"/>
                <w:szCs w:val="28"/>
              </w:rPr>
              <w:br/>
              <w:t>3</w:t>
            </w: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0.004</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12</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攀枝花市西区叁叁购物广场</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2023</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312</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经营标签不符合《中华人民共和国食品安全法》规定的食品、</w:t>
            </w:r>
            <w:r w:rsidRPr="002E4E9D">
              <w:rPr>
                <w:rFonts w:ascii="Times New Roman" w:eastAsia="仿宋_GB2312" w:hAnsi="Times New Roman" w:cs="Times New Roman"/>
                <w:color w:val="000000"/>
                <w:sz w:val="28"/>
                <w:szCs w:val="28"/>
              </w:rPr>
              <w:lastRenderedPageBreak/>
              <w:t>经营的食品标签存在瑕疵问题</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lastRenderedPageBreak/>
              <w:t>《中华人民共和国食品安全法》第一百二十五条第一款</w:t>
            </w:r>
            <w:r w:rsidRPr="002E4E9D">
              <w:rPr>
                <w:rFonts w:ascii="Times New Roman" w:eastAsia="仿宋_GB2312" w:hAnsi="Times New Roman" w:cs="Times New Roman"/>
                <w:color w:val="000000"/>
                <w:sz w:val="28"/>
                <w:szCs w:val="28"/>
              </w:rPr>
              <w:lastRenderedPageBreak/>
              <w:t>第二项、第二款</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lastRenderedPageBreak/>
              <w:t>1</w:t>
            </w:r>
            <w:r w:rsidRPr="002E4E9D">
              <w:rPr>
                <w:rFonts w:ascii="Times New Roman" w:eastAsia="仿宋_GB2312" w:hAnsi="Times New Roman" w:cs="Times New Roman"/>
                <w:color w:val="000000"/>
                <w:sz w:val="28"/>
                <w:szCs w:val="28"/>
              </w:rPr>
              <w:t>、没收违法所得</w:t>
            </w:r>
            <w:r w:rsidRPr="002E4E9D">
              <w:rPr>
                <w:rFonts w:ascii="Times New Roman" w:eastAsia="仿宋_GB2312" w:hAnsi="Times New Roman" w:cs="Times New Roman"/>
                <w:color w:val="000000"/>
                <w:sz w:val="28"/>
                <w:szCs w:val="28"/>
              </w:rPr>
              <w:t>0.00685</w:t>
            </w:r>
            <w:r w:rsidRPr="002E4E9D">
              <w:rPr>
                <w:rFonts w:ascii="Times New Roman" w:eastAsia="仿宋_GB2312" w:hAnsi="Times New Roman" w:cs="Times New Roman"/>
                <w:color w:val="000000"/>
                <w:sz w:val="28"/>
                <w:szCs w:val="28"/>
              </w:rPr>
              <w:t>万元</w:t>
            </w:r>
            <w:r w:rsidRPr="002E4E9D">
              <w:rPr>
                <w:rFonts w:ascii="Times New Roman" w:eastAsia="仿宋_GB2312" w:hAnsi="Times New Roman" w:cs="Times New Roman"/>
                <w:color w:val="000000"/>
                <w:sz w:val="28"/>
                <w:szCs w:val="28"/>
              </w:rPr>
              <w:br/>
              <w:t>2</w:t>
            </w:r>
            <w:r w:rsidRPr="002E4E9D">
              <w:rPr>
                <w:rFonts w:ascii="Times New Roman" w:eastAsia="仿宋_GB2312" w:hAnsi="Times New Roman" w:cs="Times New Roman"/>
                <w:color w:val="000000"/>
                <w:sz w:val="28"/>
                <w:szCs w:val="28"/>
              </w:rPr>
              <w:t>、没收</w:t>
            </w:r>
            <w:r w:rsidRPr="002E4E9D">
              <w:rPr>
                <w:rFonts w:ascii="Times New Roman" w:eastAsia="仿宋_GB2312" w:hAnsi="Times New Roman" w:cs="Times New Roman"/>
                <w:color w:val="000000"/>
                <w:sz w:val="28"/>
                <w:szCs w:val="28"/>
              </w:rPr>
              <w:t>13</w:t>
            </w:r>
            <w:r w:rsidRPr="002E4E9D">
              <w:rPr>
                <w:rFonts w:ascii="Times New Roman" w:eastAsia="仿宋_GB2312" w:hAnsi="Times New Roman" w:cs="Times New Roman"/>
                <w:color w:val="000000"/>
                <w:sz w:val="28"/>
                <w:szCs w:val="28"/>
              </w:rPr>
              <w:t>袋野山椒味</w:t>
            </w:r>
            <w:r w:rsidRPr="002E4E9D">
              <w:rPr>
                <w:rFonts w:ascii="Times New Roman" w:eastAsia="仿宋_GB2312" w:hAnsi="Times New Roman" w:cs="Times New Roman"/>
                <w:color w:val="000000"/>
                <w:sz w:val="28"/>
                <w:szCs w:val="28"/>
              </w:rPr>
              <w:lastRenderedPageBreak/>
              <w:t>鹌鹑蛋；</w:t>
            </w:r>
            <w:r w:rsidRPr="002E4E9D">
              <w:rPr>
                <w:rFonts w:ascii="Times New Roman" w:eastAsia="仿宋_GB2312" w:hAnsi="Times New Roman" w:cs="Times New Roman"/>
                <w:color w:val="000000"/>
                <w:sz w:val="28"/>
                <w:szCs w:val="28"/>
              </w:rPr>
              <w:br/>
              <w:t>3</w:t>
            </w: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0.5</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lastRenderedPageBreak/>
              <w:t>13</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攀枝花市西区艾福商贸经营部</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329</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进货时未查验食品合格证明文件和利用虚假的价格手段诱骗消费者与其进行交易</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《中华人民共和国食品安全法》第一百二十六条第一款第三项、《价格违法行为行政处罚规定》第七条</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、警告；</w:t>
            </w:r>
            <w:r w:rsidRPr="002E4E9D">
              <w:rPr>
                <w:rFonts w:ascii="Times New Roman" w:eastAsia="仿宋_GB2312" w:hAnsi="Times New Roman" w:cs="Times New Roman"/>
                <w:color w:val="000000"/>
                <w:sz w:val="28"/>
                <w:szCs w:val="28"/>
              </w:rPr>
              <w:br/>
              <w:t>2</w:t>
            </w: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0.5</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14</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攀枝花市西区圣茗茶业</w:t>
            </w:r>
            <w:r w:rsidRPr="002E4E9D">
              <w:rPr>
                <w:rFonts w:ascii="Times New Roman" w:eastAsia="仿宋_GB2312" w:hAnsi="Times New Roman" w:cs="Times New Roman"/>
                <w:color w:val="000000"/>
                <w:sz w:val="28"/>
                <w:szCs w:val="28"/>
              </w:rPr>
              <w:t xml:space="preserve"> </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个体工商户</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攀西市监处罚〔</w:t>
            </w:r>
            <w:r w:rsidRPr="002E4E9D">
              <w:rPr>
                <w:rFonts w:ascii="Times New Roman" w:eastAsia="仿宋_GB2312" w:hAnsi="Times New Roman" w:cs="Times New Roman"/>
                <w:color w:val="000000"/>
                <w:sz w:val="28"/>
                <w:szCs w:val="28"/>
              </w:rPr>
              <w:t>2023</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334</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经营标注虚假生产日期的食品</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《中华人民共和国食品安全法》第一百二十四条第一款第五项</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0.05</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15</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舒吉新</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自然人</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攀西市监立</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2023</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74</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销售农药残留超过食品安全标准限量的食用农产品</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《四川省食品小作坊、小经营店及摊贩管理条例》第四十一条</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0.02</w:t>
            </w:r>
            <w:r w:rsidRPr="002E4E9D">
              <w:rPr>
                <w:rFonts w:ascii="Times New Roman" w:eastAsia="仿宋_GB2312" w:hAnsi="Times New Roman" w:cs="Times New Roman"/>
                <w:color w:val="000000"/>
                <w:sz w:val="28"/>
                <w:szCs w:val="28"/>
              </w:rPr>
              <w:t>万元；没收违法所得</w:t>
            </w:r>
            <w:r w:rsidRPr="002E4E9D">
              <w:rPr>
                <w:rFonts w:ascii="Times New Roman" w:eastAsia="仿宋_GB2312" w:hAnsi="Times New Roman" w:cs="Times New Roman"/>
                <w:color w:val="000000"/>
                <w:sz w:val="28"/>
                <w:szCs w:val="28"/>
              </w:rPr>
              <w:t>0.0024</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16</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严杨</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自然人</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攀西市监立</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2023</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75</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污染物质含量超过食品安全标准限量的食用农产品</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《四川省食品小作坊、小经营店及摊贩管理条例》第四十一条</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、没收不合格电暖袋（规格型号：</w:t>
            </w:r>
            <w:r w:rsidRPr="002E4E9D">
              <w:rPr>
                <w:rFonts w:ascii="Times New Roman" w:eastAsia="仿宋_GB2312" w:hAnsi="Times New Roman" w:cs="Times New Roman"/>
                <w:color w:val="000000"/>
                <w:sz w:val="28"/>
                <w:szCs w:val="28"/>
              </w:rPr>
              <w:t>220V—50Hz 420w</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台</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备样</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 xml:space="preserve"> </w:t>
            </w:r>
            <w:r w:rsidRPr="002E4E9D">
              <w:rPr>
                <w:rFonts w:ascii="Times New Roman" w:eastAsia="仿宋_GB2312" w:hAnsi="Times New Roman" w:cs="Times New Roman"/>
                <w:color w:val="000000"/>
                <w:sz w:val="28"/>
                <w:szCs w:val="28"/>
              </w:rPr>
              <w:br/>
              <w:t xml:space="preserve">  2</w:t>
            </w:r>
            <w:r w:rsidRPr="002E4E9D">
              <w:rPr>
                <w:rFonts w:ascii="Times New Roman" w:eastAsia="仿宋_GB2312" w:hAnsi="Times New Roman" w:cs="Times New Roman"/>
                <w:color w:val="000000"/>
                <w:sz w:val="28"/>
                <w:szCs w:val="28"/>
              </w:rPr>
              <w:t>、没收违法所得</w:t>
            </w:r>
            <w:r w:rsidRPr="002E4E9D">
              <w:rPr>
                <w:rFonts w:ascii="Times New Roman" w:eastAsia="仿宋_GB2312" w:hAnsi="Times New Roman" w:cs="Times New Roman"/>
                <w:color w:val="000000"/>
                <w:sz w:val="28"/>
                <w:szCs w:val="28"/>
              </w:rPr>
              <w:lastRenderedPageBreak/>
              <w:t>0.0045</w:t>
            </w:r>
            <w:r w:rsidRPr="002E4E9D">
              <w:rPr>
                <w:rFonts w:ascii="Times New Roman" w:eastAsia="仿宋_GB2312" w:hAnsi="Times New Roman" w:cs="Times New Roman"/>
                <w:color w:val="000000"/>
                <w:sz w:val="28"/>
                <w:szCs w:val="28"/>
              </w:rPr>
              <w:t>万元；</w:t>
            </w:r>
            <w:r w:rsidRPr="002E4E9D">
              <w:rPr>
                <w:rFonts w:ascii="Times New Roman" w:eastAsia="仿宋_GB2312" w:hAnsi="Times New Roman" w:cs="Times New Roman"/>
                <w:color w:val="000000"/>
                <w:sz w:val="28"/>
                <w:szCs w:val="28"/>
              </w:rPr>
              <w:br/>
              <w:t>3</w:t>
            </w: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0.04</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lastRenderedPageBreak/>
              <w:t>17</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封琼芳</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自然人</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攀西市监立</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2023</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76</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污染物质含量超过食品安全标准限量的食用农产品</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《四川省食品小作坊、小经营店及摊贩管理条例》第四十一条</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、没收当事人不合格系列卤素石英取暖器（型号：</w:t>
            </w:r>
            <w:r w:rsidRPr="002E4E9D">
              <w:rPr>
                <w:rFonts w:ascii="Times New Roman" w:eastAsia="仿宋_GB2312" w:hAnsi="Times New Roman" w:cs="Times New Roman"/>
                <w:color w:val="000000"/>
                <w:sz w:val="28"/>
                <w:szCs w:val="28"/>
              </w:rPr>
              <w:t>NSB-200/</w:t>
            </w:r>
            <w:r w:rsidRPr="002E4E9D">
              <w:rPr>
                <w:rFonts w:ascii="Times New Roman" w:eastAsia="仿宋_GB2312" w:hAnsi="Times New Roman" w:cs="Times New Roman"/>
                <w:color w:val="000000"/>
                <w:sz w:val="28"/>
                <w:szCs w:val="28"/>
              </w:rPr>
              <w:t>体积：</w:t>
            </w:r>
            <w:r w:rsidRPr="002E4E9D">
              <w:rPr>
                <w:rFonts w:ascii="Times New Roman" w:eastAsia="仿宋_GB2312" w:hAnsi="Times New Roman" w:cs="Times New Roman"/>
                <w:color w:val="000000"/>
                <w:sz w:val="28"/>
                <w:szCs w:val="28"/>
              </w:rPr>
              <w:t>29×29×42.5cm</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台；</w:t>
            </w:r>
            <w:r w:rsidRPr="002E4E9D">
              <w:rPr>
                <w:rFonts w:ascii="Times New Roman" w:eastAsia="仿宋_GB2312" w:hAnsi="Times New Roman" w:cs="Times New Roman"/>
                <w:color w:val="000000"/>
                <w:sz w:val="28"/>
                <w:szCs w:val="28"/>
              </w:rPr>
              <w:t xml:space="preserve"> 2</w:t>
            </w:r>
            <w:r w:rsidRPr="002E4E9D">
              <w:rPr>
                <w:rFonts w:ascii="Times New Roman" w:eastAsia="仿宋_GB2312" w:hAnsi="Times New Roman" w:cs="Times New Roman"/>
                <w:color w:val="000000"/>
                <w:sz w:val="28"/>
                <w:szCs w:val="28"/>
              </w:rPr>
              <w:t>、没收当事人违法所得</w:t>
            </w:r>
            <w:r w:rsidRPr="002E4E9D">
              <w:rPr>
                <w:rFonts w:ascii="Times New Roman" w:eastAsia="仿宋_GB2312" w:hAnsi="Times New Roman" w:cs="Times New Roman"/>
                <w:color w:val="000000"/>
                <w:sz w:val="28"/>
                <w:szCs w:val="28"/>
              </w:rPr>
              <w:t>0.0011</w:t>
            </w:r>
            <w:r w:rsidRPr="002E4E9D">
              <w:rPr>
                <w:rFonts w:ascii="Times New Roman" w:eastAsia="仿宋_GB2312" w:hAnsi="Times New Roman" w:cs="Times New Roman"/>
                <w:color w:val="000000"/>
                <w:sz w:val="28"/>
                <w:szCs w:val="28"/>
              </w:rPr>
              <w:t>万元，对当事人处罚款</w:t>
            </w:r>
            <w:r w:rsidRPr="002E4E9D">
              <w:rPr>
                <w:rFonts w:ascii="Times New Roman" w:eastAsia="仿宋_GB2312" w:hAnsi="Times New Roman" w:cs="Times New Roman"/>
                <w:color w:val="000000"/>
                <w:sz w:val="28"/>
                <w:szCs w:val="28"/>
              </w:rPr>
              <w:t>0.0238</w:t>
            </w:r>
            <w:r w:rsidRPr="002E4E9D">
              <w:rPr>
                <w:rFonts w:ascii="Times New Roman" w:eastAsia="仿宋_GB2312" w:hAnsi="Times New Roman" w:cs="Times New Roman"/>
                <w:color w:val="000000"/>
                <w:sz w:val="28"/>
                <w:szCs w:val="28"/>
              </w:rPr>
              <w:t>万元；</w:t>
            </w:r>
          </w:p>
        </w:tc>
      </w:tr>
      <w:tr w:rsidR="00F30272" w:rsidRPr="002E4E9D" w:rsidTr="002E4E9D">
        <w:trPr>
          <w:trHeight w:val="1005"/>
          <w:jc w:val="center"/>
        </w:trPr>
        <w:tc>
          <w:tcPr>
            <w:tcW w:w="50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18</w:t>
            </w:r>
          </w:p>
        </w:tc>
        <w:tc>
          <w:tcPr>
            <w:tcW w:w="1610" w:type="dxa"/>
            <w:tcBorders>
              <w:top w:val="nil"/>
              <w:left w:val="nil"/>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翟六林</w:t>
            </w:r>
          </w:p>
        </w:tc>
        <w:tc>
          <w:tcPr>
            <w:tcW w:w="1276" w:type="dxa"/>
            <w:tcBorders>
              <w:top w:val="nil"/>
              <w:left w:val="single" w:sz="4" w:space="0" w:color="auto"/>
              <w:bottom w:val="single" w:sz="8" w:space="0" w:color="auto"/>
              <w:right w:val="single" w:sz="4"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自然人</w:t>
            </w:r>
          </w:p>
        </w:tc>
        <w:tc>
          <w:tcPr>
            <w:tcW w:w="1701"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攀西市监立</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2023</w:t>
            </w:r>
            <w:r w:rsid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77</w:t>
            </w:r>
            <w:r w:rsidRPr="002E4E9D">
              <w:rPr>
                <w:rFonts w:ascii="Times New Roman" w:eastAsia="仿宋_GB2312" w:hAnsi="Times New Roman" w:cs="Times New Roman"/>
                <w:color w:val="000000"/>
                <w:sz w:val="28"/>
                <w:szCs w:val="28"/>
              </w:rPr>
              <w:t>号</w:t>
            </w:r>
          </w:p>
        </w:tc>
        <w:tc>
          <w:tcPr>
            <w:tcW w:w="2693"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经营超过保质期的食品、采购食品时未查验供货者许可证和食品合格证明文件及未按规定办理食品摊贩登记卡</w:t>
            </w:r>
          </w:p>
        </w:tc>
        <w:tc>
          <w:tcPr>
            <w:tcW w:w="2410" w:type="dxa"/>
            <w:tcBorders>
              <w:top w:val="nil"/>
              <w:left w:val="nil"/>
              <w:bottom w:val="single" w:sz="8" w:space="0" w:color="auto"/>
              <w:right w:val="single" w:sz="8" w:space="0" w:color="auto"/>
            </w:tcBorders>
            <w:tcMar>
              <w:top w:w="0" w:type="dxa"/>
              <w:left w:w="30" w:type="dxa"/>
              <w:bottom w:w="0" w:type="dxa"/>
              <w:right w:w="30" w:type="dxa"/>
            </w:tcMar>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《四川省食品小作坊、小经营店及摊贩管理条例》第四十一条</w:t>
            </w:r>
          </w:p>
        </w:tc>
        <w:tc>
          <w:tcPr>
            <w:tcW w:w="2888" w:type="dxa"/>
            <w:tcBorders>
              <w:top w:val="nil"/>
              <w:left w:val="nil"/>
              <w:bottom w:val="single" w:sz="8" w:space="0" w:color="auto"/>
              <w:right w:val="single" w:sz="8" w:space="0" w:color="auto"/>
            </w:tcBorders>
            <w:vAlign w:val="center"/>
          </w:tcPr>
          <w:p w:rsidR="00F30272" w:rsidRPr="002E4E9D" w:rsidRDefault="00F30272" w:rsidP="006735CD">
            <w:pPr>
              <w:adjustRightInd w:val="0"/>
              <w:snapToGrid w:val="0"/>
              <w:rPr>
                <w:rFonts w:ascii="Times New Roman" w:eastAsia="仿宋_GB2312" w:hAnsi="Times New Roman" w:cs="Times New Roman"/>
                <w:color w:val="000000"/>
                <w:sz w:val="28"/>
                <w:szCs w:val="28"/>
              </w:rPr>
            </w:pP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、没收当事人不合格</w:t>
            </w:r>
            <w:r w:rsidRPr="002E4E9D">
              <w:rPr>
                <w:rFonts w:ascii="Times New Roman" w:eastAsia="仿宋_GB2312" w:hAnsi="Times New Roman" w:cs="Times New Roman"/>
                <w:color w:val="000000"/>
                <w:sz w:val="28"/>
                <w:szCs w:val="28"/>
              </w:rPr>
              <w:t>XMF</w:t>
            </w:r>
            <w:r w:rsidRPr="002E4E9D">
              <w:rPr>
                <w:rFonts w:ascii="Times New Roman" w:eastAsia="仿宋_GB2312" w:hAnsi="Times New Roman" w:cs="Times New Roman"/>
                <w:color w:val="000000"/>
                <w:sz w:val="28"/>
                <w:szCs w:val="28"/>
              </w:rPr>
              <w:t>盘花收腰皮草童装（款号：</w:t>
            </w:r>
            <w:r w:rsidRPr="002E4E9D">
              <w:rPr>
                <w:rFonts w:ascii="Times New Roman" w:eastAsia="仿宋_GB2312" w:hAnsi="Times New Roman" w:cs="Times New Roman"/>
                <w:color w:val="000000"/>
                <w:sz w:val="28"/>
                <w:szCs w:val="28"/>
              </w:rPr>
              <w:t>53252172298</w:t>
            </w:r>
            <w:r w:rsidRPr="002E4E9D">
              <w:rPr>
                <w:rFonts w:ascii="Times New Roman" w:eastAsia="仿宋_GB2312" w:hAnsi="Times New Roman" w:cs="Times New Roman"/>
                <w:color w:val="000000"/>
                <w:sz w:val="28"/>
                <w:szCs w:val="28"/>
              </w:rPr>
              <w:t>）</w:t>
            </w:r>
            <w:r w:rsidRPr="002E4E9D">
              <w:rPr>
                <w:rFonts w:ascii="Times New Roman" w:eastAsia="仿宋_GB2312" w:hAnsi="Times New Roman" w:cs="Times New Roman"/>
                <w:color w:val="000000"/>
                <w:sz w:val="28"/>
                <w:szCs w:val="28"/>
              </w:rPr>
              <w:t>1</w:t>
            </w:r>
            <w:r w:rsidRPr="002E4E9D">
              <w:rPr>
                <w:rFonts w:ascii="Times New Roman" w:eastAsia="仿宋_GB2312" w:hAnsi="Times New Roman" w:cs="Times New Roman"/>
                <w:color w:val="000000"/>
                <w:sz w:val="28"/>
                <w:szCs w:val="28"/>
              </w:rPr>
              <w:t>件（备样）；</w:t>
            </w:r>
            <w:r w:rsidRPr="002E4E9D">
              <w:rPr>
                <w:rFonts w:ascii="Times New Roman" w:eastAsia="仿宋_GB2312" w:hAnsi="Times New Roman" w:cs="Times New Roman"/>
                <w:color w:val="000000"/>
                <w:sz w:val="28"/>
                <w:szCs w:val="28"/>
              </w:rPr>
              <w:t xml:space="preserve">  2</w:t>
            </w:r>
            <w:r w:rsidRPr="002E4E9D">
              <w:rPr>
                <w:rFonts w:ascii="Times New Roman" w:eastAsia="仿宋_GB2312" w:hAnsi="Times New Roman" w:cs="Times New Roman"/>
                <w:color w:val="000000"/>
                <w:sz w:val="28"/>
                <w:szCs w:val="28"/>
              </w:rPr>
              <w:t>、没收当事人违法所得</w:t>
            </w:r>
            <w:r w:rsidRPr="002E4E9D">
              <w:rPr>
                <w:rFonts w:ascii="Times New Roman" w:eastAsia="仿宋_GB2312" w:hAnsi="Times New Roman" w:cs="Times New Roman"/>
                <w:color w:val="000000"/>
                <w:sz w:val="28"/>
                <w:szCs w:val="28"/>
              </w:rPr>
              <w:t>0.0050</w:t>
            </w:r>
            <w:r w:rsidRPr="002E4E9D">
              <w:rPr>
                <w:rFonts w:ascii="Times New Roman" w:eastAsia="仿宋_GB2312" w:hAnsi="Times New Roman" w:cs="Times New Roman"/>
                <w:color w:val="000000"/>
                <w:sz w:val="28"/>
                <w:szCs w:val="28"/>
              </w:rPr>
              <w:t>万元；</w:t>
            </w:r>
            <w:r w:rsidRPr="002E4E9D">
              <w:rPr>
                <w:rFonts w:ascii="Times New Roman" w:eastAsia="仿宋_GB2312" w:hAnsi="Times New Roman" w:cs="Times New Roman"/>
                <w:color w:val="000000"/>
                <w:sz w:val="28"/>
                <w:szCs w:val="28"/>
              </w:rPr>
              <w:t>3</w:t>
            </w:r>
            <w:r w:rsidRPr="002E4E9D">
              <w:rPr>
                <w:rFonts w:ascii="Times New Roman" w:eastAsia="仿宋_GB2312" w:hAnsi="Times New Roman" w:cs="Times New Roman"/>
                <w:color w:val="000000"/>
                <w:sz w:val="28"/>
                <w:szCs w:val="28"/>
              </w:rPr>
              <w:t>、罚款</w:t>
            </w:r>
            <w:r w:rsidRPr="002E4E9D">
              <w:rPr>
                <w:rFonts w:ascii="Times New Roman" w:eastAsia="仿宋_GB2312" w:hAnsi="Times New Roman" w:cs="Times New Roman"/>
                <w:color w:val="000000"/>
                <w:sz w:val="28"/>
                <w:szCs w:val="28"/>
              </w:rPr>
              <w:t>0.05</w:t>
            </w:r>
            <w:r w:rsidRPr="002E4E9D">
              <w:rPr>
                <w:rFonts w:ascii="Times New Roman" w:eastAsia="仿宋_GB2312" w:hAnsi="Times New Roman" w:cs="Times New Roman"/>
                <w:color w:val="000000"/>
                <w:sz w:val="28"/>
                <w:szCs w:val="28"/>
              </w:rPr>
              <w:t>万元。</w:t>
            </w:r>
          </w:p>
        </w:tc>
      </w:tr>
    </w:tbl>
    <w:p w:rsidR="00767B83" w:rsidRDefault="00767B83">
      <w:pPr>
        <w:widowControl/>
        <w:shd w:val="clear" w:color="auto" w:fill="F8F8F8"/>
        <w:wordWrap w:val="0"/>
        <w:spacing w:line="450" w:lineRule="atLeast"/>
        <w:jc w:val="left"/>
        <w:rPr>
          <w:rFonts w:ascii="仿宋_GB2312" w:eastAsia="仿宋_GB2312" w:hAnsi="微软雅黑"/>
          <w:color w:val="000000"/>
          <w:sz w:val="24"/>
          <w:szCs w:val="24"/>
        </w:rPr>
      </w:pPr>
    </w:p>
    <w:sectPr w:rsidR="00767B83" w:rsidSect="00767B8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155" w:rsidRDefault="00725155" w:rsidP="0041284E">
      <w:r>
        <w:separator/>
      </w:r>
    </w:p>
  </w:endnote>
  <w:endnote w:type="continuationSeparator" w:id="1">
    <w:p w:rsidR="00725155" w:rsidRDefault="00725155" w:rsidP="004128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155" w:rsidRDefault="00725155" w:rsidP="0041284E">
      <w:r>
        <w:separator/>
      </w:r>
    </w:p>
  </w:footnote>
  <w:footnote w:type="continuationSeparator" w:id="1">
    <w:p w:rsidR="00725155" w:rsidRDefault="00725155" w:rsidP="00412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0F8"/>
    <w:rsid w:val="00062901"/>
    <w:rsid w:val="00066615"/>
    <w:rsid w:val="000730EE"/>
    <w:rsid w:val="000852F6"/>
    <w:rsid w:val="000A3924"/>
    <w:rsid w:val="000C437F"/>
    <w:rsid w:val="001267A4"/>
    <w:rsid w:val="00140355"/>
    <w:rsid w:val="00151DBB"/>
    <w:rsid w:val="00193FE7"/>
    <w:rsid w:val="001A4F67"/>
    <w:rsid w:val="001D56CA"/>
    <w:rsid w:val="001E2C7E"/>
    <w:rsid w:val="001E3070"/>
    <w:rsid w:val="001E3EBF"/>
    <w:rsid w:val="00261ADD"/>
    <w:rsid w:val="002678BD"/>
    <w:rsid w:val="00291FB1"/>
    <w:rsid w:val="002C221E"/>
    <w:rsid w:val="002D6055"/>
    <w:rsid w:val="002E4E9D"/>
    <w:rsid w:val="00325C8D"/>
    <w:rsid w:val="003507D1"/>
    <w:rsid w:val="00375A2A"/>
    <w:rsid w:val="003B2DCC"/>
    <w:rsid w:val="0041284E"/>
    <w:rsid w:val="00433B7E"/>
    <w:rsid w:val="00443512"/>
    <w:rsid w:val="0047135B"/>
    <w:rsid w:val="00473FC6"/>
    <w:rsid w:val="004C23D8"/>
    <w:rsid w:val="004C6F4E"/>
    <w:rsid w:val="004F0AE9"/>
    <w:rsid w:val="0051434E"/>
    <w:rsid w:val="005416F1"/>
    <w:rsid w:val="005614CB"/>
    <w:rsid w:val="00581918"/>
    <w:rsid w:val="00582A65"/>
    <w:rsid w:val="00591B2A"/>
    <w:rsid w:val="005D7D59"/>
    <w:rsid w:val="005E18C3"/>
    <w:rsid w:val="0060674D"/>
    <w:rsid w:val="006201F3"/>
    <w:rsid w:val="00620E13"/>
    <w:rsid w:val="0062789F"/>
    <w:rsid w:val="00632B9F"/>
    <w:rsid w:val="00642786"/>
    <w:rsid w:val="00647FA0"/>
    <w:rsid w:val="006636B8"/>
    <w:rsid w:val="006735CD"/>
    <w:rsid w:val="006750C8"/>
    <w:rsid w:val="00685595"/>
    <w:rsid w:val="006D34E6"/>
    <w:rsid w:val="006E2573"/>
    <w:rsid w:val="006E7328"/>
    <w:rsid w:val="00725155"/>
    <w:rsid w:val="007257AE"/>
    <w:rsid w:val="00767B83"/>
    <w:rsid w:val="00796E38"/>
    <w:rsid w:val="007A292D"/>
    <w:rsid w:val="007B3405"/>
    <w:rsid w:val="007C58C3"/>
    <w:rsid w:val="007C5EF1"/>
    <w:rsid w:val="0082394C"/>
    <w:rsid w:val="00837E17"/>
    <w:rsid w:val="0088581F"/>
    <w:rsid w:val="00890131"/>
    <w:rsid w:val="008940F4"/>
    <w:rsid w:val="008960A2"/>
    <w:rsid w:val="008B2A6E"/>
    <w:rsid w:val="008D269C"/>
    <w:rsid w:val="008E05C1"/>
    <w:rsid w:val="00913905"/>
    <w:rsid w:val="00956A72"/>
    <w:rsid w:val="00960CBE"/>
    <w:rsid w:val="00971037"/>
    <w:rsid w:val="009B63BC"/>
    <w:rsid w:val="009C4E1B"/>
    <w:rsid w:val="009D1384"/>
    <w:rsid w:val="009D732B"/>
    <w:rsid w:val="009E7F9F"/>
    <w:rsid w:val="009F730E"/>
    <w:rsid w:val="00A2005F"/>
    <w:rsid w:val="00A2356D"/>
    <w:rsid w:val="00A41056"/>
    <w:rsid w:val="00A53523"/>
    <w:rsid w:val="00A856DD"/>
    <w:rsid w:val="00A94D23"/>
    <w:rsid w:val="00AA12F0"/>
    <w:rsid w:val="00AC15D7"/>
    <w:rsid w:val="00AE20E0"/>
    <w:rsid w:val="00AE4EA1"/>
    <w:rsid w:val="00AE7C33"/>
    <w:rsid w:val="00B353DA"/>
    <w:rsid w:val="00B460F8"/>
    <w:rsid w:val="00B63E08"/>
    <w:rsid w:val="00B82E0E"/>
    <w:rsid w:val="00C13EDD"/>
    <w:rsid w:val="00C83B94"/>
    <w:rsid w:val="00CB1067"/>
    <w:rsid w:val="00CD4F5C"/>
    <w:rsid w:val="00CD5399"/>
    <w:rsid w:val="00CF599F"/>
    <w:rsid w:val="00CF74EB"/>
    <w:rsid w:val="00D057DD"/>
    <w:rsid w:val="00D84F52"/>
    <w:rsid w:val="00DA5567"/>
    <w:rsid w:val="00DB2D77"/>
    <w:rsid w:val="00DB62CC"/>
    <w:rsid w:val="00DC221D"/>
    <w:rsid w:val="00DD3E8C"/>
    <w:rsid w:val="00DD7984"/>
    <w:rsid w:val="00DF529E"/>
    <w:rsid w:val="00E0581C"/>
    <w:rsid w:val="00E201BF"/>
    <w:rsid w:val="00E31900"/>
    <w:rsid w:val="00E85EEB"/>
    <w:rsid w:val="00E86848"/>
    <w:rsid w:val="00EA47F2"/>
    <w:rsid w:val="00EA7BF9"/>
    <w:rsid w:val="00EB3593"/>
    <w:rsid w:val="00EF2350"/>
    <w:rsid w:val="00F02946"/>
    <w:rsid w:val="00F30272"/>
    <w:rsid w:val="00F31FB6"/>
    <w:rsid w:val="00F45D6A"/>
    <w:rsid w:val="00F973BD"/>
    <w:rsid w:val="00FC5875"/>
    <w:rsid w:val="00FD4057"/>
    <w:rsid w:val="00FF0D0F"/>
    <w:rsid w:val="00FF6216"/>
    <w:rsid w:val="599539B5"/>
    <w:rsid w:val="5FBA0E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7B83"/>
    <w:pPr>
      <w:tabs>
        <w:tab w:val="center" w:pos="4153"/>
        <w:tab w:val="right" w:pos="8306"/>
      </w:tabs>
      <w:snapToGrid w:val="0"/>
      <w:jc w:val="left"/>
    </w:pPr>
    <w:rPr>
      <w:sz w:val="18"/>
      <w:szCs w:val="18"/>
    </w:rPr>
  </w:style>
  <w:style w:type="paragraph" w:styleId="a4">
    <w:name w:val="header"/>
    <w:basedOn w:val="a"/>
    <w:link w:val="Char0"/>
    <w:uiPriority w:val="99"/>
    <w:unhideWhenUsed/>
    <w:rsid w:val="0076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67B83"/>
    <w:rPr>
      <w:sz w:val="18"/>
      <w:szCs w:val="18"/>
    </w:rPr>
  </w:style>
  <w:style w:type="character" w:customStyle="1" w:styleId="Char">
    <w:name w:val="页脚 Char"/>
    <w:basedOn w:val="a0"/>
    <w:link w:val="a3"/>
    <w:uiPriority w:val="99"/>
    <w:qFormat/>
    <w:rsid w:val="00767B83"/>
    <w:rPr>
      <w:sz w:val="18"/>
      <w:szCs w:val="18"/>
    </w:rPr>
  </w:style>
</w:styles>
</file>

<file path=word/webSettings.xml><?xml version="1.0" encoding="utf-8"?>
<w:webSettings xmlns:r="http://schemas.openxmlformats.org/officeDocument/2006/relationships" xmlns:w="http://schemas.openxmlformats.org/wordprocessingml/2006/main">
  <w:divs>
    <w:div w:id="154868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7761C-E695-46FA-A28B-5DC50868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342</Words>
  <Characters>1955</Characters>
  <Application>Microsoft Office Word</Application>
  <DocSecurity>0</DocSecurity>
  <Lines>16</Lines>
  <Paragraphs>4</Paragraphs>
  <ScaleCrop>false</ScaleCrop>
  <Company>china</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何传孟</dc:creator>
  <cp:lastModifiedBy>郑熙</cp:lastModifiedBy>
  <cp:revision>6</cp:revision>
  <dcterms:created xsi:type="dcterms:W3CDTF">2023-08-18T08:26:00Z</dcterms:created>
  <dcterms:modified xsi:type="dcterms:W3CDTF">2023-08-28T08:19:00Z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