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46" w:type="dxa"/>
        <w:tblInd w:w="93" w:type="dxa"/>
        <w:tblLayout w:type="fixed"/>
        <w:tblCellMar>
          <w:top w:w="0" w:type="dxa"/>
          <w:left w:w="108" w:type="dxa"/>
          <w:bottom w:w="0" w:type="dxa"/>
          <w:right w:w="108" w:type="dxa"/>
        </w:tblCellMar>
      </w:tblPr>
      <w:tblGrid>
        <w:gridCol w:w="516"/>
        <w:gridCol w:w="1266"/>
        <w:gridCol w:w="700"/>
        <w:gridCol w:w="2069"/>
        <w:gridCol w:w="2268"/>
        <w:gridCol w:w="4953"/>
        <w:gridCol w:w="1426"/>
        <w:gridCol w:w="1548"/>
      </w:tblGrid>
      <w:tr>
        <w:tblPrEx>
          <w:tblCellMar>
            <w:top w:w="0" w:type="dxa"/>
            <w:left w:w="108" w:type="dxa"/>
            <w:bottom w:w="0" w:type="dxa"/>
            <w:right w:w="108" w:type="dxa"/>
          </w:tblCellMar>
        </w:tblPrEx>
        <w:trPr>
          <w:trHeight w:val="1050" w:hRule="atLeast"/>
        </w:trPr>
        <w:tc>
          <w:tcPr>
            <w:tcW w:w="14746" w:type="dxa"/>
            <w:gridSpan w:val="8"/>
            <w:tcBorders>
              <w:top w:val="nil"/>
              <w:left w:val="nil"/>
              <w:bottom w:val="nil"/>
              <w:right w:val="nil"/>
            </w:tcBorders>
            <w:vAlign w:val="center"/>
          </w:tcPr>
          <w:p>
            <w:pPr>
              <w:widowControl/>
              <w:spacing w:line="0" w:lineRule="atLeas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攀枝花市西区公共服务事项基本目录（2019年版）</w:t>
            </w:r>
          </w:p>
        </w:tc>
      </w:tr>
      <w:tr>
        <w:tblPrEx>
          <w:tblCellMar>
            <w:top w:w="0" w:type="dxa"/>
            <w:left w:w="108" w:type="dxa"/>
            <w:bottom w:w="0" w:type="dxa"/>
            <w:right w:w="108" w:type="dxa"/>
          </w:tblCellMar>
        </w:tblPrEx>
        <w:trPr>
          <w:trHeight w:val="480" w:hRule="atLeast"/>
        </w:trPr>
        <w:tc>
          <w:tcPr>
            <w:tcW w:w="5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序号</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实施主体</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项号</w:t>
            </w:r>
          </w:p>
        </w:tc>
        <w:tc>
          <w:tcPr>
            <w:tcW w:w="433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事项名称</w:t>
            </w:r>
          </w:p>
        </w:tc>
        <w:tc>
          <w:tcPr>
            <w:tcW w:w="49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实施主要依据</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服务对象</w:t>
            </w:r>
          </w:p>
        </w:tc>
        <w:tc>
          <w:tcPr>
            <w:tcW w:w="15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办理层级</w:t>
            </w:r>
          </w:p>
        </w:tc>
      </w:tr>
      <w:tr>
        <w:tblPrEx>
          <w:tblCellMar>
            <w:top w:w="0" w:type="dxa"/>
            <w:left w:w="108" w:type="dxa"/>
            <w:bottom w:w="0" w:type="dxa"/>
            <w:right w:w="108" w:type="dxa"/>
          </w:tblCellMar>
        </w:tblPrEx>
        <w:trPr>
          <w:trHeight w:val="660" w:hRule="atLeast"/>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大项名称</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2"/>
              </w:rPr>
            </w:pPr>
            <w:r>
              <w:rPr>
                <w:rFonts w:ascii="Times New Roman" w:hAnsi="Times New Roman" w:eastAsia="仿宋_GB2312"/>
                <w:b/>
                <w:bCs/>
                <w:color w:val="000000"/>
                <w:kern w:val="0"/>
                <w:sz w:val="22"/>
              </w:rPr>
              <w:t>子项名称</w:t>
            </w:r>
          </w:p>
        </w:tc>
        <w:tc>
          <w:tcPr>
            <w:tcW w:w="4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2"/>
              </w:rPr>
            </w:pPr>
          </w:p>
        </w:tc>
      </w:tr>
      <w:tr>
        <w:tblPrEx>
          <w:tblCellMar>
            <w:top w:w="0" w:type="dxa"/>
            <w:left w:w="108" w:type="dxa"/>
            <w:bottom w:w="0" w:type="dxa"/>
            <w:right w:w="108" w:type="dxa"/>
          </w:tblCellMar>
        </w:tblPrEx>
        <w:trPr>
          <w:trHeight w:val="62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区档案馆</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开放档案及现行文件的查阅利用</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《中华人民共和国档案法》第十九条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中华人民共和国公民和组织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接受公民寄存档案</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《中华人民共和国档案法实施办法》第17条属于个人所有对国家和社会具有保存价值或应当保密的档案，可以向国家档案馆寄存</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中华人民共和国公民和组织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126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区民族宗教事务局</w:t>
            </w: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穆斯林出国朝觐报名排队</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穆斯林出国朝觐报名排队</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《国家宗教事务局关于印发〈中国穆斯林出国朝觐报名排队办法(试行)〉的通知》（国宗发〔2005〕34号）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区发展和改革局</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四川省信用信息平台社会信用记录修复</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四川省信用信息平台社会信用记录修复</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《四川省人民政府关于印发〈四川省社会信用体系建设规划（2014—2020年）〉的通知》（川府发〔2014〕66号）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20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西部地区鼓励类产业项目认定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一、《西部地区鼓励类产业目录》（2014年国家发展改革委令第15号）；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二、《国家税务总局关于执行〈西部地区鼓励类产业目录〉有关企业所得税问题的公告》（国家税务总局公告2015年第14号）第三条；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三、《四川省发展和改革委员会关于执行〈西部地区鼓励类产业目录〉的通知（川发改财金〔2015〕676号第四条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7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区教育和体育局</w:t>
            </w:r>
          </w:p>
        </w:tc>
        <w:tc>
          <w:tcPr>
            <w:tcW w:w="700"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教育资助</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义务教育家庭经济困难寄宿生生活补助申请</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《四川省人民政府关于进一步完善城乡义务教育经费保障机制的实施意见》（川府发〔2016〕9号）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0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普通高中家庭经济困难学生国家助学金、免学费申请</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《四川省财政厅 四川省教育厅关于实施免除我省普通高中家庭经济困难学生学费政策的通知》（川财教〔2014〕8号）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学前教育减免保教费申请</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《四川省财政厅 四川省教育厅关于加大财政投入支持学前教育发展的通知》（川财教〔2011〕224号）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中央彩票公益金滋蕙计划申请</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《四川省财政部 四川省教育部关于印发〈中央专项彩票公益金支持教育项目相关管理实施办法〉的通知》（财教〔2011〕556号）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普通高校家庭经济困难新生入学资助申请</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《中国教育发展基金会 全国学生资助管理中心关于印发〈普通高校家庭经济困难新生入学资助项目暂行管理办法〉的通知》（教基金会〔2012〕10号）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0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学生资助政策咨询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《中共四川省委 四川省人民政府关于印发〈四川省中长期教育改革和发展规划纲要（2010-2020年）〉的通知》（川委发〔2010〕18号）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4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生源地信用助学贷款</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一、《四川省生源地信用助学贷款试行办法的通知》（川办函〔2008〕250号）；                                                            二、《攀枝花市人民政府办公室关于印发攀枝花市生源地信用助学贷款试行办法的通知》（攀办函〔2009〕161号）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94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区教育和体育局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教育资助</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申请省、市属高校毕业艰苦边远地区基层单位就业学费奖补</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一、《四川省教育厅 四川省财政厅关于做好2015年省属高校毕业生到艰苦边远地区基层单位就业学费奖补工作的通知》（川教函〔2015〕523号）；                                                                    二、《四川省省属高校毕业生到艰苦边远地区基层单位就业学费奖补暂行办法》（川财教〔2015〕184号）；                                              三、《攀枝花市教育局 攀枝花市财政局转发〈关于做好2015年省属高校毕业生艰苦边远地区基层单位就业学费奖补工作通知〉的通知》（攀教体发〔2015〕221号）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教育考试服务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招生考试政策咨询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《中华人民共和国政府信息公开条例》（国务院令第711号）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99"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普通话水平等级测试、培训</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普通话水平等级测试</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《普通话水平测试管理规定》（教育部令第16号）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省、市、县（区）（报名统计人数）</w:t>
            </w:r>
          </w:p>
        </w:tc>
      </w:tr>
      <w:tr>
        <w:tblPrEx>
          <w:tblCellMar>
            <w:top w:w="0" w:type="dxa"/>
            <w:left w:w="108" w:type="dxa"/>
            <w:bottom w:w="0" w:type="dxa"/>
            <w:right w:w="108" w:type="dxa"/>
          </w:tblCellMar>
        </w:tblPrEx>
        <w:trPr>
          <w:trHeight w:val="4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06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普通话培训</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《中华人民共和国国家通用语言文字法》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教师资格证相关政策咨询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教师资格证相关政策咨询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《中华人民共和国政府信息公开条例》（国务院令第711号）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中小学教师职称</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评聘政策咨询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中小学教师职称评聘政策咨询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《中华人民共和国政府信息公开条例》（国务院令第711号）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学生入学、学籍异动政策咨询及办理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学前教育、义务教育阶段入学政策咨询及办理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《中华人民共和国义务教育法》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义务教育阶段学生学籍异动政策咨询及办理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《中华人民共和国义务教育法》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区教育和体育局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学生入学、学籍异动政策咨询及办理</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辖区学校中小学学生学籍管理服务（注册、毕业、学历认证等）</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《中华人民共和国义务教育法》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学校办学基本情况咨询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学校办学基本情况咨询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《中华人民共和国义务教育法》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进城务工人员随迁子女接受义务教育入学申请办理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进城务工人员随迁子女接受义务教育入学申请办理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《四川省〈中华人民共和国义务教育法〉实施办法》（四川省第十二届人民代表大会常务委员会公告第19号）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教师资格证书补发、换发</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教师资格证书补发、换发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《〈教师资格条例〉实施办法》（教育部令第10号）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民办学校设置审批中校长任职资格证明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民办学校设置审批中校长任职资格证明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《中华人民共和国民办教育促进法》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运动员等级称号授予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三级运动员等级称号授予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《中华人民共和国体育法》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社会体育指导员等级称号授予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三级社会体育指导员等级称号授予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《社会体育指导员管理办法》（国家体育总局令第16号）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大型体育场馆免费</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低收费开放备案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大型体育场免费低收费开放备案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《国家体育总局 财政部关于推进大型体育场馆免费低收费开放的通知》（体经字〔2014〕34号）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大型体育场馆免费</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低收费开放备案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大型体育馆免费低收费开放备案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《国家体育总局 财政部关于推进大型体育场馆免费低收费开放的通知》（体经字〔2014〕34号）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大型游泳馆免费低收费开放备案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《国家体育总局 财政部关于推进大型体育场馆免费低收费开放的通知》（体经字〔2014〕34号）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区教育和体育局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教师资格认定</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初级中学、小学、幼儿园教师资格认定</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《中华人民共和国教师资格条例》</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区民政和扶贫开发局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nil"/>
              <w:left w:val="nil"/>
              <w:right w:val="single" w:color="auto" w:sz="4" w:space="0"/>
            </w:tcBorders>
            <w:vAlign w:val="center"/>
          </w:tcPr>
          <w:p>
            <w:pPr>
              <w:jc w:val="center"/>
              <w:rPr>
                <w:rFonts w:ascii="Times New Roman" w:hAnsi="Times New Roman"/>
              </w:rPr>
            </w:pPr>
            <w:r>
              <w:rPr>
                <w:rFonts w:ascii="Times New Roman" w:hAnsi="Times New Roman" w:eastAsia="仿宋_GB2312"/>
                <w:color w:val="000000"/>
                <w:kern w:val="0"/>
                <w:sz w:val="20"/>
                <w:szCs w:val="20"/>
              </w:rPr>
              <w:t>出具社会组织开立</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验资账户通知书</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出具社会团体开立验资账户通知书</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《中国人民银行成都分行 四川省民政厅关于规范社会组织开立临时存款账户有关事项的通知》（成银发〔2016〕79号）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tcPr>
          <w:p>
            <w:pPr>
              <w:rPr>
                <w:rFonts w:ascii="Times New Roman" w:hAnsi="Times New Roman"/>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出具民办非企业单位开立验资账户通知书</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《中国人民银行成都分行 四川省民政厅关于规范社会组织开立临时存款账户有关事项的通知》（成银发〔2016〕79号）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社会组织档案查询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 国家档案局关于印发〈社会组织登记档案管理办法〉的通知》（民发〔2010〕101号）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5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社会组织评估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《社会组织评估管理办法》（民政部令第39号）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补领结婚证</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《民政部关于印发〈婚姻登记工作规范〉的通知》（民发〔2015〕230号）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城市生活无着</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流浪乞讨人员救助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《城市生活无着的流浪乞讨人员救助管理办法》（国务院令第381号）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12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80周岁以上老年人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高龄津贴发放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《四川省老龄工作委员会办公室 四川省民政厅 四川省财政厅关于建立80周岁以上老年人高龄津贴制度的通知》（川老龄办〔2017〕45号）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4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社会救助服务管理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最低生活保障</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《社会救助暂行办法》（国务院令第649号）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特困人员救助供养</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《社会救助暂行办法》（国务院令第649号）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4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区民政和扶贫开发局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社会救助服务管理</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临时救助</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《社会救助暂行办法》（国务院令第649号）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64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孤儿及艾滋病病毒感染儿童基本生活费发放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一、《四川省民政厅 四川省财政厅关于发放孤儿基本生活费的通知》（川民发〔2011〕42号）；</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二、《四川省民政厅 四川省财政厅 四川省卫生厅关于发放艾滋病病毒感染儿童基本生活费的通知》（川民发〔2013〕13号）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543"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流浪乞讨人员和流浪未成年人救助</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一、《城市生活无着的流浪乞讨人员救助管理办法》（国务院381号令）；                                                              二、《攀枝花市人民政府办公室关于加强流浪未成年人救助保护工作的通知》（攀办发〔2012〕39号）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市、县（区）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惠民殡葬救助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《攀枝花市惠民殡葬实施办法》（攀民政〔2019〕97号）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申请事实无人抚养儿童帮扶</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《关于开展事实无人抚养儿童特别关爱帮扶行动的实施办法》（攀民政〔2014〕165号）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政府对我市城镇特殊困难老人购买居家养老服务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《四川省老龄工作委员会办公室 四川省民政厅 四川省财政厅关于建立80周岁以上老年人高龄津贴制度的通知》（川老龄办〔2017〕45号）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259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区民政和扶贫开发局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困难残疾人生活补贴申领</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一、《四川省民政厅、四川省财政厅、四川省残疾人联合会关于建立困难残疾人生活补贴和重度残疾人护理补贴的通知》（川民发〔2015〕195号）；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二、《攀枝花市民政局、攀枝花市财政局、攀枝花市残疾人联合会关于转发〈四川省民政厅 四川省财政厅 四川省残疾人联合会关于建立困难残疾人生活补贴和重度残疾人护理补贴制度的通知〉的通知》（攀民政〔2016〕44号）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乡镇（街道）、村（社区）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申请重度残疾儿童帮扶</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《关于开展重度残疾儿童关爱帮扶行动的实施办法（暂行）》（攀民政〔2014〕166号）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特困供养人员申请入住社会福利机构</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《社会救助暂行办法》（国务院令第649号）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50</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区司法局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律师及律所业务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律师及律所信息查询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律师及律所业务咨询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律师及律所投诉指引</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公证服务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公证机构及公证员信息查询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54</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公证业务预约办理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55</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区司法局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司法鉴定服务</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司法鉴定机构及司法鉴定人信息查询</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司法鉴定咨询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司法鉴定投诉指引</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基层法律服务所及基层法律服务工作者信息查询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人民调解业务信息查询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法治宣传</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推动落实“谁执法、谁普法”普法责任制</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06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推进“法律七进”工作</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《司法部关于推进公共法律服务平台建设的意见》（司发〔2017〕9号）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申请公证法律服务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《公证法》（中华人民共和国主席令 第39号）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法律援助服务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《法律援助条例》(国务院令第385号)  、 《四川省法律援助条例》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64</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基层法律服务工作者执业核准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司法部令第60号《基层法律服务工作者管理办法》第六条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65</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区财政局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会计人员业务申办</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关系转入</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《会计人员管理办法》(财会〔2018〕33号)第三条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关系转出</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《会计人员管理办法》(财会〔2018〕33号)第三条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信息变更</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《会计人员管理办法》(财会〔2018〕33号)第三条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68</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会计人员继续教育登记</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一、《会计人员管理办法》(财会〔2018〕33号)第三条；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二、《四川省会计专业技术人员继续教育实施办法（试行）》（川财规〔2019〕9号）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会计人员</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8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69</w:t>
            </w:r>
          </w:p>
        </w:tc>
        <w:tc>
          <w:tcPr>
            <w:tcW w:w="1266" w:type="dxa"/>
            <w:vMerge w:val="restart"/>
            <w:tcBorders>
              <w:top w:val="nil"/>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职业培训</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就业创业培训机构开班申请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《四川省人民政府转发国务院关于加强职业培训促进就业意见的通知》(川府发〔2011〕29号）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就业技能培训报名</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《四川省就业服务管理局关于进一步加强就业创业培训管理工作有关问题的通知》（川就局办〔2013〕20号）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2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创业培训报名</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《四川省就业服务管理局关于进一步加强就业创业培训管理工作有关问题的通知》（川就局办〔2013〕20号）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5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72</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失业保险服务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职业介绍补贴申领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《失业保险条例》（国务院令第258号）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6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73</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失业保险服务</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职业培训补贴申领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《财政部 人力资源社会保障部关于印发〈就业补助资金管理办法〉的通知》(财社〔2017〕164号)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8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稳岗补贴申领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 四川省财政厅关于使用失业保险基金支持深度贫困地区脱贫攻坚的通知》（川人社办发〔2018〕195号）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失业保险金申领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技能提升补贴申领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 四川省财政厅关于使用失业保险基金支持深度贫困地区脱贫攻坚的通知》（川人社办发〔2018〕195号）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领取失业保险待遇期间生育补助金申请和发放</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《四川省失业保险条例》（2001年7月21日经四川省第九届</w:t>
            </w:r>
            <w:r>
              <w:rPr>
                <w:rFonts w:hint="eastAsia" w:ascii="Times New Roman" w:hAnsi="Times New Roman" w:eastAsia="仿宋_GB2312"/>
                <w:color w:val="000000"/>
                <w:kern w:val="0"/>
                <w:sz w:val="20"/>
                <w:szCs w:val="20"/>
                <w:lang w:eastAsia="zh-CN"/>
              </w:rPr>
              <w:t>人民代表大会常务委员会</w:t>
            </w:r>
            <w:r>
              <w:rPr>
                <w:rFonts w:ascii="Times New Roman" w:hAnsi="Times New Roman" w:eastAsia="仿宋_GB2312"/>
                <w:color w:val="000000"/>
                <w:kern w:val="0"/>
                <w:sz w:val="20"/>
                <w:szCs w:val="20"/>
              </w:rPr>
              <w:t>第24次会议通过）</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1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对就业困难人员（含建档立卡贫困劳动力）实施就业援助</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公益性岗位补贴申请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《国务院关于进一步做好新形势下就业创业工作的意见》（国发〔2015〕23号）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11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79</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求职创业补贴申领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 财政部关于进一步加大就业扶贫政策支持力度着力提高劳务组织化程度的通知》（人社部发〔2018〕46号）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20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80</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对就业困难人员（含建档立卡贫困劳动力）实施就业援助</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就业困难人员灵活就业社保补贴申领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 财政部关于进一步加大就业扶贫政策支持力度着力提高劳务组织化程度的通知》（人社部发〔2018〕46号）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18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零就业家庭认定申请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《四川省人民政府关于做好当前和今后一段时期就业创业工作的实施意见》（川府发〔2017〕53号）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136"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就业困难人员认定</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《四川省人力资源和社会保障厅关于印发〈四川省就业困难人员申请认定办法〉的通知》（川人社办发〔2015〕184号）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5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高校毕业生就业服务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就业见习岗位申报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一、《关于建立高校毕业生就业见习制度的通知》 （国人部发〔2006〕17号）；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二、《四川省人力资源和社会保障厅关于进一步做好高校毕业生就业见习工作的通知》（川人社办发〔2011〕400号）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就业见习补贴申领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《国务院关于进一步做好新形势下就业创业工作的意见》（国发〔2015〕23号）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0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85</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离校未就业高校毕业生登记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一、《四川省人民政府关于进一步做好新形势下就业创业工作的意见》（川府发〔2015〕38号）；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二、《关于做好人才集体户口管理服务工作的通知》（人社厅发〔2015〕183号）；                                   三、《四川省人力资源社会保障厅 四川省教育厅 共青团四川省委员会关于实施大学生就业创业促进计划的通知》（川人社发〔2017〕3号）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27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86</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高校毕业生就业服务</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高校毕业生社保补贴申领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《国务院关于进一步做好新形势下就业创业工作的意见》（国发〔2015〕23号）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319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就业见习申请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一、《关于建立高校毕业生就业见习制度的通知》（国人部发〔2006〕17号）；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二、《国务院关于做好当前和今后一段时期就业创业工作的意见》（国发〔2017〕28号）；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三、《关于印发〈就业补助资金管理办法〉的通知》（财社〔2017〕164号）；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四、《财政厅 人力资源社会保障厅关于印发中央和省级就业创业补助资金 管理办法的通知》 （川财社〔2019〕38号） ；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五、《关于实施三年百万青年见习计划的通知》 （人社部函〔2018〕186号）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求职招聘服务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招聘服务</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《人力资源社会保障部关于修改&lt;就业服务与就业管理规定&gt;的决定》 （人社部令第23号）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职业指导</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《就业服务与就业管理规定》（劳动社会保障部令第28号，2014年、2015年、2018年分别修订）</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90</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求职服务</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《人力资源社会保障部关于修改&lt;就业服务与就业管理规定&gt;的决定》（人社部令第23号）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23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91</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就业失业登记</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失业登记</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《四川省人力资源和社会保障厅关于进一步做好就业失业登记工作加强就业失业统计监测的通知》（川人社办发〔2015〕76号）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2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《四川省人力资源和社会保障厅关于进一步做好就业失业登记工作加强就业失业统计监测的通知》（川人社办发〔2015〕76号）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6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就业援助</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公益性岗位申报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一、《四川省人力资源和社会保障厅关于印发四川省就业困难人员公益性岗位就业管理暂行办法的通知》（川人社发〔2012〕18号）；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二、《关于印发四川省就业困难人员公益性岗位就业管理暂行办法的通知》（川人社发〔2012〕18号）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71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企业（单位）招用就业困难人员补贴申请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《四川省财政厅 四川省人力资源和社会保障厅关于就业创业补助资金管理使用办法的通知》（川财社〔2016〕182 号）                    </w:t>
            </w:r>
          </w:p>
          <w:p>
            <w:pPr>
              <w:widowControl/>
              <w:jc w:val="left"/>
              <w:rPr>
                <w:rFonts w:ascii="Times New Roman" w:hAnsi="Times New Roman" w:eastAsia="仿宋_GB2312"/>
                <w:color w:val="000000"/>
                <w:kern w:val="0"/>
                <w:sz w:val="20"/>
                <w:szCs w:val="20"/>
              </w:rPr>
            </w:pP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3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95</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就业援助对象认定申请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《四川省人力资源和社会保障厅关于印发四川省就业困难人员申请认定办法的通知》（川人社办发〔2015〕184号）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市、县（区）、镇（乡、街道）、村（社区）</w:t>
            </w:r>
          </w:p>
        </w:tc>
      </w:tr>
      <w:tr>
        <w:tblPrEx>
          <w:tblCellMar>
            <w:top w:w="0" w:type="dxa"/>
            <w:left w:w="108" w:type="dxa"/>
            <w:bottom w:w="0" w:type="dxa"/>
            <w:right w:w="108" w:type="dxa"/>
          </w:tblCellMar>
        </w:tblPrEx>
        <w:trPr>
          <w:trHeight w:val="118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96</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就业援助</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企业吸纳就业税收政策人员认定申请</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《财政部 税务总局 人力资源和社会保障部关于继续实施支持和促进重点群体创业就业有关税收政策的通知》（财税〔2017〕49号）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8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公益性岗位申请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一、《四川省人力资源和社会保障厅关于印发四川省就业困难人员公益性岗位就业管理暂行办法的通知》（川人社发〔2012〕18号）；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 二、《关于印发〈攀枝花市公益性岗位补贴和岗位补贴办法〉的通知》（攀劳社发〔2012〕32号）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vMerge w:val="restart"/>
            <w:tcBorders>
              <w:top w:val="nil"/>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创业担保贷款申请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《国务院关于进一步做好新形势下就业创业工作的意见》（国发〔2015〕23号）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创业项目查询</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《四川省人民政府关于进一步做好新形势下就业创业工作的意见》（川府发〔2015〕38号）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14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《就业创业证》申领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 财政部关于进一步加大就业扶贫政策支持力度着力提高劳务组织化程度的通知》（人社部发〔2018〕46号）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9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创业专家咨询</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《四川省人民政府关于做好当前和今后一段时期就业创业工作的实施意见》（川府发〔2017〕53号）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创业扶持</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大学生创业吸纳就业奖励申请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《四川省人力资源和社会保障厅等部门关于进一步促进大学生就业创业的意见》（川人社发〔2016〕50号）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9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103</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创业补贴申请</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《国务院关于做好当前和今后一段时期就业创业工作的意见》（国发〔2017〕28号）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90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104</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充分就业社区申请</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一、《人力资源社会保障部办公厅关于开展第四批国家级充分就业社区推荐认定工作的通知》（人社厅函〔2016〕466号）；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二、《四川省就业服务管理局关于开展第四批国家级和省级充分就业示范社区推荐认定工作的通知》（川就局办〔2016〕39号）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8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大学生创新创业园区（孵化基地）申请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《人力资源社会保障部办公厅关于开展全国创业孵化示范基地复评和推荐工作的通知》（人社厅函〔2018〕135号）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74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职业培训补贴</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劳动预备制生活费补贴申请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一、《财政部 人力资源社会保障部关于印发&lt;就业补助资金管理办法&gt;的通知》（财社〔2017〕164号）；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二、《四川省财政厅 四川省人力资源和社会保障厅就业创业补助资金管理使用办法》（川财社〔2016〕182号）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184"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工业园区企业用工数据上报</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《四川省人力资源和社会保障厅关于准确采集就业失业基础数据切实加强就业形势分析工作的通知》（川人社函〔2013〕333号）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108</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品牌培训报名</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《国务院关于做好当前和今后一段时期就业创业工作的意见》（国发〔2017〕28号）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683"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109</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职业培训补贴</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创业培训补贴申请</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一、《财政部 人力资源社会保障部关于印发&lt;就业补助资金管理办法&gt;的通知》（财社〔2017〕164号）；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二、四川省财政厅 四川省人力资源和社会保障厅就业创业补助资金管理使用办法》（川财社〔2016〕182号）                                            </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55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110</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失业保险待遇申领</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领取失业保险待遇期间自主创业的失业人员一次性领取失业保险金申请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一、《四川省人民政府关于进一步做好新形势下就业创业工作的意见》（川府发〔2015〕38号）；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二、《四川省公共就业创业服务标准》（四川省就业服务管理局2018版）</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111</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招聘会服务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招聘会服务</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《人力资源社会保障部关于修改&lt;就业服务与就业管理规定&gt;的决定》（人社部令第23号）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112</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农村劳动力实名制</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农村劳动力实名制信息登记及更新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《四川省人民政府关于进一步做好新形势下就业创业工作的意见》（川府发〔2015〕38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113</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职业素质测评</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职业素质测评</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《人力资源社会保障部关于修改&lt;就业服务与就业管理规定&gt;的决定》（人社部令第23号）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114</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4050人员养老保险、医疗保险补贴核发</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《财政部  人力资源社会保障部关于印发〈就业补助资金管理办法〉的通知》（财社〔2017〕164号）第四条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1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115</w:t>
            </w:r>
          </w:p>
        </w:tc>
        <w:tc>
          <w:tcPr>
            <w:tcW w:w="1266"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2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审核、上报就业、失业登记资料</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12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116</w:t>
            </w:r>
          </w:p>
        </w:tc>
        <w:tc>
          <w:tcPr>
            <w:tcW w:w="1266"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医保关系转移接续</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企业医疗保险关系转移申请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《中华人民共和国社会保险法》《人力资源和社会保障部、卫生部、财政部关于印发&lt;流动就业人员基本医疗保障关系转移接续暂行办法&gt;的通知》（人社部发〔2009〕191号）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63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117</w:t>
            </w:r>
          </w:p>
        </w:tc>
        <w:tc>
          <w:tcPr>
            <w:tcW w:w="1266"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医保关系转出</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个人医疗保险缴费接续</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《四川省人力资源和社会保障厅、四川省财政厅关于省级机关事业单位解除人事关系人员接续基本医疗保险关系有关问题的通知》</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养老保险关系转移接续</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企业养老保险参保续保申请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《中华人民共和国社会保险法》《人力资源和社会保障部、卫生部、财政部关于印发&lt;流动就业人员基本医疗保障关系转移接续暂行办法&gt;的通知》（人社部发〔2009〕191号）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城乡居民基本养老保险关系转移接续申请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《关于印发城乡居民基本养老保险经办规程的通知》（人社部发〔2014〕23号第四十条）</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122</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待遇发放关系转移</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《四川省人力资源和社会保障厅关于印发失业保险办事指南和相关用表的通知》（川人社办发〔2014〕200号）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省、市、县（区）、乡镇（街道）</w:t>
            </w:r>
          </w:p>
        </w:tc>
      </w:tr>
      <w:tr>
        <w:tblPrEx>
          <w:tblCellMar>
            <w:top w:w="0" w:type="dxa"/>
            <w:left w:w="108" w:type="dxa"/>
            <w:bottom w:w="0" w:type="dxa"/>
            <w:right w:w="108" w:type="dxa"/>
          </w:tblCellMar>
        </w:tblPrEx>
        <w:trPr>
          <w:trHeight w:val="67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123</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养老保险关系转移接续</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丧葬补助金和抚恤金申领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四川省失业保险条例</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参保关系转移申请（个人）</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四川省失业保险条例</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3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城镇职工基本养老保险与城乡居民基本养老保险制度衔接申请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4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城镇职工基本养老保险关系转移接续申请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一、《中华人民共和国社会保险法》；</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二、《四川省人力资源和社会保障厅关于印发〈四川省企业职工基本养老保险关系转移接续经办规程〉的通知》（川人社办发〔2014〕266号）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8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军地养老保险关系转移接续申请（企业职工养老保险）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《关于军人退役基本养老保险关系转移接续有关问题的通知》（后财〔2015〕1726号）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16"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军地养老保险关系转移接续申请（机关事业单位养老保险）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《关于军人退役参加机关事业单位养老保险有关问题的通知》</w:t>
            </w:r>
            <w:r>
              <w:rPr>
                <w:rFonts w:ascii="Times New Roman" w:hAnsi="Times New Roman"/>
                <w:color w:val="333333"/>
                <w:sz w:val="20"/>
                <w:szCs w:val="20"/>
                <w:shd w:val="clear" w:color="auto" w:fill="FFFFFF"/>
              </w:rPr>
              <w:t> （</w:t>
            </w:r>
            <w:r>
              <w:rPr>
                <w:rFonts w:ascii="Times New Roman" w:hAnsi="Times New Roman" w:eastAsia="仿宋_GB2312"/>
                <w:color w:val="000000"/>
                <w:kern w:val="0"/>
                <w:sz w:val="20"/>
                <w:szCs w:val="20"/>
              </w:rPr>
              <w:t>人社厅函〔 2015 〕369 号</w:t>
            </w:r>
            <w:r>
              <w:rPr>
                <w:rFonts w:ascii="Times New Roman" w:hAnsi="Times New Roman"/>
                <w:color w:val="333333"/>
                <w:sz w:val="20"/>
                <w:szCs w:val="20"/>
                <w:shd w:val="clear" w:color="auto" w:fill="FFFFFF"/>
              </w:rPr>
              <w:t>）</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机关事业单位基本养老保险与城镇企业职工基本养老保险互转申请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130</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机关事业单位养老保险关系转移接续申请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《关于印发（机关事业单位工作人员基本养老保险经办规程〉的通知》（人社部发〔2015〕32号）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3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131</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社会保险待遇领取资格认证</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企业离退休人员社会管理服务联系卡发放</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《国务院关于工人退休、退职的暂行办法》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14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农村60岁以上老年人养老金领取资格认定（新型农村社会养老金领取资格审核）</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《四川省新型农村社会养老保险试点实施办法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社会保险政策宣传</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社会保险政策宣传</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城乡居民养老保险</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城乡居民养老保险业务档案资料备案</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《中华人民共和国档案法》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新农保（新型农村社会养老保险）参保、缴费及待遇核发</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《国务院关于开展新型农村社会养老保险试点的指导意见》（国发〔2009〕32号）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城乡居民养老保险参保登记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《中华人民共和国社会保险法》第四条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3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137</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居民养老保险注销登记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一、《国务院关于建立统一的城乡居民基本养老保险制度的意见》第七条；</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二、《关于印发城乡居民基本养老保险经办规程的通知》（人社部发〔2014〕23号）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00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138</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社会保险个人权益查询打印</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个人权益记录查询打印（企业职工养老、工伤、失业保险）</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个人权益记录查询打印(机关事业单位养老保险)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单位参保证明查询打印（企业职工养老、工伤、失业保险）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单位参保证明查询打印(机关事业单位养老保险)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养老保险待遇重新申报</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机关事业单位养老保险退休人员待遇重新申报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社会保险待遇恢复申请</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恢复养老保险待遇申请（城乡居民养老保险）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四川省人力资源和社会保障厅关于印发《四川省城乡居民基本养老保险经办规程》的通知（川人社办发〔2014〕193号）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恢复养老保险待遇申请(机关事业单位养老保险)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《四川省人力资源和社会保障厅四川省财政厅关于印发&lt;四川省机关事业单位工作人员养老保险制度改革实施办法&gt;的通知》（川人社发〔2015〕45号）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145</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恢复养老保险待遇申请（企业职工养老保险）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四川省财政厅关于印发&lt;四川省完善企业职工基本养老保险制度实施办法的实施细则&gt;的通知》（川劳社发〔2006〕18号）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2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146</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社会保险待遇暂停申请</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暂停养老保险待遇申请（城乡居民养老保险）</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四川省人力资源和社会保障厅关于印发《四川省城乡居民基本养老保险经办规程》的通知（川人社办发〔2014〕193号）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暂停养老保险待遇申请（机关事业单位养老保险）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暂停养老保险待遇申请（企业职工养老保险）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四川省财政厅关于印发&lt;四川省完善企业职工基本养老保险制度实施办法的实施细则&gt;的通知》（川劳社发〔2006〕18号）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4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社会保险待遇领取申请</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个人账户一次性待遇申领（城乡居民养老保险）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个人账户一次性待遇申领（企业职工养老保险）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四川省财政厅关于印发&lt;四川省完善企业职工基本养老保险制度实施办法的实施细则&gt;的通知》（川劳社发〔2006〕18号）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2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一次性工亡补助金（含生活困难，预支50%确认）、丧葬补助金申领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一、《工伤保险条例》；</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二、《关于印发工伤保险经办规程的通知》（人社部发〔2012〕11号）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病残津贴申领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一、《中华人民共和国社会保险法》；</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二、《四川省人力资源和社会保障厅关于病残津贴有关问题的通知》（川人社发〔2012〕61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153</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个人账户一次性待遇申领（机关事业单位养老保险）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5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154</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 社会保险待遇领取申请</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城乡居民养老保险待遇申领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《关于印发城乡居民基本养老保险经办规程的通知》（人社部发〔2014〕23号）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203"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养老保险待遇申报支付</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机关事业单位养老保险新退休人员基础信息申报（含“中人”待遇老标准信息）</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机关事业单位退休人员补充申报（2014年9月30日前退休人员）</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机关事业单位人员基本养老保险视同缴费年限申报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4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丧葬补助金、抚恤金申领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89"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社会保险缴费申报</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机关事业单位养老保险缴费人员增减申报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《关于印发〈机关事业单位工作人员基本养老保险经办规程〉的通知》 （人社部发〔 2015 〕 32 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66"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160</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社会保险费断缴补缴申报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549"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161</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社会保险缴费申报</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趸缴职工基本医疗保险费申报</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《中华人民共和国社会保险法》 </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单位参保人员补充医疗保险缴费申报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《四川省劳动和社会保障厅关于实施省本级职工住院和门诊特殊疾病补充医疗保险的通知》（川劳社医〔2001〕24号）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4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社会保险缴费申报与变更（企业职工养老、工伤、失业保险）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6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机关事业单位职业年金缴费申报与变更</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《国务院关于机关事业单位工作人员养老保险制度改革的决定》（国发〔2015〕2号）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企业职工养老、工伤、失业保险缴费人员增减申报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企业职工基本养老保险费趸缴申请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城乡居民基本养老保险特殊缴费申报与变更</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《关于印发城乡居民基本养老保险经办规程的通知》（人社部发〔2014〕23号）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社会保险费缴纳（机关事业单位职业年金）</w:t>
            </w:r>
          </w:p>
        </w:tc>
        <w:tc>
          <w:tcPr>
            <w:tcW w:w="4953" w:type="dxa"/>
            <w:tcBorders>
              <w:top w:val="nil"/>
              <w:left w:val="nil"/>
              <w:bottom w:val="single" w:color="auto" w:sz="4" w:space="0"/>
              <w:right w:val="single" w:color="auto" w:sz="4" w:space="0"/>
            </w:tcBorders>
            <w:shd w:val="clear" w:color="000000" w:fill="FFFFFF"/>
            <w:vAlign w:val="center"/>
          </w:tcPr>
          <w:p>
            <w:pP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6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社会保险费欠费补缴申报</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5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170</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机关事业单位养老保险特殊缴费申报与变更</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171</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多重养老保险关系个人账户退费</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多重养老保险关系个人账户退费</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社会保险待遇发放账户维护申请</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城乡居民养老保险待遇发放账户维护申请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企业职工养老保险待遇发放账户维护申请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社会保险信息变更</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机关事业单位人员变更养老保险参保、停保时间</w:t>
            </w:r>
          </w:p>
        </w:tc>
        <w:tc>
          <w:tcPr>
            <w:tcW w:w="4953" w:type="dxa"/>
            <w:tcBorders>
              <w:top w:val="nil"/>
              <w:left w:val="nil"/>
              <w:bottom w:val="single" w:color="auto" w:sz="4" w:space="0"/>
              <w:right w:val="single" w:color="auto" w:sz="4" w:space="0"/>
            </w:tcBorders>
            <w:shd w:val="clear" w:color="000000" w:fill="FFFFFF"/>
            <w:vAlign w:val="center"/>
          </w:tcPr>
          <w:p>
            <w:pP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人员信息变更（企业职工养老、工伤、失业保险）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单位基本信息变更（机关事业单位养老保险）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《四川省人力资源和社会保障厅关于印发机关事业单位工作人员基本养老保险经办规程的通知》（川人社办发〔2016〕94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9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单位（项目）基本信息变更（企业职工养老、工伤、失业保险）</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54"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178</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机关事业单位退休人员变更单位</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《关于印发机关事业单位工作人员基本养老保险经办规程的通知》（人社部发〔 2015 〕 32 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1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179</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社会保险信息变更</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个人基本信息变更（机关事业单位养老保险）</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《四川省人力资源和社会保障厅关于印发机关事业单位工作人员基本养老保险经办规程的通知》（川人社办发〔2016〕94号）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3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机关事业单位养老保险待遇发放账户维护申请</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《四川省人力资源和社会保障厅关于印发机关事业单位工作人员基本养老保险经办规程的通知》（川人社办发〔2016〕94号）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参保单位注销（企业职工养老、工伤、失业保险）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参保单位注销（机关事业单位养老保险）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变更工伤登记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《工伤保险条例》</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事业单位、企业</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社会保险参保登记</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灵活就业人员企业职工基本养老保险参保登记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《中华人民共和国社会保险法》第五十八条</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市、县（区）、乡镇（街道）、村（社区）</w:t>
            </w:r>
          </w:p>
        </w:tc>
      </w:tr>
      <w:tr>
        <w:tblPrEx>
          <w:tblCellMar>
            <w:top w:w="0" w:type="dxa"/>
            <w:left w:w="108" w:type="dxa"/>
            <w:bottom w:w="0" w:type="dxa"/>
            <w:right w:w="108" w:type="dxa"/>
          </w:tblCellMar>
        </w:tblPrEx>
        <w:trPr>
          <w:trHeight w:val="72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185</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工程建设项目办理工伤保险参保登记</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《工伤保险条例》</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7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186</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参保人员医保终止</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1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187</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社会保险参保登记</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参保人员医保在职转退休</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企业社会保险登记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机关事业单位养老保险参保登记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3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职工参保登记（企业职工养老、工伤、失业保险）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行政机关、事业单位、企业、自然人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机关事业单位工伤、失业保险参保登记</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职工参保登记（机关事业单位养老保险）</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46"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用人单位办理工伤登记</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《工伤保险条例》、《关于印发工伤保险经办规程的通知》（人社部发〔2012〕11号）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541"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194</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社会保障卡服务</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社会保障卡注销</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一、《“中华人民共和国社会保障卡”管理办法》（人社部发〔2011〕47号）；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二、《四川省社会保障卡经办服务规程（试行）》（川人社办发〔2018〕77号）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542"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195</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社会保障卡服务</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社会保障卡解挂</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一、《“中华人民共和国社会保障卡”管理办法》（人社部发〔2011〕47号）；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二、《四川省社会保障卡经办服务规程（试行）》（川人社办发〔2018〕77号）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97"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196</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社会保障卡业务办理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《人力资源社会保障部办公厅关于印发社会保障卡发行管理流程的通知》（人社厅发〔2014〕20号）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41"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197</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社会保障卡医保参保地转移</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《四川省社会保障卡经办服务规程（试行）》（川人社办发〔2018 〕77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41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198</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社会保障卡申领</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一、《“中华人民共和国社会保障卡”管理办法》（人社部发〔2011〕47号）；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二、《四川省社会保障卡经办服务规程（试行）》（川人社办发〔2018〕77号） </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689"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社会保障卡补领、换领、换发</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《四川省社会保障卡经办服务规程（试行）》（川人社办发〔2018 〕77 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4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社会保障卡挂失</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《四川省社会保障卡经办服务规程（试行）》（川人社办发〔2018 〕77 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201</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社会保障卡应用锁定与解锁</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《四川省社会保障卡经办服务规程（试行）》（川人社办发〔2018 〕77 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82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202</w:t>
            </w:r>
          </w:p>
        </w:tc>
        <w:tc>
          <w:tcPr>
            <w:tcW w:w="1266"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劳动能力鉴定费用申报</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劳动能力鉴定费用申报</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一、《中华人民共和国社会保险法》；</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二、《四川省劳动和社会保障厅关于工伤职工劳动能力鉴定有关问题的处理意见》（川劳社办〔2007〕54号 ）；</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三、《关于印发工伤保险经办规程的通知》（人社部发〔2012〕11号）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行政机关、事业单位、自然人、法人、其他组织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22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203</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职工正常退休(职)申请</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一、《四川省劳动和社会保障厅关于印发四川省完善企业职工基本养老保险制度实施办法的实施细则的通知》（川劳社发〔2006〕18号）；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二、《四川省劳动和社会保障厅关于规范退休审批工作的通知》（川劳社养〔2001〕16号）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411"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社会保险费缴纳</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一、《中华人民共和国社会保险法》；</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二、《四川省劳动和社会保障厅关于印发四川省完善企业职工基本养老保险制度实施办法的实施细则的通知》（川劳社发〔2006〕18号）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2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205</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职称评审委员会备案</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职称评审委员会备案</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《中共中央办公厅 国务院办公厅关于印发〈关于深化职称制度改革的意见〉的通知》（中办发〔2016〕77号）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2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206</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集体合同审查</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集体合同审查</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《中华人民共和国劳动法》、《中华人民共和国劳动合同法》、《四川省集体合同条例》</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207</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用人单位劳动用工备案</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用人单位劳动用工备案</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3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208</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劳动保障年检</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劳动保障年检</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《中华人民共和国劳动法》、《劳动保障监察条例》</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18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209</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劳动保障监察投诉和举报</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劳动保障监察投诉和举报</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《劳动保障监察条例》</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10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210</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劳动关系三方协调</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劳动关系三方协调</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211</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w:t>
            </w:r>
          </w:p>
        </w:tc>
        <w:tc>
          <w:tcPr>
            <w:tcW w:w="2069" w:type="dxa"/>
            <w:vMerge w:val="restart"/>
            <w:tcBorders>
              <w:top w:val="nil"/>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劳动争议调解</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劳动争议调解</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《中华人民共和国劳动争议调解仲裁法》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县（区）、乡镇（街道）、村（社区）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212</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劳动人事争议仲裁</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《中华人民共和国劳动争议调解仲裁法》</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2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213</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劳动人事争议调解协议仲裁审查确认</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《中华人民共和国劳动争议调解仲裁法》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3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214</w:t>
            </w:r>
          </w:p>
        </w:tc>
        <w:tc>
          <w:tcPr>
            <w:tcW w:w="1266"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劳动人事争议仲裁申请</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《中华人民共和国劳动争议调解仲裁法》</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215</w:t>
            </w:r>
          </w:p>
        </w:tc>
        <w:tc>
          <w:tcPr>
            <w:tcW w:w="1266"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流动人员人事档案服务</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档案接收</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《人力资源市场暂行条例》（国务院令第700号）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96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216</w:t>
            </w:r>
          </w:p>
        </w:tc>
        <w:tc>
          <w:tcPr>
            <w:tcW w:w="1266" w:type="dxa"/>
            <w:vMerge w:val="restart"/>
            <w:tcBorders>
              <w:top w:val="single" w:color="auto" w:sz="4" w:space="0"/>
              <w:left w:val="nil"/>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w:t>
            </w:r>
          </w:p>
        </w:tc>
        <w:tc>
          <w:tcPr>
            <w:tcW w:w="2069"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流动人员人事档案服务</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档案转出</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《中共中央组织部 人力资源社会保障部等五部门关于进一步加强流动人员人事档案管理服务工作的通知》（人社部发〔2014〕90号）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2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217</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档案材料补充</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《中共中央组织部 人力资源社会保障部等五部门关于进一步加强流动人员人事档案管理服务工作的通知》（人社部发〔2014〕90号）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8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218</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依据档案记载出具相关证明</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《中共中央组织部 人力资源社会保障部等五部门关于进一步加强流动人员人事档案管理服务工作的通知》（人社部发〔2014〕90号）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219</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000000" w:fill="FFFFFF"/>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档案查（借）阅服务</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《中共中央组织部 人力资源社会保障部等五部门关于进一步加强流动人员人事档案管理服务工作的通知》（人社部发〔2014〕90号）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行政机关</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18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220</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政审（考察）服务</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《中共中央组织部 人力资源社会保障部等五部门关于进一步加强流动人员人事档案管理服务工作的通知》（人社部发〔2014〕90号）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3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221</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50</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集体户口管理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集体户口管理</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《关于做好人才集体户口管理服务工作的通知》（人社厅发〔2015〕183号） </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222</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51</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协助查处劳动保障违法行为</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《劳动保障监察条例》</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53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223</w:t>
            </w:r>
          </w:p>
        </w:tc>
        <w:tc>
          <w:tcPr>
            <w:tcW w:w="1266"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52</w:t>
            </w:r>
          </w:p>
        </w:tc>
        <w:tc>
          <w:tcPr>
            <w:tcW w:w="2069" w:type="dxa"/>
            <w:vMerge w:val="restart"/>
            <w:tcBorders>
              <w:top w:val="single" w:color="auto" w:sz="4" w:space="0"/>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企业年金方案备案</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企业年金方案重要条款变更备案</w:t>
            </w:r>
          </w:p>
        </w:tc>
        <w:tc>
          <w:tcPr>
            <w:tcW w:w="49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一、《企业年金办法》（中华人民共和国人力资源和社会保障部中华人民共和国财政部令第36号）；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二、《关于企业年金方案和基金管理合同备案有关问题的通知》（劳社部发〔2005〕35号）</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5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224</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企业年金方案终止备案</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一、《企业年金办法》（中华人民共和国人力资源和社会保障部中华人民共和国财政部令第36号）；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二、《关于企业年金方案和基金管理合同备案有关问题的通知》（劳社部发〔2005〕35号）</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45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225</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企业年金方案备案</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一、《企业年金办法》（中华人民共和国人力资源和社会保障部中华人民共和国财政部令第36号）；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二、《关于企业年金方案和基金管理合同备案有关问题的通知》（劳社部发〔2005〕35号）</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6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226</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53</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劳动保障事务代理业务预约</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《劳动保障监察条例》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06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227</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54</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解除劳动关系告知</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《劳动法》、《劳动合同法》、《劳动保障监察条例》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省、市、县（区）、乡镇（街道）</w:t>
            </w:r>
          </w:p>
        </w:tc>
      </w:tr>
      <w:tr>
        <w:tblPrEx>
          <w:tblCellMar>
            <w:top w:w="0" w:type="dxa"/>
            <w:left w:w="108" w:type="dxa"/>
            <w:bottom w:w="0" w:type="dxa"/>
            <w:right w:w="108" w:type="dxa"/>
          </w:tblCellMar>
        </w:tblPrEx>
        <w:trPr>
          <w:trHeight w:val="14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228</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55</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专业技术职务任职资格确认</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一、《企事业单位评聘专业技术职务若干问题暂行规定》（人职发〔1990〕4号）第十四条；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二、攀枝花市职称改革领导小组《攀枝花市中级专业技术职务任职资格评审办法（试行）的通知》（攀职改</w:t>
            </w:r>
            <w:r>
              <w:rPr>
                <w:rFonts w:ascii="Times New Roman" w:hAnsi="Times New Roman"/>
                <w:color w:val="000000"/>
                <w:kern w:val="0"/>
                <w:sz w:val="20"/>
                <w:szCs w:val="20"/>
              </w:rPr>
              <w:t>﹝</w:t>
            </w:r>
            <w:r>
              <w:rPr>
                <w:rFonts w:ascii="Times New Roman" w:hAnsi="Times New Roman" w:eastAsia="仿宋_GB2312"/>
                <w:color w:val="000000"/>
                <w:kern w:val="0"/>
                <w:sz w:val="20"/>
                <w:szCs w:val="20"/>
              </w:rPr>
              <w:t>2012</w:t>
            </w:r>
            <w:r>
              <w:rPr>
                <w:rFonts w:ascii="Times New Roman" w:hAnsi="Times New Roman"/>
                <w:color w:val="000000"/>
                <w:kern w:val="0"/>
                <w:sz w:val="20"/>
                <w:szCs w:val="20"/>
              </w:rPr>
              <w:t>﹞</w:t>
            </w:r>
            <w:r>
              <w:rPr>
                <w:rFonts w:ascii="Times New Roman" w:hAnsi="Times New Roman" w:eastAsia="仿宋_GB2312"/>
                <w:color w:val="000000"/>
                <w:kern w:val="0"/>
                <w:sz w:val="20"/>
                <w:szCs w:val="20"/>
              </w:rPr>
              <w:t>1号）</w:t>
            </w:r>
          </w:p>
        </w:tc>
        <w:tc>
          <w:tcPr>
            <w:tcW w:w="142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423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229</w:t>
            </w:r>
          </w:p>
        </w:tc>
        <w:tc>
          <w:tcPr>
            <w:tcW w:w="12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区人力资源和社会保障局</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56</w:t>
            </w:r>
          </w:p>
        </w:tc>
        <w:tc>
          <w:tcPr>
            <w:tcW w:w="20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专业技术人员中级资格初定</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一、《四川省职称改革领导小组关于转发人事部&lt;企事业单位评聘专业技术职务若干问题暂行规定&gt;有关具体问题的说明&gt;和印发我省&lt;企事业单位评聘专业技术职务有关问题的补充意见&gt;的通知》（川职改</w:t>
            </w:r>
            <w:r>
              <w:rPr>
                <w:rFonts w:ascii="Times New Roman" w:hAnsi="Times New Roman"/>
                <w:color w:val="000000"/>
                <w:kern w:val="0"/>
                <w:sz w:val="20"/>
                <w:szCs w:val="20"/>
              </w:rPr>
              <w:t>﹝</w:t>
            </w:r>
            <w:r>
              <w:rPr>
                <w:rFonts w:ascii="Times New Roman" w:hAnsi="Times New Roman" w:eastAsia="仿宋_GB2312"/>
                <w:color w:val="000000"/>
                <w:kern w:val="0"/>
                <w:sz w:val="20"/>
                <w:szCs w:val="20"/>
              </w:rPr>
              <w:t>1991</w:t>
            </w:r>
            <w:r>
              <w:rPr>
                <w:rFonts w:ascii="Times New Roman" w:hAnsi="Times New Roman"/>
                <w:color w:val="000000"/>
                <w:kern w:val="0"/>
                <w:sz w:val="20"/>
                <w:szCs w:val="20"/>
              </w:rPr>
              <w:t>﹞</w:t>
            </w:r>
            <w:r>
              <w:rPr>
                <w:rFonts w:ascii="Times New Roman" w:hAnsi="Times New Roman" w:eastAsia="仿宋_GB2312"/>
                <w:color w:val="000000"/>
                <w:kern w:val="0"/>
                <w:sz w:val="20"/>
                <w:szCs w:val="20"/>
              </w:rPr>
              <w:t>8号）；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二、《四川省职称改革领导小组关于进一步做好非公有制企业职称工作有关问题的通知》（川职改</w:t>
            </w:r>
            <w:r>
              <w:rPr>
                <w:rFonts w:ascii="Times New Roman" w:hAnsi="Times New Roman"/>
                <w:color w:val="000000"/>
                <w:kern w:val="0"/>
                <w:sz w:val="20"/>
                <w:szCs w:val="20"/>
              </w:rPr>
              <w:t>﹝</w:t>
            </w:r>
            <w:r>
              <w:rPr>
                <w:rFonts w:ascii="Times New Roman" w:hAnsi="Times New Roman" w:eastAsia="仿宋_GB2312"/>
                <w:color w:val="000000"/>
                <w:kern w:val="0"/>
                <w:sz w:val="20"/>
                <w:szCs w:val="20"/>
              </w:rPr>
              <w:t>1999</w:t>
            </w:r>
            <w:r>
              <w:rPr>
                <w:rFonts w:ascii="Times New Roman" w:hAnsi="Times New Roman"/>
                <w:color w:val="000000"/>
                <w:kern w:val="0"/>
                <w:sz w:val="20"/>
                <w:szCs w:val="20"/>
              </w:rPr>
              <w:t>﹞</w:t>
            </w:r>
            <w:r>
              <w:rPr>
                <w:rFonts w:ascii="Times New Roman" w:hAnsi="Times New Roman" w:eastAsia="仿宋_GB2312"/>
                <w:color w:val="000000"/>
                <w:kern w:val="0"/>
                <w:sz w:val="20"/>
                <w:szCs w:val="20"/>
              </w:rPr>
              <w:t xml:space="preserve">26号）；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三、《四川省人力资源和社会保障厅关于进一步加强非公有制组织从业人员职称工作的通知》（川人社办发</w:t>
            </w:r>
            <w:r>
              <w:rPr>
                <w:rFonts w:ascii="Times New Roman" w:hAnsi="Times New Roman"/>
                <w:color w:val="000000"/>
                <w:kern w:val="0"/>
                <w:sz w:val="20"/>
                <w:szCs w:val="20"/>
              </w:rPr>
              <w:t>﹝</w:t>
            </w:r>
            <w:r>
              <w:rPr>
                <w:rFonts w:ascii="Times New Roman" w:hAnsi="Times New Roman" w:eastAsia="仿宋_GB2312"/>
                <w:color w:val="000000"/>
                <w:kern w:val="0"/>
                <w:sz w:val="20"/>
                <w:szCs w:val="20"/>
              </w:rPr>
              <w:t>2015</w:t>
            </w:r>
            <w:r>
              <w:rPr>
                <w:rFonts w:ascii="Times New Roman" w:hAnsi="Times New Roman"/>
                <w:color w:val="000000"/>
                <w:kern w:val="0"/>
                <w:sz w:val="20"/>
                <w:szCs w:val="20"/>
              </w:rPr>
              <w:t>﹞</w:t>
            </w:r>
            <w:r>
              <w:rPr>
                <w:rFonts w:ascii="Times New Roman" w:hAnsi="Times New Roman" w:eastAsia="仿宋_GB2312"/>
                <w:color w:val="000000"/>
                <w:kern w:val="0"/>
                <w:sz w:val="20"/>
                <w:szCs w:val="20"/>
              </w:rPr>
              <w:t>227号）；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四、《攀枝花市职称改革领导小组关于印发攀枝花市中级专业技术职务任职资格评审办法（试行）的通知》（攀职改</w:t>
            </w:r>
            <w:r>
              <w:rPr>
                <w:rFonts w:ascii="Times New Roman" w:hAnsi="Times New Roman"/>
                <w:color w:val="000000"/>
                <w:kern w:val="0"/>
                <w:sz w:val="20"/>
                <w:szCs w:val="20"/>
              </w:rPr>
              <w:t>﹝</w:t>
            </w:r>
            <w:r>
              <w:rPr>
                <w:rFonts w:ascii="Times New Roman" w:hAnsi="Times New Roman" w:eastAsia="仿宋_GB2312"/>
                <w:color w:val="000000"/>
                <w:kern w:val="0"/>
                <w:sz w:val="20"/>
                <w:szCs w:val="20"/>
              </w:rPr>
              <w:t>2012</w:t>
            </w:r>
            <w:r>
              <w:rPr>
                <w:rFonts w:ascii="Times New Roman" w:hAnsi="Times New Roman"/>
                <w:color w:val="000000"/>
                <w:kern w:val="0"/>
                <w:sz w:val="20"/>
                <w:szCs w:val="20"/>
              </w:rPr>
              <w:t>﹞</w:t>
            </w:r>
            <w:r>
              <w:rPr>
                <w:rFonts w:ascii="Times New Roman" w:hAnsi="Times New Roman" w:eastAsia="仿宋_GB2312"/>
                <w:color w:val="000000"/>
                <w:kern w:val="0"/>
                <w:sz w:val="20"/>
                <w:szCs w:val="20"/>
              </w:rPr>
              <w:t>1号）</w:t>
            </w:r>
          </w:p>
        </w:tc>
        <w:tc>
          <w:tcPr>
            <w:tcW w:w="14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5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230</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区林业局 </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林木种子采种林的确定</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1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种子生产经营者不需要办理种子生产经营许可证的备案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在有效区域内设立分支机构的备案</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4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在有效区域内受具有种子生产经营许可证的种子生产经营者以书面委托生产、代销其种子的备案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58"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区林业局 </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种子生产经营者不需要办理种子生产经营许可证的备案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专门经营不再分装的包装种子的备案</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77"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同一适宜生态区的地域引种林木良种的备案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76"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开具木本粮油种子种苗合格证明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《四川省木本粮油树种种苗管理办法》第15条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种子经营者在经营许可证规定的有效区域设立分支机构备案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《林木种子生产经营许可证管理办法》已经2016年4月11日国家林业局令2016年第40公布（第十七条），2016年6月1日起施行</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8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237</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植物检疫要求书申办</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《四川省植物检疫条例》（1997 年四川省第八届人民代表大会常务委员会第二十八次会议通过）第二十三条</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96"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238</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现场检疫合格证申办</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《植物检疫条例实施细则》（林业部分）第十四条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77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239</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区林业局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森林植物产地检疫及产地检疫合格证申办</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一、《植物检疫条例》（1992年国务院修订发布）第十一条；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二、《植物检疫条例实施细则（林业部分）》（1994年6月30日经林业部部长办公会议审议通过，4号令发布2011年1月25日国家林业局局务会议审议通过《国家林业局关于废止和修改部分部门规章的决定》）第十二条；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三、《四川省植物检疫条例》（1997 年四川省第八届人民代表大会常务委员会第二十八次会议通过）第十八条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6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植物检疫登记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植物检疫条例》（1997年8月19日四川省八届人大常委会第28次会议通过，2012年7月27日四川省十一届人大常委会第31次会议通过的《四川省人民代表大会常务委员会关于修改部分地方性法规的决定》修正）第七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林权抵押登记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《物权法》第一百八十、一百八十七条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抵押权人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0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开具采伐作业质量验收证明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森林采伐更新管理办法（中华人民共和国国务院令第588号）第十三条,《四川省林木采伐管理办法》第三十五条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申请采伐的自然人或法人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243</w:t>
            </w:r>
          </w:p>
        </w:tc>
        <w:tc>
          <w:tcPr>
            <w:tcW w:w="126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区住房和城乡建设局 </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nil"/>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公共租赁住房服务</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公共租赁住房申请资格认定及取消</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公共租赁住房管理办法（住房城乡建设部令第11号）</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90"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244</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住房保障家庭租赁补贴发放</w:t>
            </w:r>
          </w:p>
        </w:tc>
        <w:tc>
          <w:tcPr>
            <w:tcW w:w="49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《住房城乡建设部 财政部关于做好城镇住房保障家庭租赁补贴工作的指导意见》（建保〔2016〕281号）</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245</w:t>
            </w:r>
          </w:p>
        </w:tc>
        <w:tc>
          <w:tcPr>
            <w:tcW w:w="1266"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区住房和城乡建设局 </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公共租赁住房服务</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公租房租金缴纳</w:t>
            </w:r>
          </w:p>
        </w:tc>
        <w:tc>
          <w:tcPr>
            <w:tcW w:w="49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公共租赁住房管理办法（住房城乡建设部令第11号）</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建设工程农民工</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工资保证金办理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建设工程农民工工资保证金办理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《国务院关于进一步做好为农民工服务工作的意见》（国发〔2014〕40号）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市（下放）</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247</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危旧房棚户区改造信息查询</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危旧房棚户区改造信息查询</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《国务院办公厅关于进一步加强棚户区改造工作的通知》（国办发〔2014〕36号）</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0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248</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农村危房改造农户档案信息查询</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农村危房改造农户档案信息查询</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《住房城乡建设部 财政部关于印发农村危房改造脱贫攻坚三年行动方案的通知》（建村〔2018〕115号）</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249</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区农业农村和交通运输局</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拖拉机培训机构理论教员和教练员考核</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拖拉机培训机构理论教员和教练员考核</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《拖拉机驾驶培训管理办法》（农业部令第41号）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24"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250</w:t>
            </w:r>
          </w:p>
        </w:tc>
        <w:tc>
          <w:tcPr>
            <w:tcW w:w="1266" w:type="dxa"/>
            <w:vMerge w:val="continue"/>
            <w:tcBorders>
              <w:left w:val="nil"/>
              <w:right w:val="single" w:color="auto" w:sz="4" w:space="0"/>
            </w:tcBorders>
            <w:shd w:val="clear" w:color="auto" w:fill="auto"/>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出具种子生产地点检疫证明</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出具种子生产地点检疫证明</w:t>
            </w:r>
          </w:p>
        </w:tc>
        <w:tc>
          <w:tcPr>
            <w:tcW w:w="4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《植物检疫条例实施细则（农业部分）》（农业部令2007年第6号修订）</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拖拉机/联合收割机档案解除封存</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拖拉机/联合收割机档案解除封存</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《拖拉机驾驶培训管理办法》（农业部令第41号）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农村能源工程报废</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农村能源工程报废</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《农业部办公厅关于规范户用沼气报废管理的通知》（农办科〔2013〕11号）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养蜂证申领</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养蜂证申领</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《养蜂管理办法（试行）》（农业部公告第1692号）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1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区农业农村和交通运输局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农村土地承包经营权流转服务中介组织备案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农村土地承包经营权流转服务中介组织备案</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《中华人民共和国农村土地承包经营权流转管理办法》（农业部令2005年第47号）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受理农村土地承包经营纠纷仲裁申请</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受理农村土地承包经营纠纷仲裁申请</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《中华人民共和国农村土地承包经营纠纷调解仲裁法》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渔业船舶所有权登记（包括变更、注销、补、换发）</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《中华人民共和国渔业船舶登记办法》第十五条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开具渔业船舶国籍注销或者中止证明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《中华人民共和国渔业船舶登记办法》（农业部令2013年第5号修订）</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开具捕捞许可证注销证明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《中华人民共和国渔业法》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农产品地理标志登记申请人资格认定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《农产品地理标志登记申请人资格确认评定规范》第二条、第五条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畜禽养殖场、养殖小区备案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一、《中华人民共和国畜牧法》；</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二、《四川省畜禽养殖场、养殖小区规模标准和备案程序规定》（川府函〔2007〕48号）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205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261</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区农业农村和交通运输局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农作物种子生产经营备案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一、《四川省人民政府办公厅关于做好农产品市场准入工作的意见》（川办发〔2010〕2号）；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二、《四川省人民政府办公厅关于加强农产品质量安全监管工作的意见》（川办发〔2014〕28号）；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三、《中华人民共和国种子法》；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四、《农作物种子生产经营许可管理办法》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3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兽医师资格执业注册申办、执业助理兽医师从事动物诊疗辅助活动的备案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一、《动物防疫法》第五十四条；</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二、《执业兽医管理办法》第十四条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农村能源建设的设计、施工、监理资质备案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《四川省农村能源条例》第三章第二十五条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0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开具出售废旧机电提灌设备及其主要零部件证明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《四川省农村机电提灌管理条例》第三十四条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补充耕地质量评定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《补充耕地质量验收评定工作规范（试行）》</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自然人、其他组织 </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5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草种经营登记备案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《中华人民共和国种子法》（2000年 第九届全国人民代表大会常务委员会第十六次会议通过，2015年 第十二届全国人民代表大会常务委员会第十七次会议作第三次修订）第三十一条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7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267</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区农业农村和交通运输局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食用菌栽培种经营备案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《食用菌菌种管理办法》（农业部 2006年 第62号令）第十三条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42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无公害农产品产地认定初审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《无公害农产品管理办法》（中华人民共和国农业部  中华人民共和国国家质量监督检验检疫总局令 2002年 第12号）第十四条、第十六条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实施农机具购置补贴</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《中华人民共和国农业机械化促进法》第六条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自然人、法人、其他组织 </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5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开具农机安全技术检验合格证明年检</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《拖拉机和联合收割机登记规定》农业部令2018年第2号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自然人、法人、其他组织 </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99"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机动车维修工时单价备案</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《四川省机动车维修管理办法》（省政府第307号令）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21"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驾驶培训机构招生站点设置情况备案</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《四川省机动车驾驶员培训管理办法》（省政府第328号令）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5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压缩天然气汽车专用装置定点维修备案</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一、《四川省压缩天然气汽车安全管理办法》（四川省人民政府2011年第256号令）第十五条；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二、《四川省道路运输条例》（省常务委员会公告2014年第23号）第三十三条第一款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区文化广播电视和旅游局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公共图书馆服务</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公共图书馆查询服务</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《中华人民共和国公共图书馆法》（中华人民共和国主席令第七十九号，2017年11月4日通过）第二条；第三十三条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公共图书馆借阅服务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《中华人民共和国公共图书馆法》（中华人民共和国主席令第七十九号，2017年11月5日通过）第二条；第三十三条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公共图书馆举办公益性讲座服务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《中华人民共和国公共图书馆法》（中华人民共和国主席令第七十九号，2017年11月6日通过）第二条；第三十三条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公共图书馆举办展览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《中华人民共和国公共图书馆法》（中华人民共和国主席令第七十九号，2017年11月7日通过）第二条；第三十三条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公共图书馆公益性培训服务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《中华人民共和国公共图书馆法》（中华人民共和国主席令第七十九号，2017年11月8日通过）第二条；第三十三条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文化馆娱乐活动室等公共空间设施场地的免费开放服务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《文化部 财政部关于推进全国美术馆、公共图书馆、文化馆（站）免费开放工作的意见》（文财务发〔2011〕5号）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文化馆文化艺术辅导培训服务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《文化部 财政部关于推进全国美术馆、公共图书馆、文化馆（站）免费开放工作的意见》（文财务发〔2011〕5号）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281</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文化馆公益性群众文化活动服务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《文化部 财政部关于推进全国美术馆、公共图书馆、文化馆（站）免费开放工作的意见》（文财务发〔2011〕5号）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3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282</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区文化广播电视和旅游局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文化馆服务</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文化馆举办陈列展览</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《文化部 财政部关于推进全国美术馆、公共图书馆、文化馆（站）免费开放工作的意见》（文财务发〔2011〕5号）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博物馆、图书馆和其他文物收藏单位设置藏品档案和建立管理制度的备案</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博物馆、图书馆和其他文物收藏单位设置藏品档案备案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一、《中华人民共和国文物保护法》（2017年11月4日第五次修改）第三十六条；第三十八条；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二、《中华人民共和国行政许可法》第四十二条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博物馆、图书馆和其他文物收藏单位建立管理制度备案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《中华人民共和国文物保护法》（2017年11月4日第五次修改）第三十六条；第三十八条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2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旅游投诉咨询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旅游投诉咨询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一、《中共四川省委机构编制委员会关于四川省旅游局更名为四川省旅游发展委员会有关事项的批复》（川编发〔2015〕72号）；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二、《四川省人民政府办公厅关于印发四川省旅游局主要职责内设机构和人员编制规定的通知》（川办发〔2010〕40号）；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三、《旅游投诉处理办法》（国家旅游局32号令）第二条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1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经营国内旅游和入境旅游业务的旅行社设立服务网点的备案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一、《旅行社条例》（国务院令第550号）第十一条；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二、《旅行社条例实施细则》（国家旅游局令第30号）第二十三条；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三、《关于旅行社及其分社、服务网点名称和备案管理等事项的通知》旅监管发〔2009〕215号 第七条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4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287</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区文化广播电视和旅游局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营业性演出许可证延续</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一、《营业性演出管理条例》（国务院令第528号）第七条；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二、《营业性演出管理条例实施细则》（文化部令第47号）第四十一条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288</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放射工作人员证办理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《放射工作人员职业健康管理办法》（卫生部令第55号）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预防接种异常反应诊断</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《国家卫生计生委办公厅关于印发预防接种工作规范（2016年版）的通知》（国卫办疾控发〔2016〕51号）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生育登记服务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《四川省卫生健康委员会办公室关于印发〈四川省生育登记服务办法〉的通知》（川卫办发〔2019〕7号）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w:t>
            </w:r>
          </w:p>
        </w:tc>
      </w:tr>
      <w:tr>
        <w:tblPrEx>
          <w:tblCellMar>
            <w:top w:w="0" w:type="dxa"/>
            <w:left w:w="108" w:type="dxa"/>
            <w:bottom w:w="0" w:type="dxa"/>
            <w:right w:w="108" w:type="dxa"/>
          </w:tblCellMar>
        </w:tblPrEx>
        <w:trPr>
          <w:trHeight w:val="8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从业人员健康检查</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公共场所直接为顾客服务人员健康检查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《国务院关于发布〈公共场所卫生管理条例〉的通知》（国发〔1987〕24号）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供水单位直接从事管、供水人员健康检查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《生活饮用水卫生监督管理办法》（住房城乡建设部 国家卫生计生委令第31号）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外出健康体检备案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《卫生部关于印发〈健康体检管理暂行规定〉的通知》（卫医政发〔2009〕77号）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义诊活动备案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《卫生部关于组织义诊活动实行备案管理的通知》（卫医发〔2011〕365号）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医师定期考核结果备案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《卫生部关于印发〈医师定期考核管理办法〉的通知》（卫医发〔2007〕66号）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2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296</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乙类公共场所备案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《四川省公共场所卫生管理办法》（省政府令第322号修订）</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申领《四川省老年人优待证》</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《四川省老年人权益保障条例》（经2018年7月26日四川省十三届人大常委会第5次会议通过）</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中医医疗机构医师定期考核结果备案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《卫生部关于印发〈医师定期考核管理办法〉的通知》（卫医发〔2007〕66号）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中医医疗机构开展外出健康体检备案审查</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《卫生部关于印发〈健康体检管理暂行规定〉的通知》（卫医政发〔2009〕77号）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中医医疗机构义诊活动备案审查</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《卫生部关于组织义诊活动实行备案管理的通知》（卫医发〔2001〕365号）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4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办理农村独生子女伤残</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一、《四川省人口与计划生育条例》；                                         二、《攀枝花市人民政府办公室关于印发&lt;关于建立农村计划生育利益导向机制的意见&gt;的通知》 (攀办发〔2004〕61号)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再生育审批及生育证发放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《四川省人口与计划生育条例》第十三条、十四条、十六条、十七条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303</w:t>
            </w:r>
          </w:p>
        </w:tc>
        <w:tc>
          <w:tcPr>
            <w:tcW w:w="126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放射工作人员证审批发放</w:t>
            </w:r>
          </w:p>
        </w:tc>
        <w:tc>
          <w:tcPr>
            <w:tcW w:w="226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《放射工作人员职业健康管理办法》第六条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3384"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农村部分计划生育家庭奖励扶助</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资格认定</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一、《国务院办公厅转发人口计生委财政部关于开展对农村部分计划生育家庭实行奖励扶助制度试点工作意见的通知》（国办发〔2004〕21号）；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二、《四川省卫生和计划生育委员会关于印发〈四川省农村部分计划生育家庭奖励扶助政策解释〉的通知》（川卫发〔2016〕76号）；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三、《四川省卫生和计划生育委员会办公室关于印发〈四川省农村部分计划生育家庭奖励扶助、计划生育家庭特别扶助工作规范〉的通知》（川卫办发〔2016〕223号）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w:t>
            </w:r>
          </w:p>
        </w:tc>
      </w:tr>
      <w:tr>
        <w:tblPrEx>
          <w:tblCellMar>
            <w:top w:w="0" w:type="dxa"/>
            <w:left w:w="108" w:type="dxa"/>
            <w:bottom w:w="0" w:type="dxa"/>
            <w:right w:w="108" w:type="dxa"/>
          </w:tblCellMar>
        </w:tblPrEx>
        <w:trPr>
          <w:trHeight w:val="35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奖励申领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一、《国务院办公厅转发人口计生委财政部关于开展对农村部分计划生育家庭实行奖励扶助制度试点工作意见的通知》（国办发〔2004〕21号）；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二、《四川省卫生和计划生育委员会关于印发〈四川省农村部分计划生育家庭奖励扶助政策解释〉的通知》（川卫发〔2016〕76号）；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三、《四川省卫生和计划生育委员会办公室关于印发〈四川省农村部分计划生育家庭奖励扶助、计划生育家庭特别扶助工作规范〉的通知》（川卫办发〔2016〕223号）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w:t>
            </w:r>
          </w:p>
        </w:tc>
      </w:tr>
      <w:tr>
        <w:tblPrEx>
          <w:tblCellMar>
            <w:top w:w="0" w:type="dxa"/>
            <w:left w:w="108" w:type="dxa"/>
            <w:bottom w:w="0" w:type="dxa"/>
            <w:right w:w="108" w:type="dxa"/>
          </w:tblCellMar>
        </w:tblPrEx>
        <w:trPr>
          <w:trHeight w:val="310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306</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计划生育家庭特别扶助</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spacing w:after="240"/>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一、《国家人口计生委 财政部关于印发〈全国独生子女伤残死亡家庭扶助制度试点方案〉的通知》（国人口发〔2007〕78号）；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二、《国家人口计生委财政部关于实施“三项制度”的通知》（国人口发〔2008〕83号）；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三、《国家人口计生委关于完善计划生育家庭特别扶助对象具体确认条件的通知》（国人口发〔2008号〕；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四、《人口计生委办公厅关于印发&lt;全国计划生育家庭特别扶助制度信息管理规范（试行）&gt;的通知》（人口厅发〔2008〕23号）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w:t>
            </w:r>
          </w:p>
        </w:tc>
      </w:tr>
      <w:tr>
        <w:tblPrEx>
          <w:tblCellMar>
            <w:top w:w="0" w:type="dxa"/>
            <w:left w:w="108" w:type="dxa"/>
            <w:bottom w:w="0" w:type="dxa"/>
            <w:right w:w="108" w:type="dxa"/>
          </w:tblCellMar>
        </w:tblPrEx>
        <w:trPr>
          <w:trHeight w:val="17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开具新生婴儿出生医学证明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一、《国务院批转公安部关于处理户口迁移的规定》；</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二、《关于统一“准予迁入证明”的通知》（公治（74）71号）；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三、《关于加强〈出生医学证明〉管理有关问题的通知》（卫基妇发〔2003〕23号）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新生婴儿</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1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独生子女父母光荣证遗失补办</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一、《四川省人口与计划生育条例》；</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二、《四川省独生子女父母奖励实施办法》；</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三、《攀枝花市独生子女父母奖励实施细则》</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309</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病残儿医学鉴定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《病残儿医学鉴定管理办法》（2002年国家计划生育委员会令第7号）第二章第六条等</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申请鉴定病残儿</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7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310</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计划生育技术服务人员执业证书申办</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一、《计划生育技术服务管理条例》（国务院2001年第309号令第27条）；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二、《计划生育技术服务管理条例实施细则》（原卫生部2001年第6号令）第22条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计划生育手术服务人员</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预防接种证申办</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一、《疫苗流通和预防接种管理条例》；</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二、《预防接种工作规范》</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乡镇（街道）、村（社区）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放射工作员人证申办</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《放射工作人员职业健康管理办法》（中华人民共和国卫生部令第 55 号）第五条第一款第五项、第六条第一款</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开具婚育情况证明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《流动人口计划生育工作条例》第七条（一）、（二）款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计划生育手术并发症鉴定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《计划生育手术并发症鉴定管理办法（试行）》（人口科技〔2011〕67号）第五条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申请计划生育手术并发症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8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开具健康检查合格证明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一、《中华人民共和国食品安全法》（主席令第21号）；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二、《公共场所卫生管理条例实施细则》（卫生部令第80号）；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三、卫生部《预防性健康检查管理办法》（1996年卫生部令第41号）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流动人口生育服务登记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一、《流动人口计划生育工作条例》（中华人民共和国国务院令第555号）第十六条；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二、《四川省生育登记服务办法》第四条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w:t>
            </w:r>
          </w:p>
        </w:tc>
      </w:tr>
      <w:tr>
        <w:tblPrEx>
          <w:tblCellMar>
            <w:top w:w="0" w:type="dxa"/>
            <w:left w:w="108" w:type="dxa"/>
            <w:bottom w:w="0" w:type="dxa"/>
            <w:right w:w="108" w:type="dxa"/>
          </w:tblCellMar>
        </w:tblPrEx>
        <w:trPr>
          <w:trHeight w:val="144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317</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区卫生健康局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开具母婴技术考核合格证明</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一、《中华人民共和国母婴保健法》第三十三条；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二、《中华人民共和国母婴保健法实施办法》第三十五条</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计生关系管理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spacing w:after="240"/>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《四川省人口与计划生育条例》</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乡镇（街道）</w:t>
            </w:r>
          </w:p>
        </w:tc>
      </w:tr>
      <w:tr>
        <w:tblPrEx>
          <w:tblCellMar>
            <w:top w:w="0" w:type="dxa"/>
            <w:left w:w="108" w:type="dxa"/>
            <w:bottom w:w="0" w:type="dxa"/>
            <w:right w:w="108" w:type="dxa"/>
          </w:tblCellMar>
        </w:tblPrEx>
        <w:trPr>
          <w:trHeight w:val="219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孕前优生健康免费检查登记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color w:val="333333"/>
                <w:sz w:val="20"/>
                <w:szCs w:val="20"/>
                <w:shd w:val="clear" w:color="auto" w:fill="FFFFFF"/>
              </w:rPr>
              <w:t>《</w:t>
            </w:r>
            <w:r>
              <w:rPr>
                <w:rFonts w:ascii="Times New Roman" w:hAnsi="Times New Roman" w:eastAsia="仿宋_GB2312"/>
                <w:color w:val="000000"/>
                <w:kern w:val="0"/>
                <w:sz w:val="20"/>
                <w:szCs w:val="20"/>
              </w:rPr>
              <w:t>四川省卫生计生委、四川省财政厅关于积极推进国家免费孕前优生项目覆盖城镇居民的通知》（川卫办发（2014）279号）</w:t>
            </w:r>
            <w:r>
              <w:rPr>
                <w:rFonts w:ascii="Times New Roman" w:hAnsi="Times New Roman" w:eastAsia="仿宋_GB2312"/>
                <w:color w:val="000000"/>
                <w:kern w:val="0"/>
                <w:sz w:val="20"/>
                <w:szCs w:val="20"/>
              </w:rPr>
              <w:br w:type="textWrapping"/>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准备生育的夫妇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计划生育免费药具领取</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《中华人民共和国人口与计划生育法》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有避孕需求的人群</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县（区）、乡镇（街道）</w:t>
            </w:r>
          </w:p>
        </w:tc>
      </w:tr>
      <w:tr>
        <w:tblPrEx>
          <w:tblCellMar>
            <w:top w:w="0" w:type="dxa"/>
            <w:left w:w="108" w:type="dxa"/>
            <w:bottom w:w="0" w:type="dxa"/>
            <w:right w:w="108" w:type="dxa"/>
          </w:tblCellMar>
        </w:tblPrEx>
        <w:trPr>
          <w:trHeight w:val="5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321</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区退役军人事务局</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伤残抚恤关系跨省转移</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《伤残抚恤管理办法》（民政部令第50号）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5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伤残证件换发、补发</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《伤残抚恤管理办法》（民政部令第50号）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烈士证明书、军人因公牺牲证明书、军人病故证明书发放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1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区退役军人事务局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部分军队退役人员参加社保证明</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四川省民政厅 四川省财政厅关于贯彻落实部分军队退役人员劳动保障政策的实施意见》（川劳社办〔2007〕61号）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优抚政策咨询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领取抚恤金、生活补助金的抚恤优待对象身份审查认定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依靠定期抚恤金生活仍有困难的重点优抚对象临时生活困难救助金发放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部分优抚对象死亡后的丧葬补助费和一次性抚恤费的发放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复员军人生活困难定期定量补助发放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部分农村籍退役士兵老年生活补助金发放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 财政部关于给部分农村籍退役士兵发放老年生活补助的通知》（民发〔2011〕110号）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331</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参战参加核试验退役人员生活补助金发放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《民政部关于落实优抚对象和部分军队退役人员有关政策的实施意见》（民发〔2007〕102号）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332</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区退役军人事务局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带病回乡退伍军人定期生活补助金发放</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《民政部关于带病回乡退伍军人认定及待遇问题的通知》（民发〔2009〕166号）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带病回乡退伍军人初审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《四川省民政厅关于进一步规范带病回乡退伍军人认定有关问题的通知》（川民发〔2012〕145号）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退出现役的残疾军人残疾抚恤金发放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对分散安置的已退出现役一至四级残疾军人护理费发放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优抚对象生活补助金发放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烈士、因公牺牲军人、病故军人一次性抚恤金发放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对符合条件的烈士遗属、因公牺牲军人遗属、病故军人遗属发放定期抚恤金</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339</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部分烈士子女（含建国前错杀后被平反人员的子女）发放定期生活补助的核查认定</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《民政部办公厅 财政部办公厅关于落实给部分烈士子女发放定期生活补助政策的实施意见》（民办发〔2012〕3号）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0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340</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区退役军人事务局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部分烈士子女（含建国前错杀后被平反人员的子女）发放定期生活补助</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《民政部办公厅 财政部办公厅关于落实给部分烈士子女发放定期生活补助政策的实施意见》（民办发〔2012〕3号）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义务兵家庭优待金发放</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对确定的重点优抚对象医疗补助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《关于印发&lt;优抚对象医疗保障办法&gt;的通知》（民发</w:t>
            </w:r>
            <w:r>
              <w:rPr>
                <w:rFonts w:ascii="Times New Roman" w:hAnsi="Times New Roman"/>
                <w:color w:val="000000"/>
                <w:kern w:val="0"/>
                <w:sz w:val="20"/>
                <w:szCs w:val="20"/>
              </w:rPr>
              <w:t>﹝</w:t>
            </w:r>
            <w:r>
              <w:rPr>
                <w:rFonts w:ascii="Times New Roman" w:hAnsi="Times New Roman" w:eastAsia="仿宋_GB2312"/>
                <w:color w:val="000000"/>
                <w:kern w:val="0"/>
                <w:sz w:val="20"/>
                <w:szCs w:val="20"/>
              </w:rPr>
              <w:t>2007</w:t>
            </w:r>
            <w:r>
              <w:rPr>
                <w:rFonts w:ascii="Times New Roman" w:hAnsi="Times New Roman"/>
                <w:color w:val="000000"/>
                <w:kern w:val="0"/>
                <w:sz w:val="20"/>
                <w:szCs w:val="20"/>
              </w:rPr>
              <w:t>﹞</w:t>
            </w:r>
            <w:r>
              <w:rPr>
                <w:rFonts w:ascii="Times New Roman" w:hAnsi="Times New Roman" w:eastAsia="仿宋_GB2312"/>
                <w:color w:val="000000"/>
                <w:kern w:val="0"/>
                <w:sz w:val="20"/>
                <w:szCs w:val="20"/>
              </w:rPr>
              <w:t xml:space="preserve">101号）。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审批随军、随队配偶生活补助、自谋职业一次性经济补助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《军人抚恤优待条例》（国务院 中央军委第602号令）</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符合政府安排工作条件退役士兵安置</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《中华人民共和国兵役法》（中华人民共和国国务院、中华人民共和国中央军事委员会令 第608号）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抚恤优待对象省内关系转移</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《四川省军人抚恤优待办法》（四川省人民政府令第207号）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346</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区市场监督管理局</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企业登记档案资料查询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企业登记档案资料查询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《四川省工商行政管理局关于规范企业登记档案资料查询工作的通知》（川工商办〔2013〕146号）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347</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企业信息联络员备案</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企业信息联络员备案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《四川省工商行政管理局关于印发〈四川省企业年度报告暂行办法〉、〈四川省企业信息联络员备案办法〉的通知》（川工商发〔2014〕182号）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348</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区市场监督管理局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申报使用国家地理标志保护产品专用标志</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申报使用国家地理标志保护产品专用标志</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《国家地理标志产品保护规定》（国家质检总局令第78号）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“守合同重信用企业”公示</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省级“守合同重信用企业”公示</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《四川省工商行政管理局关于印发〈四川省“守合同重信用”企业公示办法〉的通知》（川工商发〔2016〕53号）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市级“守合同重信用企业”公示</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《四川省工商行政管理局关于印发〈四川省“守合同重信用”企业公示办法〉的通知》（川工商发〔2016〕53号）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县级“守合同重信用企业”公示</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《四川省工商行政管理局关于印发〈四川省“守合同重信用”企业公示办法〉的通知》（川工商发〔2016〕53号）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食品安全科普宣传活动</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食品安全科普宣传活动</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《国务院关于印发〈“十三五”国家食品安全规划和“十三五”国家药品安全规划〉的通知》（国发〔2017〕12号）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药品安全科普宣传活动</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药品安全科普宣传活动</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《国务院关于印发〈“十三五”国家食品安全规划和“十三五”国家药品安全规划〉的通知》（国发〔2017〕12号）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消费纠纷调解</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消费纠纷调解</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《中华人民共和国消费者权益保护法》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4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动产抵押业务申办</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动产登记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《动产抵押登记办法》（2016年国家工商行政管理总局令第88号修订）</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事业法人、社会组织法人、行政机关、企业法人、自然人、其他组织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683"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356</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区市场监督管理局</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动产抵押业务申办</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动产变更</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《动产抵押登记办法》（2016年国家工商行政管理总局令第88号修订） </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事业法人、社会组织法人、行政机关、企业法人、自然人、其他组织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693"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357</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动产注销</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《动产抵押登记办法》（2016年国家工商行政管理总局令第88号修订）</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事业法人、社会组织法人、行政机关、企业法人、自然人、其他组织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358</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区医疗保障局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异地就医管理</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医疗保险参保人员现金垫付的医疗费用结算</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医疗保险参保人员异地就医登记备案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《人力资源社会保障部 财政部关于做好基本医疗保险跨省异地就医住院医疗费用直接结算工作的通知》（人社部发〔2016〕120号）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异地就医直接结算医疗机构名单查询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异地就医联网医疗机构费用结算</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医疗保险个人账户清退</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79"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医保关系转移接续</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5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区医疗保障局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医保关系转移接续</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医保关系转出</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医疗保险参保人员个人权益信息维护</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医疗保险个人权益电话号码新增和更改</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医疗保险个人权益查询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定点医药机构管理</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定点零售药店医疗保险费用结算</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定点医药机构医疗保险费用结算</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定点医药机构信息查询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《劳动社会保障部关于印发〈城镇居民基本医疗保险经办管理服务工作意见〉的通知》（劳社部发〔2007〕34号）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零售药店申请定点备案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定点零售药店基础信息变更</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四川省药品监督管理局关于印发〈四川省城镇职工基本医疗保险定点零售药店管理暂行办法〉的通知》（川劳发〔2000〕6号）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医疗机构申请定点备案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定点医疗机构基础信息变更</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四川省卫生厅 四川省中医</w:t>
            </w:r>
            <w:r>
              <w:rPr>
                <w:rFonts w:hint="eastAsia" w:ascii="Times New Roman" w:hAnsi="Times New Roman" w:eastAsia="仿宋_GB2312"/>
                <w:color w:val="000000"/>
                <w:kern w:val="0"/>
                <w:sz w:val="20"/>
                <w:szCs w:val="20"/>
                <w:lang w:val="en-US" w:eastAsia="zh-CN"/>
              </w:rPr>
              <w:t>药</w:t>
            </w:r>
            <w:r>
              <w:rPr>
                <w:rFonts w:ascii="Times New Roman" w:hAnsi="Times New Roman" w:eastAsia="仿宋_GB2312"/>
                <w:color w:val="000000"/>
                <w:kern w:val="0"/>
                <w:sz w:val="20"/>
                <w:szCs w:val="20"/>
              </w:rPr>
              <w:t>管理局关于印发〈四川省城镇职工基本医疗保险定点医疗机构管理暂行办法〉的通知》（川劳发〔2000〕4号）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58"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区医疗保障局</w:t>
            </w: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定点医药机构管理</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定点医药机构申请暂停（终止）服务协议管理</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四川省药品监督管理局关于印发〈四川省城镇职工基本医疗保险定点零售药店管理暂行办法〉的通知》（川劳发〔2000〕6号）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暂停服务协议管理的定点医药机构申请恢复定点服务协议管理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药品目录、诊疗项目和医疗服务设施目录管理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药品、诊疗项目和医疗服务设施目录查询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生育保险待遇申报支付</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女职工生育津贴、生育医疗费申报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4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计划生育医疗费用申报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生育期间并发症发生的医疗费用申报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参保职工未就业配偶应享受生育医疗费用申报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参保职工生育保险异地生育申报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医疗保险参保登记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城乡居民医疗保险参保登记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《四川省人力资源和社会保障厅关于印发〈四川省城乡居民基本医疗保险经办规程〉的通知》（川人社办发〔2017〕974号）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   乡镇（街道） 、村（社区）</w:t>
            </w:r>
          </w:p>
        </w:tc>
      </w:tr>
      <w:tr>
        <w:tblPrEx>
          <w:tblCellMar>
            <w:top w:w="0" w:type="dxa"/>
            <w:left w:w="108" w:type="dxa"/>
            <w:bottom w:w="0" w:type="dxa"/>
            <w:right w:w="108" w:type="dxa"/>
          </w:tblCellMar>
        </w:tblPrEx>
        <w:trPr>
          <w:trHeight w:val="10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区医疗保障局</w:t>
            </w: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医疗保险参保登记</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参加城镇职工医疗保险、生育保险人员减少申报</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《社会保险费申报缴纳管理规定》（人力资源社会保障部令第20号）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单位新增人员参保登记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《社会保险费申报缴纳管理规定》（人力资源社会保障部令第20号）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单位新参加城镇医疗保险、生育保险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参保人员医保在职转退休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参保人员医保终止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4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医疗保险普通信息变更</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单位参保信息变更申报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参保人员信息变更申报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17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p>
            <w:pPr>
              <w:widowControl/>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医疗保险缴费申报</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个人医疗保险缴费接续</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《四川省劳动和社会保障厅 四川省财政厅关于省级机关事业单位实施医疗保险制度有关问题的通知》（川劳社医〔2000〕27号）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543"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企业、机关事业单位工资收入申报（参加职工医疗保险、生育保险人员）</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《社会保险费申报缴纳管理规定》（人力资源社会保障部令第20号）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趸缴职工基本医疗保险费申报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区医疗保障局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打印单位城镇职工医疗保险、生育保险参保证明</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《中华人民共和国社会保险法》</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社会救助服务管理（医疗救助）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《社会救助暂行办法》（国务院令第649号）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参保人员无卡住院申请证明</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一、《中华人民共和国社会保险法》；</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二、《攀枝花市城镇职工基本医疗保险暂行办法》（攀府发〔2001〕32号）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生育保险信息查询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一、《社会保险法》；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二、《社会保险个人权益记录管理办法》（人社部令第14号）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397</w:t>
            </w:r>
          </w:p>
        </w:tc>
        <w:tc>
          <w:tcPr>
            <w:tcW w:w="1266" w:type="dxa"/>
            <w:vMerge w:val="restart"/>
            <w:tcBorders>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区行政审批局</w:t>
            </w:r>
          </w:p>
        </w:tc>
        <w:tc>
          <w:tcPr>
            <w:tcW w:w="700" w:type="dxa"/>
            <w:vMerge w:val="restart"/>
            <w:tcBorders>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vMerge w:val="restart"/>
            <w:tcBorders>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公共资源交易信息发布</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政府采购信息发布</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《中华人民共和国政府采购法》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矿业权及土地转让信息发布</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《国土资源部关于印发〈矿业权交易规则〉的通知》（国土资规〔2017〕7号）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1713"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公共资源交易场地预约服务</w:t>
            </w:r>
          </w:p>
        </w:tc>
        <w:tc>
          <w:tcPr>
            <w:tcW w:w="2268" w:type="dxa"/>
            <w:tcBorders>
              <w:top w:val="nil"/>
              <w:left w:val="nil"/>
              <w:bottom w:val="single" w:color="auto" w:sz="4" w:space="0"/>
              <w:right w:val="single" w:color="auto" w:sz="4" w:space="0"/>
            </w:tcBorders>
            <w:vAlign w:val="center"/>
          </w:tcPr>
          <w:p>
            <w:pPr>
              <w:jc w:val="left"/>
              <w:rPr>
                <w:rFonts w:ascii="Times New Roman" w:hAnsi="Times New Roman" w:eastAsia="仿宋_GB2312"/>
                <w:color w:val="000000"/>
                <w:kern w:val="0"/>
                <w:sz w:val="20"/>
                <w:szCs w:val="20"/>
              </w:rPr>
            </w:pP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《四川省人民政府办公厅关于印发四川省政府政务服务和公共资源交易服务中心主要职责内设机构和人员编制规定的通知》（川办发〔2014〕50号）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400</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投标保证金退付</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投标保证金退付</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《中华人民共和国招标投标法实施条例》（国务院令第613号）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省、市、县（区）</w:t>
            </w:r>
          </w:p>
        </w:tc>
      </w:tr>
      <w:tr>
        <w:tblPrEx>
          <w:tblCellMar>
            <w:top w:w="0" w:type="dxa"/>
            <w:left w:w="108" w:type="dxa"/>
            <w:bottom w:w="0" w:type="dxa"/>
            <w:right w:w="108" w:type="dxa"/>
          </w:tblCellMar>
        </w:tblPrEx>
        <w:trPr>
          <w:trHeight w:val="88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401</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区行政审批局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履约保证金退付</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履约保证金退付</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《中华人民共和国政府采购法实施条例》（国务院令第658号）</w:t>
            </w:r>
            <w:bookmarkStart w:id="0" w:name="_GoBack"/>
            <w:bookmarkEnd w:id="0"/>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402</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区综合行政执法局 </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燃气经营企业停业、歇业申办</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《城镇燃气管理条例》（国务令第583号）第二十条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在城市公共绿地内开设商业、服务摊点</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《城市绿化条例》（国务院令第100号）第二十一条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市区商家开业庆典、周年庆、商品推广会及市区单位（部门）公益宣传活动备案</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《城市市容和环境卫生管理条例》（中华人民共和国国务院101号令）第十四条</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3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城镇垃圾处理费征缴</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一、《中华人民共和国固体废物污染环境防治法》第五条；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二、《城市市容和环境卫生管理条例》第二十九条；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三、《关于实行城市生活垃圾处理收费制度促进垃圾处理产业化的通知》（计价格〔2002〕872号）；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四、《四川省城乡垃圾处理设施建设三年推进方案》；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五、《四川省城市生活垃圾及危险废物处理收费管理暂行办法》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个人、企业、事业单位、法人组织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29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406</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区综合行政执法局 </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燃气设施建设工程竣工验收情况备案</w:t>
            </w:r>
          </w:p>
        </w:tc>
        <w:tc>
          <w:tcPr>
            <w:tcW w:w="2268" w:type="dxa"/>
            <w:tcBorders>
              <w:top w:val="single" w:color="auto" w:sz="4" w:space="0"/>
              <w:left w:val="nil"/>
              <w:bottom w:val="single" w:color="auto" w:sz="4" w:space="0"/>
              <w:right w:val="single" w:color="auto" w:sz="4" w:space="0"/>
            </w:tcBorders>
            <w:vAlign w:val="bottom"/>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一、《城镇燃气管理条例》第十一条；</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二、《关于依法实施四川省燃气设施建设工程竣工验收情况备案制度的通知》（川建城发〔2012〕122号）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企业、事业单位、法人组织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煤气缴费</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《城镇燃气管理条例》（国务院第583号令）第二十七条第一款</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煤气用户</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408</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燃气燃烧器具安装维修资质证申办</w:t>
            </w:r>
          </w:p>
        </w:tc>
        <w:tc>
          <w:tcPr>
            <w:tcW w:w="2268" w:type="dxa"/>
            <w:tcBorders>
              <w:top w:val="nil"/>
              <w:left w:val="nil"/>
              <w:bottom w:val="single" w:color="auto" w:sz="4" w:space="0"/>
              <w:right w:val="single" w:color="auto" w:sz="4" w:space="0"/>
            </w:tcBorders>
            <w:vAlign w:val="bottom"/>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《关于燃气燃烧器具安装、维修企业资质管理有关事项的通知》（建城〔2007〕250号）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409</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区残联</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贫困重度残疾人家庭</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无障碍改造</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贫困重度残疾人家庭无障碍改造</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《中国残联关于做好贫困重度残疾人家庭无障碍改造工作的通知》（残联〔2017〕40号）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残疾儿童康复训练</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残疾儿童康复训练</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《四川省人民政府关于建立残疾儿童康复救助制度的实施意见》(川府发〔2018〕40号)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残疾人基本型辅助器具适配</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残疾人基本型辅助器具适配</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《四川省人民政府关于建立残疾儿童康复救助制度的实施意见》(川府发〔2018〕40号)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残疾人托养服务</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残疾人托养服务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《四川省人民政府关于印发四川省残疾人事业“十三五”发展规划的通知》(川府发〔2017〕15号）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残疾人教育资助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残疾人教育资助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《四川省人民政府关于印发四川省残疾人事业“十三五”发展规划的通知》(川府发〔2017〕15号）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8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区残联</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残疾人职业培训和就业服务</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残疾人职业培训和就业服务</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《中国残联等部门关于印发〈残疾人就业促进“十三五”实施方案〉的通知》（残联发〔2016〕48号）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3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城镇残疾人失业登记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城镇残疾人失业登记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《中华人民共和国残疾人保障法》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为贫困残疾人家庭实</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施无障碍改造</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为贫困残疾人家庭实施无障碍改造</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《中华人民共和国残疾人保障法》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417</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脑瘫儿童康复救助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脑瘫儿童康复救助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《中华人民共和国残疾人保障法》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贫困精神病患者服药</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（住院）医疗救助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贫困精神病患者服药（住院）医疗救助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《中华人民共和国残疾人保障法》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7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419</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机动轮椅车燃油补贴申领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机动轮椅车燃油补贴申领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《中华人民共和国残疾人保障法》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420</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区总工会 </w:t>
            </w:r>
          </w:p>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女职工大病保险</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《关于印发四川省女职工大病互助保险实施办法的通知》（川工女发〔2001〕3号）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困难职工家庭低收入调查</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生活救助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一、《攀枝花市总工会关于开展2019年度城镇困难职工、困难农民工家庭生活状况核查及档案清理工作的通知》（攀总工发〔2019〕23号）；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二、《攀枝花市总工会关于开展“阳光暖心行”国庆系列专项救助的通知（攀总工发〔2019〕70号）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建档困难职工（农民工）</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9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医疗救助</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一、《攀枝花市总工会关于开展2019年度城镇困难职工、困难农民工家庭生活状况核查及档案清理工作的通知》（攀总工发〔2019〕23号）；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二、《攀枝花市总工会关于开展“阳光暖心行”国庆系列专项救助的通知（攀总工发〔2019〕70号）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建档困难职工（农民工）</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205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区总工会 </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困难职工家庭低收入调查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助学救助</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一、《攀枝花市总工会关于开展2019年度城镇困难职工、困难农民工家庭生活状况核查及档案清理工作的通知》（攀总工发〔2019〕23号）；</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二、《攀枝花市总工会关于继续开展2019年度“寒窗助学”活动的通知（攀总发〔2019〕49号）；</w:t>
            </w:r>
          </w:p>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三、《攀枝花市总工会关于开展2019年金秋助学活动的通知》（攀总发〔2019〕82号）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建档困难职工（农民工）</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82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工会社会信用统一信用代码证办理</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《攀枝花市总工会关于启用新版工会法人资格证书的通知》（攀总工发〔2016〕58号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职业介绍、培训</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《四川省总工会关于做好2019年全省工会就业服务工作的通知》（川工办发〔2019〕6号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3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工会会员服务卡（普惠性服务）</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花惠卡</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《关于继续做好2019年度“攀枝花市工会会员服务卡—花惠卡”的办理与发放工作的通知》（攀总工发〔2019〕27号）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427</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市公安局西区分局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户政业务办理</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居民身份证（包括临时身份证）办理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《中华人民共和国居民身份证法》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居民身份证省内异地办理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《公安部关于建立居民身份证异地受理挂失申报和丢失招领制度的意见》（公通字〔2015〕34号）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429</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居民身份证跨省异地办理</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《公安部关于建立居民身份证异地受理挂失申报和丢失招领制度的意见》（公通字〔2015〕34号）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430</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市公安局西区分局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户政业务办理</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居民身份证挂失申报、丢失招领</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《公安部关于建立居民身份证异地受理挂失申报和丢失招领制度的意见》（公通字〔2015〕34号）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派出所出具证明</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户口登记项目内容变更更正证明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注销户口证明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亲属关系证明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被拐儿童身份证明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捡拾弃婴（儿童）报案证明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非正常死亡证明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437</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临时身份证明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3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438</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市公安局西区分局</w:t>
            </w:r>
          </w:p>
          <w:p>
            <w:pPr>
              <w:jc w:val="center"/>
              <w:rPr>
                <w:rFonts w:ascii="Times New Roman" w:hAnsi="Times New Roman" w:eastAsia="仿宋_GB2312"/>
                <w:color w:val="000000"/>
                <w:kern w:val="0"/>
                <w:sz w:val="20"/>
                <w:szCs w:val="2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派出所出具证明</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无犯罪记录证明</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《公安部等部委关于印发〈关于改进和规范公安派出所出具证明工作的意见〉的通知》（公通字〔2016〕21号）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5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居住证办理</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《居住证暂行条例》（国务院令第663号）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130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交通记录证明</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由当地公安机关核发的机动车驾驶证并有3年以上驾龄，无重大交通事故责任记录</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《出租汽车驾驶员从业资格管理规定》（交通运输部令2016年第63号）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39"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已聘用或者拟聘用驾驶人员的3年内无重大以上交通责任事故证明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《道路旅客运输及客运站管理规定》（交通运输部令2016年第82号）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安全驾驶经历证明</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《机动车驾驶员培训管理规定》（交通运输部令2016年第51号）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0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特种行业备案</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旧货业备案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《公安部关于深化娱乐服务场所和特种行业治安管理改革进一步依法加强事中事后监管的工作意见》（公治〔2017〕529号）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旧手机交易业备案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《公安部关于深化娱乐服务场所和特种行业治安管理改革进一步依法加强事中事后监管的工作意见》（公治〔2017〕529号）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8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445</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开锁业备案</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《公安部关于深化娱乐服务场所和特种行业治安管理改革进一步依法加强事中事后监管的工作意见》（公治〔2017〕529号）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5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446</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市公安局西区分局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互联网接入服务单位登记</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互联网内容服务单位（ICP）登记</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《计算机信息网络国际联网安全保护管理办法》（公安部令第33号）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447</w:t>
            </w:r>
          </w:p>
        </w:tc>
        <w:tc>
          <w:tcPr>
            <w:tcW w:w="1266"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区税务局</w:t>
            </w:r>
          </w:p>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申报纳税</w:t>
            </w:r>
          </w:p>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增值税申报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《中华人民共和国增值税暂行条例》（国务院令第691号）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消费税申报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《中华人民共和国消费税暂行条例》（国务院令第539号）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449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车辆购置税申报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《中华人民共和国车辆购置税法》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企业所得税申报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《中华人民共和国企业所得税法》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个人所得税申报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《中华人民共和国个人所得税法》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房产税申报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《中华人民共和国房产税暂行条例》（国发〔1986〕90号）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城镇土地使用税申报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《中华人民共和国城镇土地使用税暂行条例》（国务院令第483号）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9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土地增值税申报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《中华人民共和国土地增值税暂行条例》（国务院令第138号）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耕地占用税申报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《中华人民共和国耕地占用税法》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8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资源税申报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《中华人民共和国资源税暂行条例》（国务院令第139号）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457</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区税务局</w:t>
            </w: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申报纳税</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契税申报</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《中华人民共和国契税暂行条例》（国务院令第224号）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458</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印花税申报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《中华人民共和国印花税暂行条例》（国务院令第11号）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车船税申报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《中华人民共和国车船税法》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0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烟叶税申报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《中华人民共和国烟叶税法》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58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环境保护税申报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《中华人民共和国环境保护税法》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附加税（费）申报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《中华人民共和国税收征收管理法》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6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463</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财务会计报告报送</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《中华人民共和国税收征收管理法》</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7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纳税信用评价结果查询</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纳税信用评价结果查询</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《纳税信用管理办法（试行）》（国家税务总局公告2014年第40号）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机关事业单位社会</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保险费申报</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机关事业单位社会</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保险费申报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《四川省人民政府关于机关事业单位基本养老保险费和城乡居民社会保险费交由税务机关征收的公告》</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法人、其他组织</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9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466</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城乡居民社会保险费申报</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城乡居民社会保险费申报</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四川省人民政府关于机关事业单位基本养老保险费和城乡居民社会保险费交由税务机关征收的公告</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县（区）</w:t>
            </w:r>
          </w:p>
        </w:tc>
      </w:tr>
      <w:tr>
        <w:tblPrEx>
          <w:tblCellMar>
            <w:top w:w="0" w:type="dxa"/>
            <w:left w:w="108" w:type="dxa"/>
            <w:bottom w:w="0" w:type="dxa"/>
            <w:right w:w="108" w:type="dxa"/>
          </w:tblCellMar>
        </w:tblPrEx>
        <w:trPr>
          <w:trHeight w:val="222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467</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区生态环境局</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申请突发环境事件应急预案备案</w:t>
            </w: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环境保护法》第四十七条第三款规定：“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34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468</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危险废物申报登记</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华人民共和国固体废物污染环境防治法》第五十三条：产生危险废物的单位，必须按照国家有关规定制定危险废物管理计划，并向所在地县级以上地方人民政府环境保护行政主管部门申报危险废物的种类、产生量、流向、贮存、处置等有关资料。前款所称危险废物管理计划应当包括减少危险废物产生量和危害性的措施以及危险废物贮存、利用、处置措施。危险废物管理计划应当报产生危险废物的单位所在地县级以上地方人民政府环境保护行政主管部门备案。本条规定的申报事项或者危险废物管理计划内容有重大改变的，应当及时申报。</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企业</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80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469</w:t>
            </w:r>
          </w:p>
        </w:tc>
        <w:tc>
          <w:tcPr>
            <w:tcW w:w="126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tc>
        <w:tc>
          <w:tcPr>
            <w:tcW w:w="7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206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住房公积金汇缴</w:t>
            </w: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单位、职工开户登记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9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470</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住房公积金汇缴</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汇（补）缴住房公积金</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6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汇缴变更</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472</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职工公积金转移、合并</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6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473</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调整住房公积金月缴存基数</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9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474</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住房公积金汇缴</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单位或职工信息变更登记</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6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调整住房公积金缴存比例</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困难单位降低缴存比例或者缓缴住房公积金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6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477</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单位恢复缴存住房公积金或缴存比例</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2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478</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住房公积金汇缴</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职工个人账户封存、集中封存</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479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单位缴存登记注销</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二、《四川省住房公积金缴存管理办法》（川建发〔2007〕72号）；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三、《住房公积金归集业务标准》（GB/T 51271-2017 ）</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住房公积金提取</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购买住房提取公积金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4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偿还贷款本息提取公积金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二、《四川省住房公积金提取管理办法》（川建发〔2007〕100号）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建造、翻建、大修自住住房提取公积金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二、《四川省住房公积金提取管理办法》（川建发〔2007〕101号）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72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483</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住房公积金提取</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支付房租提取公积金</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三、《关于放宽提取住房公积金支付房租条件的通知》（建金〔2015〕19）号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41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484</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本人或配偶、父母、子女发生重大疾病提取公积</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6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485</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出境、港澳台地区定居的提取公积金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486</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职工离(退)休提取公积金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81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487</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职工与单位解除或终止劳动关系提取公积金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三、《关于开展治理违规提取住房公积金工作的通知》（建金〔2018〕46号）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1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488</w:t>
            </w:r>
          </w:p>
        </w:tc>
        <w:tc>
          <w:tcPr>
            <w:tcW w:w="1266"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市公积金中心西区管理分中心</w:t>
            </w:r>
          </w:p>
          <w:p>
            <w:pPr>
              <w:jc w:val="center"/>
              <w:rPr>
                <w:rFonts w:ascii="Times New Roman" w:hAnsi="Times New Roman" w:eastAsia="仿宋_GB2312"/>
                <w:color w:val="000000"/>
                <w:kern w:val="0"/>
                <w:sz w:val="20"/>
                <w:szCs w:val="20"/>
              </w:rPr>
            </w:pPr>
          </w:p>
        </w:tc>
        <w:tc>
          <w:tcPr>
            <w:tcW w:w="700"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jc w:val="center"/>
              <w:rPr>
                <w:rFonts w:ascii="Times New Roman" w:hAnsi="Times New Roman" w:eastAsia="仿宋_GB2312"/>
                <w:color w:val="000000"/>
                <w:kern w:val="0"/>
                <w:sz w:val="20"/>
                <w:szCs w:val="20"/>
              </w:rPr>
            </w:pPr>
          </w:p>
        </w:tc>
        <w:tc>
          <w:tcPr>
            <w:tcW w:w="2069" w:type="dxa"/>
            <w:vMerge w:val="restart"/>
            <w:tcBorders>
              <w:top w:val="single" w:color="auto" w:sz="4" w:space="0"/>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住房公积金提取</w:t>
            </w:r>
          </w:p>
          <w:p>
            <w:pPr>
              <w:jc w:val="center"/>
              <w:rPr>
                <w:rFonts w:ascii="Times New Roman" w:hAnsi="Times New Roman" w:eastAsia="仿宋_GB2312"/>
                <w:color w:val="000000"/>
                <w:kern w:val="0"/>
                <w:sz w:val="20"/>
                <w:szCs w:val="20"/>
              </w:rPr>
            </w:pPr>
          </w:p>
        </w:tc>
        <w:tc>
          <w:tcPr>
            <w:tcW w:w="226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职工死亡或者被宣告死亡提取公积金</w:t>
            </w:r>
          </w:p>
        </w:tc>
        <w:tc>
          <w:tcPr>
            <w:tcW w:w="495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二、《四川省住房公积金提取管理办法》（川建发〔2007〕99号）</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27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489</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069"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遭遇重大灾难事故造成家庭生活严重困难提取公积金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二、《四川省住房公积金提取管理办法》（川建发〔2007〕102号）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2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490</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领取城镇居民最低生活保障提取公积金</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二、《四川省住房公积金提取管理办法》（川建发〔2007〕103号）</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39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491</w:t>
            </w:r>
          </w:p>
        </w:tc>
        <w:tc>
          <w:tcPr>
            <w:tcW w:w="1266" w:type="dxa"/>
            <w:vMerge w:val="continue"/>
            <w:tcBorders>
              <w:left w:val="nil"/>
              <w:right w:val="single" w:color="auto" w:sz="4" w:space="0"/>
            </w:tcBorders>
            <w:vAlign w:val="center"/>
          </w:tcPr>
          <w:p>
            <w:pPr>
              <w:jc w:val="center"/>
              <w:rPr>
                <w:rFonts w:ascii="Times New Roman" w:hAnsi="Times New Roman" w:eastAsia="仿宋_GB2312"/>
                <w:color w:val="000000"/>
                <w:kern w:val="0"/>
                <w:sz w:val="20"/>
                <w:szCs w:val="20"/>
              </w:rPr>
            </w:pPr>
          </w:p>
        </w:tc>
        <w:tc>
          <w:tcPr>
            <w:tcW w:w="700"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p>
            <w:pPr>
              <w:jc w:val="center"/>
              <w:rPr>
                <w:rFonts w:ascii="Times New Roman" w:hAnsi="Times New Roman" w:eastAsia="仿宋_GB2312"/>
                <w:color w:val="000000"/>
                <w:kern w:val="0"/>
                <w:sz w:val="20"/>
                <w:szCs w:val="20"/>
              </w:rPr>
            </w:pPr>
          </w:p>
        </w:tc>
        <w:tc>
          <w:tcPr>
            <w:tcW w:w="2069" w:type="dxa"/>
            <w:vMerge w:val="restart"/>
            <w:tcBorders>
              <w:top w:val="nil"/>
              <w:left w:val="nil"/>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住房公积金贷款</w:t>
            </w:r>
          </w:p>
          <w:p>
            <w:pPr>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购买自住住房贷款</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二、《四川省住房公积金贷款管理办法》（川建发</w:t>
            </w:r>
            <w:r>
              <w:rPr>
                <w:rFonts w:ascii="Times New Roman" w:hAnsi="Times New Roman"/>
                <w:color w:val="000000"/>
                <w:kern w:val="0"/>
                <w:sz w:val="20"/>
                <w:szCs w:val="20"/>
              </w:rPr>
              <w:t>﹝</w:t>
            </w:r>
            <w:r>
              <w:rPr>
                <w:rFonts w:ascii="Times New Roman" w:hAnsi="Times New Roman" w:eastAsia="仿宋_GB2312"/>
                <w:color w:val="000000"/>
                <w:kern w:val="0"/>
                <w:sz w:val="20"/>
                <w:szCs w:val="20"/>
              </w:rPr>
              <w:t>2007</w:t>
            </w:r>
            <w:r>
              <w:rPr>
                <w:rFonts w:ascii="Times New Roman" w:hAnsi="Times New Roman"/>
                <w:color w:val="000000"/>
                <w:kern w:val="0"/>
                <w:sz w:val="20"/>
                <w:szCs w:val="20"/>
              </w:rPr>
              <w:t>﹞</w:t>
            </w:r>
            <w:r>
              <w:rPr>
                <w:rFonts w:ascii="Times New Roman" w:hAnsi="Times New Roman" w:eastAsia="仿宋_GB2312"/>
                <w:color w:val="000000"/>
                <w:kern w:val="0"/>
                <w:sz w:val="20"/>
                <w:szCs w:val="20"/>
              </w:rPr>
              <w:t>108号）；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三、《住房公积金个人住房贷款业务规范》国家标准GB/T51267-2017</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r>
        <w:tblPrEx>
          <w:tblCellMar>
            <w:top w:w="0" w:type="dxa"/>
            <w:left w:w="108" w:type="dxa"/>
            <w:bottom w:w="0" w:type="dxa"/>
            <w:right w:w="108" w:type="dxa"/>
          </w:tblCellMar>
        </w:tblPrEx>
        <w:trPr>
          <w:trHeight w:val="14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492</w:t>
            </w:r>
          </w:p>
        </w:tc>
        <w:tc>
          <w:tcPr>
            <w:tcW w:w="1266"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700"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069"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226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建造、翻建、大修自住住房贷款</w:t>
            </w:r>
          </w:p>
        </w:tc>
        <w:tc>
          <w:tcPr>
            <w:tcW w:w="495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一、《住房公积金管理条例》（国务院350号令）；</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二、《四川省住房公积金贷款管理办法》（川建发</w:t>
            </w:r>
            <w:r>
              <w:rPr>
                <w:rFonts w:ascii="Times New Roman" w:hAnsi="Times New Roman"/>
                <w:color w:val="000000"/>
                <w:kern w:val="0"/>
                <w:sz w:val="20"/>
                <w:szCs w:val="20"/>
              </w:rPr>
              <w:t>﹝</w:t>
            </w:r>
            <w:r>
              <w:rPr>
                <w:rFonts w:ascii="Times New Roman" w:hAnsi="Times New Roman" w:eastAsia="仿宋_GB2312"/>
                <w:color w:val="000000"/>
                <w:kern w:val="0"/>
                <w:sz w:val="20"/>
                <w:szCs w:val="20"/>
              </w:rPr>
              <w:t>2007</w:t>
            </w:r>
            <w:r>
              <w:rPr>
                <w:rFonts w:ascii="Times New Roman" w:hAnsi="Times New Roman"/>
                <w:color w:val="000000"/>
                <w:kern w:val="0"/>
                <w:sz w:val="20"/>
                <w:szCs w:val="20"/>
              </w:rPr>
              <w:t>﹞</w:t>
            </w:r>
            <w:r>
              <w:rPr>
                <w:rFonts w:ascii="Times New Roman" w:hAnsi="Times New Roman" w:eastAsia="仿宋_GB2312"/>
                <w:color w:val="000000"/>
                <w:kern w:val="0"/>
                <w:sz w:val="20"/>
                <w:szCs w:val="20"/>
              </w:rPr>
              <w:t>108号）；</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三、《住房公积金个人住房贷款业务规范》国家标准GB/T51267-2017</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自然人</w:t>
            </w:r>
          </w:p>
        </w:tc>
        <w:tc>
          <w:tcPr>
            <w:tcW w:w="15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市、县（区）</w:t>
            </w:r>
          </w:p>
        </w:tc>
      </w:tr>
    </w:tbl>
    <w:p>
      <w:pPr>
        <w:rPr>
          <w:rFonts w:ascii="Times New Roman" w:hAnsi="Times New Roman"/>
        </w:rPr>
        <w:sectPr>
          <w:footerReference r:id="rId3" w:type="default"/>
          <w:footerReference r:id="rId4" w:type="even"/>
          <w:pgSz w:w="16838" w:h="11906" w:orient="landscape"/>
          <w:pgMar w:top="1797" w:right="1440" w:bottom="1797" w:left="1440" w:header="851" w:footer="992" w:gutter="0"/>
          <w:pgNumType w:fmt="numberInDash"/>
          <w:cols w:space="720" w:num="1"/>
          <w:docGrid w:type="lines" w:linePitch="312" w:charSpace="0"/>
        </w:sectPr>
      </w:pPr>
    </w:p>
    <w:p>
      <w:pPr>
        <w:tabs>
          <w:tab w:val="center" w:pos="4156"/>
          <w:tab w:val="left" w:pos="7700"/>
        </w:tabs>
        <w:spacing w:line="600" w:lineRule="exact"/>
        <w:jc w:val="left"/>
        <w:rPr>
          <w:rFonts w:ascii="Times New Roman" w:hAnsi="Times New Roman"/>
          <w:sz w:val="32"/>
          <w:szCs w:val="32"/>
        </w:rPr>
      </w:pPr>
    </w:p>
    <w:sectPr>
      <w:footerReference r:id="rId5" w:type="default"/>
      <w:footerReference r:id="rId6" w:type="even"/>
      <w:pgSz w:w="11906" w:h="16838"/>
      <w:pgMar w:top="2098" w:right="1474" w:bottom="1985" w:left="1588"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roman"/>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jU4ZWMyNzRjNWRkODQwMDZiZGE1MWU4ZTU3OWEifQ=="/>
  </w:docVars>
  <w:rsids>
    <w:rsidRoot w:val="00E55B97"/>
    <w:rsid w:val="003826B4"/>
    <w:rsid w:val="00452893"/>
    <w:rsid w:val="0073566B"/>
    <w:rsid w:val="00D14152"/>
    <w:rsid w:val="00E55B97"/>
    <w:rsid w:val="00F004B3"/>
    <w:rsid w:val="0EB36ECE"/>
    <w:rsid w:val="1E281145"/>
    <w:rsid w:val="1F170DBA"/>
    <w:rsid w:val="37100000"/>
    <w:rsid w:val="44CD30D2"/>
    <w:rsid w:val="4D4C3002"/>
    <w:rsid w:val="5D12731D"/>
    <w:rsid w:val="6674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xl142"/>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12">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3">
    <w:name w:val="xl13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5">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3">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2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27">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8">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0">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3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3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3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3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36">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3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3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_GB2312" w:hAnsi="宋体" w:eastAsia="仿宋_GB2312" w:cs="宋体"/>
      <w:kern w:val="0"/>
      <w:sz w:val="20"/>
      <w:szCs w:val="20"/>
    </w:rPr>
  </w:style>
  <w:style w:type="paragraph" w:customStyle="1" w:styleId="4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kern w:val="0"/>
      <w:sz w:val="20"/>
      <w:szCs w:val="20"/>
    </w:rPr>
  </w:style>
  <w:style w:type="paragraph" w:customStyle="1" w:styleId="4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46">
    <w:name w:val="xl123"/>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47">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5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2">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_GB2312" w:hAnsi="宋体" w:eastAsia="仿宋_GB2312" w:cs="宋体"/>
      <w:kern w:val="0"/>
      <w:sz w:val="20"/>
      <w:szCs w:val="20"/>
    </w:rPr>
  </w:style>
  <w:style w:type="paragraph" w:customStyle="1" w:styleId="5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57">
    <w:name w:val="xl81"/>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3">
    <w:name w:val="xl12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68">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0"/>
      <w:szCs w:val="20"/>
    </w:rPr>
  </w:style>
  <w:style w:type="paragraph" w:customStyle="1" w:styleId="69">
    <w:name w:val="font7"/>
    <w:basedOn w:val="1"/>
    <w:qFormat/>
    <w:uiPriority w:val="0"/>
    <w:pPr>
      <w:widowControl/>
      <w:spacing w:before="100" w:beforeAutospacing="1" w:after="100" w:afterAutospacing="1"/>
      <w:jc w:val="left"/>
    </w:pPr>
    <w:rPr>
      <w:rFonts w:ascii="等线" w:hAnsi="宋体" w:eastAsia="等线" w:cs="宋体"/>
      <w:kern w:val="0"/>
      <w:sz w:val="18"/>
      <w:szCs w:val="18"/>
    </w:rPr>
  </w:style>
  <w:style w:type="character" w:customStyle="1" w:styleId="70">
    <w:name w:val="页脚 Char1"/>
    <w:basedOn w:val="6"/>
    <w:semiHidden/>
    <w:qFormat/>
    <w:uiPriority w:val="99"/>
    <w:rPr>
      <w:kern w:val="2"/>
      <w:sz w:val="18"/>
      <w:szCs w:val="18"/>
    </w:rPr>
  </w:style>
  <w:style w:type="paragraph" w:customStyle="1" w:styleId="7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7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7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7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8">
    <w:name w:val="xl124"/>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character" w:customStyle="1" w:styleId="79">
    <w:name w:val="页眉 Char1"/>
    <w:basedOn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70</Pages>
  <Words>36468</Words>
  <Characters>39261</Characters>
  <Lines>320</Lines>
  <Paragraphs>90</Paragraphs>
  <TotalTime>7</TotalTime>
  <ScaleCrop>false</ScaleCrop>
  <LinksUpToDate>false</LinksUpToDate>
  <CharactersWithSpaces>40513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2019-12-29T01:41:00Z</dcterms:created>
  <dc:creator>陈立强</dc:creator>
  <cp:lastModifiedBy>李付兵</cp:lastModifiedBy>
  <dcterms:modified xsi:type="dcterms:W3CDTF">2023-07-18T10:20:30Z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F618EAC1881844BEA50534041CAF1BCA_13</vt:lpwstr>
  </property>
</Properties>
</file>