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DE" w:rsidRDefault="00F46AC1">
      <w:pPr>
        <w:spacing w:line="0" w:lineRule="atLeas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攀枝花市西区</w:t>
      </w:r>
    </w:p>
    <w:p w:rsidR="003E7EDE" w:rsidRDefault="00F46AC1">
      <w:pPr>
        <w:spacing w:line="0" w:lineRule="atLeas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_GBK" w:hAnsi="Times New Roman" w:cs="Times New Roman"/>
          <w:sz w:val="44"/>
          <w:szCs w:val="44"/>
        </w:rPr>
        <w:t>年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三公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sz w:val="44"/>
          <w:szCs w:val="44"/>
        </w:rPr>
        <w:t>经费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预算安排</w:t>
      </w:r>
      <w:r>
        <w:rPr>
          <w:rFonts w:ascii="Times New Roman" w:eastAsia="方正小标宋_GBK" w:hAnsi="Times New Roman" w:cs="Times New Roman"/>
          <w:sz w:val="44"/>
          <w:szCs w:val="44"/>
        </w:rPr>
        <w:t>情况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说明</w:t>
      </w:r>
    </w:p>
    <w:p w:rsidR="003E7EDE" w:rsidRDefault="003E7EDE">
      <w:pPr>
        <w:spacing w:line="0" w:lineRule="atLeas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3E7EDE" w:rsidRDefault="00F46AC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根据《中华人民共和国预算法》和《国务院关于深化预算管理制度改革的决定》（国发〔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45</w:t>
      </w:r>
      <w:r>
        <w:rPr>
          <w:rFonts w:ascii="Times New Roman" w:eastAsia="仿宋_GB2312" w:hAnsi="Times New Roman" w:cs="Times New Roman"/>
          <w:sz w:val="32"/>
          <w:szCs w:val="32"/>
        </w:rPr>
        <w:t>号）的有关规定，为进一步规范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经费的管理，严控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经费开支，根据中央八项规定要求，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西</w:t>
      </w:r>
      <w:r>
        <w:rPr>
          <w:rFonts w:ascii="Times New Roman" w:eastAsia="仿宋_GB2312" w:hAnsi="Times New Roman" w:cs="Times New Roman"/>
          <w:sz w:val="32"/>
          <w:szCs w:val="32"/>
        </w:rPr>
        <w:t>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经费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预算安排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440.54</w:t>
      </w:r>
      <w:r>
        <w:rPr>
          <w:rFonts w:ascii="Times New Roman" w:eastAsia="仿宋_GB2312" w:hAnsi="Times New Roman" w:cs="Times New Roman"/>
          <w:sz w:val="32"/>
          <w:szCs w:val="32"/>
        </w:rPr>
        <w:t>万元，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同比减少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0.005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，其中：因公出国（境）支出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，与上年持平</w:t>
      </w:r>
      <w:r>
        <w:rPr>
          <w:rFonts w:ascii="Times New Roman" w:eastAsia="仿宋_GB2312" w:hAnsi="Times New Roman" w:cs="Times New Roman"/>
          <w:sz w:val="32"/>
          <w:szCs w:val="32"/>
        </w:rPr>
        <w:t>；公务用车购置及运行维护支出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372.5</w:t>
      </w:r>
      <w:r>
        <w:rPr>
          <w:rFonts w:ascii="Times New Roman" w:eastAsia="仿宋_GB2312" w:hAnsi="Times New Roman" w:cs="Times New Roman"/>
          <w:sz w:val="32"/>
          <w:szCs w:val="32"/>
        </w:rPr>
        <w:t>万元，</w:t>
      </w:r>
      <w:r w:rsidRPr="00F46AC1">
        <w:rPr>
          <w:rFonts w:ascii="Times New Roman" w:eastAsia="仿宋_GB2312" w:hAnsi="Times New Roman" w:cs="Times New Roman" w:hint="eastAsia"/>
          <w:sz w:val="32"/>
          <w:szCs w:val="32"/>
        </w:rPr>
        <w:t>与上年持平</w:t>
      </w:r>
      <w:r>
        <w:rPr>
          <w:rFonts w:ascii="Times New Roman" w:eastAsia="仿宋_GB2312" w:hAnsi="Times New Roman" w:cs="Times New Roman"/>
          <w:sz w:val="32"/>
          <w:szCs w:val="32"/>
        </w:rPr>
        <w:t>；公务接待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68.04</w:t>
      </w:r>
      <w:r>
        <w:rPr>
          <w:rFonts w:ascii="Times New Roman" w:eastAsia="仿宋_GB2312" w:hAnsi="Times New Roman" w:cs="Times New Roman"/>
          <w:sz w:val="32"/>
          <w:szCs w:val="32"/>
        </w:rPr>
        <w:t>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同比减少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0.03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7EDE" w:rsidRDefault="00F46AC1">
      <w:pPr>
        <w:spacing w:line="56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/>
          <w:sz w:val="32"/>
          <w:szCs w:val="32"/>
        </w:rPr>
        <w:t>202</w:t>
      </w:r>
      <w:r>
        <w:rPr>
          <w:rFonts w:ascii="Times New Roman" w:eastAsia="方正小标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小标宋_GBK" w:hAnsi="Times New Roman" w:cs="Times New Roman"/>
          <w:sz w:val="32"/>
          <w:szCs w:val="32"/>
        </w:rPr>
        <w:t>年</w:t>
      </w:r>
      <w:r>
        <w:rPr>
          <w:rFonts w:ascii="Times New Roman" w:eastAsia="方正小标宋_GBK" w:hAnsi="Times New Roman" w:cs="Times New Roman"/>
          <w:sz w:val="32"/>
          <w:szCs w:val="32"/>
        </w:rPr>
        <w:t>“</w:t>
      </w:r>
      <w:r>
        <w:rPr>
          <w:rFonts w:ascii="Times New Roman" w:eastAsia="方正小标宋_GBK" w:hAnsi="Times New Roman" w:cs="Times New Roman"/>
          <w:sz w:val="32"/>
          <w:szCs w:val="32"/>
        </w:rPr>
        <w:t>三公</w:t>
      </w:r>
      <w:r>
        <w:rPr>
          <w:rFonts w:ascii="Times New Roman" w:eastAsia="方正小标宋_GBK" w:hAnsi="Times New Roman" w:cs="Times New Roman"/>
          <w:sz w:val="32"/>
          <w:szCs w:val="32"/>
        </w:rPr>
        <w:t>”</w:t>
      </w:r>
      <w:r>
        <w:rPr>
          <w:rFonts w:ascii="Times New Roman" w:eastAsia="方正小标宋_GBK" w:hAnsi="Times New Roman" w:cs="Times New Roman"/>
          <w:sz w:val="32"/>
          <w:szCs w:val="32"/>
        </w:rPr>
        <w:t>经费</w:t>
      </w:r>
      <w:r>
        <w:rPr>
          <w:rFonts w:ascii="Times New Roman" w:eastAsia="方正小标宋_GBK" w:hAnsi="Times New Roman" w:cs="Times New Roman" w:hint="eastAsia"/>
          <w:sz w:val="32"/>
          <w:szCs w:val="32"/>
        </w:rPr>
        <w:t>预算安排</w:t>
      </w:r>
      <w:r>
        <w:rPr>
          <w:rFonts w:ascii="Times New Roman" w:eastAsia="方正小标宋_GBK" w:hAnsi="Times New Roman" w:cs="Times New Roman"/>
          <w:sz w:val="32"/>
          <w:szCs w:val="32"/>
        </w:rPr>
        <w:t>情况表</w:t>
      </w:r>
    </w:p>
    <w:p w:rsidR="003E7EDE" w:rsidRDefault="00F46AC1">
      <w:pPr>
        <w:spacing w:line="560" w:lineRule="exact"/>
        <w:ind w:firstLineChars="200" w:firstLine="440"/>
        <w:jc w:val="right"/>
        <w:rPr>
          <w:rFonts w:ascii="Times New Roman" w:eastAsia="仿宋_GB2312" w:hAnsi="Times New Roman" w:cs="Times New Roman"/>
          <w:sz w:val="22"/>
        </w:rPr>
      </w:pPr>
      <w:r>
        <w:rPr>
          <w:rFonts w:ascii="Times New Roman" w:eastAsia="仿宋_GB2312" w:hAnsi="Times New Roman" w:cs="Times New Roman" w:hint="eastAsia"/>
          <w:sz w:val="22"/>
        </w:rPr>
        <w:t>单位：万元</w:t>
      </w:r>
    </w:p>
    <w:tbl>
      <w:tblPr>
        <w:tblW w:w="881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468"/>
        <w:gridCol w:w="3345"/>
      </w:tblGrid>
      <w:tr w:rsidR="003E7EDE">
        <w:trPr>
          <w:trHeight w:val="454"/>
        </w:trPr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EDE" w:rsidRDefault="00F46AC1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2"/>
              </w:rPr>
              <w:t>项</w:t>
            </w:r>
            <w:r>
              <w:rPr>
                <w:rFonts w:ascii="黑体" w:eastAsia="黑体" w:hAnsi="黑体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黑体" w:eastAsia="黑体" w:hAnsi="黑体" w:cs="Times New Roman"/>
                <w:color w:val="000000"/>
                <w:kern w:val="0"/>
                <w:sz w:val="22"/>
              </w:rPr>
              <w:t>目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EDE" w:rsidRDefault="00F46AC1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预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算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数</w:t>
            </w:r>
          </w:p>
        </w:tc>
      </w:tr>
      <w:tr w:rsidR="003E7EDE">
        <w:trPr>
          <w:trHeight w:val="454"/>
        </w:trPr>
        <w:tc>
          <w:tcPr>
            <w:tcW w:w="5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EDE" w:rsidRDefault="00F46AC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三公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经费支出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EDE" w:rsidRDefault="00F46AC1" w:rsidP="00F46AC1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440.54</w:t>
            </w:r>
          </w:p>
        </w:tc>
      </w:tr>
      <w:tr w:rsidR="003E7EDE">
        <w:trPr>
          <w:trHeight w:val="454"/>
        </w:trPr>
        <w:tc>
          <w:tcPr>
            <w:tcW w:w="5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EDE" w:rsidRDefault="00F46AC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．因公出国（境）费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EDE" w:rsidRDefault="00F46AC1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7EDE">
        <w:trPr>
          <w:trHeight w:val="454"/>
        </w:trPr>
        <w:tc>
          <w:tcPr>
            <w:tcW w:w="5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EDE" w:rsidRDefault="00F46AC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．公务用车购置及运行维护费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EDE" w:rsidRDefault="00F46AC1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372.5</w:t>
            </w:r>
          </w:p>
        </w:tc>
      </w:tr>
      <w:tr w:rsidR="003E7EDE">
        <w:trPr>
          <w:trHeight w:val="454"/>
        </w:trPr>
        <w:tc>
          <w:tcPr>
            <w:tcW w:w="5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EDE" w:rsidRDefault="00F46AC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）公务用车购置费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EDE" w:rsidRDefault="003E7EDE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E7EDE">
        <w:trPr>
          <w:trHeight w:val="454"/>
        </w:trPr>
        <w:tc>
          <w:tcPr>
            <w:tcW w:w="5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EDE" w:rsidRDefault="00F46AC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）公务用车运行维护费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EDE" w:rsidRDefault="00F46AC1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372.5</w:t>
            </w:r>
          </w:p>
        </w:tc>
      </w:tr>
      <w:tr w:rsidR="003E7EDE">
        <w:trPr>
          <w:trHeight w:val="454"/>
        </w:trPr>
        <w:tc>
          <w:tcPr>
            <w:tcW w:w="5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EDE" w:rsidRDefault="00F46AC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．公务接待费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EDE" w:rsidRDefault="00F46AC1" w:rsidP="00F46AC1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68.04</w:t>
            </w:r>
          </w:p>
        </w:tc>
      </w:tr>
      <w:tr w:rsidR="003E7EDE">
        <w:trPr>
          <w:trHeight w:val="454"/>
        </w:trPr>
        <w:tc>
          <w:tcPr>
            <w:tcW w:w="5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EDE" w:rsidRDefault="00F46AC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）国内接待费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EDE" w:rsidRDefault="00F46AC1" w:rsidP="00F46AC1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68.04</w:t>
            </w:r>
          </w:p>
        </w:tc>
      </w:tr>
      <w:tr w:rsidR="003E7EDE">
        <w:trPr>
          <w:trHeight w:val="454"/>
        </w:trPr>
        <w:tc>
          <w:tcPr>
            <w:tcW w:w="5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EDE" w:rsidRDefault="00F46AC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其中：外事接待费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EDE" w:rsidRDefault="003E7EDE">
            <w:pPr>
              <w:widowControl/>
              <w:ind w:right="44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E7EDE">
        <w:trPr>
          <w:trHeight w:val="454"/>
        </w:trPr>
        <w:tc>
          <w:tcPr>
            <w:tcW w:w="5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EDE" w:rsidRDefault="00F46AC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）国（境）外接待费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EDE" w:rsidRDefault="003E7EDE">
            <w:pPr>
              <w:widowControl/>
              <w:ind w:right="44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3E7EDE" w:rsidRDefault="003E7EDE">
      <w:pPr>
        <w:spacing w:line="353" w:lineRule="auto"/>
        <w:rPr>
          <w:rFonts w:ascii="仿宋_GB2312" w:eastAsia="仿宋_GB2312"/>
          <w:sz w:val="32"/>
          <w:szCs w:val="32"/>
        </w:rPr>
      </w:pPr>
    </w:p>
    <w:sectPr w:rsidR="003E7EDE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6AC1">
      <w:r>
        <w:separator/>
      </w:r>
    </w:p>
  </w:endnote>
  <w:endnote w:type="continuationSeparator" w:id="0">
    <w:p w:rsidR="00000000" w:rsidRDefault="00F4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560086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:rsidR="003E7EDE" w:rsidRDefault="00F46AC1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F46AC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3E7EDE" w:rsidRDefault="003E7E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6AC1">
      <w:r>
        <w:separator/>
      </w:r>
    </w:p>
  </w:footnote>
  <w:footnote w:type="continuationSeparator" w:id="0">
    <w:p w:rsidR="00000000" w:rsidRDefault="00F4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MTY0ZmZiMDIzODA0M2RkZTE2MDZkZDhmNjZmY2MifQ=="/>
  </w:docVars>
  <w:rsids>
    <w:rsidRoot w:val="006312C6"/>
    <w:rsid w:val="003E7EDE"/>
    <w:rsid w:val="006312C6"/>
    <w:rsid w:val="006801AC"/>
    <w:rsid w:val="008D6096"/>
    <w:rsid w:val="00B04FC4"/>
    <w:rsid w:val="00F46AC1"/>
    <w:rsid w:val="470E236D"/>
    <w:rsid w:val="7A9B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BF9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林珍宇</dc:creator>
  <cp:lastModifiedBy>林珍宇</cp:lastModifiedBy>
  <cp:revision>3</cp:revision>
  <dcterms:created xsi:type="dcterms:W3CDTF">2021-12-05T08:28:00Z</dcterms:created>
  <dcterms:modified xsi:type="dcterms:W3CDTF">2022-07-18T08:10:00Z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CE15527DDA664FAC849961E0681A046D</vt:lpwstr>
  </property>
</Properties>
</file>