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DD" w:rsidRDefault="00414FDD" w:rsidP="00AA370E">
      <w:pPr>
        <w:spacing w:line="64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414FDD">
        <w:rPr>
          <w:rFonts w:ascii="方正小标宋_GBK" w:eastAsia="方正小标宋_GBK" w:hint="eastAsia"/>
          <w:sz w:val="44"/>
          <w:szCs w:val="44"/>
        </w:rPr>
        <w:t>《攀枝花市西区森林草原火灾应急预案》</w:t>
      </w:r>
    </w:p>
    <w:p w:rsidR="00000000" w:rsidRPr="00414FDD" w:rsidRDefault="00414FDD" w:rsidP="00AA370E">
      <w:pPr>
        <w:spacing w:line="64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414FDD">
        <w:rPr>
          <w:rFonts w:ascii="方正小标宋_GBK" w:eastAsia="方正小标宋_GBK" w:hint="eastAsia"/>
          <w:sz w:val="44"/>
          <w:szCs w:val="44"/>
        </w:rPr>
        <w:t>解读</w:t>
      </w:r>
    </w:p>
    <w:p w:rsidR="00414FDD" w:rsidRPr="00414FDD" w:rsidRDefault="00414FDD" w:rsidP="00414FDD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414FDD">
        <w:rPr>
          <w:rFonts w:ascii="黑体" w:eastAsia="黑体" w:hAnsi="黑体" w:hint="eastAsia"/>
          <w:sz w:val="32"/>
          <w:szCs w:val="32"/>
        </w:rPr>
        <w:t>一、修订背景</w:t>
      </w:r>
    </w:p>
    <w:p w:rsidR="00414FDD" w:rsidRDefault="00414FDD" w:rsidP="00890966">
      <w:pPr>
        <w:autoSpaceDE w:val="0"/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ascii="Calibri" w:eastAsia="仿宋_GB2312" w:hAnsi="Calibri" w:cs="Times New Roman"/>
          <w:sz w:val="32"/>
          <w:szCs w:val="32"/>
        </w:rPr>
        <w:t>为深入贯彻</w:t>
      </w:r>
      <w:r>
        <w:rPr>
          <w:rFonts w:eastAsia="仿宋_GB2312" w:hint="eastAsia"/>
          <w:sz w:val="32"/>
          <w:szCs w:val="32"/>
        </w:rPr>
        <w:t>落实</w:t>
      </w:r>
      <w:r>
        <w:rPr>
          <w:rFonts w:ascii="Calibri" w:eastAsia="仿宋_GB2312" w:hAnsi="Calibri" w:cs="Times New Roman"/>
          <w:sz w:val="32"/>
          <w:szCs w:val="32"/>
        </w:rPr>
        <w:t>习近平总书记关于森林草原防灭火工作系列重要论述，</w:t>
      </w:r>
      <w:r>
        <w:rPr>
          <w:rFonts w:ascii="Calibri" w:eastAsia="仿宋_GB2312" w:hAnsi="Calibri" w:cs="Times New Roman" w:hint="eastAsia"/>
          <w:sz w:val="32"/>
          <w:szCs w:val="32"/>
        </w:rPr>
        <w:t>综合考虑</w:t>
      </w:r>
      <w:r w:rsidR="00890966">
        <w:rPr>
          <w:rFonts w:eastAsia="仿宋_GB2312" w:hint="eastAsia"/>
          <w:sz w:val="32"/>
          <w:szCs w:val="32"/>
        </w:rPr>
        <w:t>《攀枝花市森林草原火灾应急预案（修订）》</w:t>
      </w:r>
      <w:r>
        <w:rPr>
          <w:rFonts w:ascii="Calibri" w:eastAsia="仿宋_GB2312" w:hAnsi="Calibri" w:cs="Times New Roman" w:hint="eastAsia"/>
          <w:sz w:val="32"/>
          <w:szCs w:val="32"/>
        </w:rPr>
        <w:t>中有关规定已经发生变化的实际情况，</w:t>
      </w:r>
      <w:r>
        <w:rPr>
          <w:rFonts w:ascii="Calibri" w:eastAsia="仿宋_GB2312" w:hAnsi="Calibri" w:cs="Times New Roman"/>
          <w:sz w:val="32"/>
          <w:szCs w:val="32"/>
        </w:rPr>
        <w:t>结合辖区森林草原防灭火工作实践，</w:t>
      </w:r>
      <w:r w:rsidR="00AA370E">
        <w:rPr>
          <w:rFonts w:ascii="Calibri" w:eastAsia="仿宋_GB2312" w:hAnsi="Calibri" w:cs="Times New Roman"/>
          <w:sz w:val="32"/>
          <w:szCs w:val="32"/>
        </w:rPr>
        <w:t>组织修订</w:t>
      </w:r>
      <w:r>
        <w:rPr>
          <w:rFonts w:ascii="Calibri" w:eastAsia="仿宋_GB2312" w:hAnsi="Calibri" w:cs="Times New Roman"/>
          <w:sz w:val="32"/>
          <w:szCs w:val="32"/>
        </w:rPr>
        <w:t>《攀枝花市西区森林草原火灾应急预案</w:t>
      </w:r>
      <w:r w:rsidR="00302126">
        <w:rPr>
          <w:rFonts w:eastAsia="仿宋_GB2312" w:hint="eastAsia"/>
          <w:sz w:val="32"/>
          <w:szCs w:val="32"/>
        </w:rPr>
        <w:t>（修订）</w:t>
      </w:r>
      <w:r>
        <w:rPr>
          <w:rFonts w:ascii="Calibri" w:eastAsia="仿宋_GB2312" w:hAnsi="Calibri" w:cs="Times New Roman"/>
          <w:sz w:val="32"/>
          <w:szCs w:val="32"/>
        </w:rPr>
        <w:t>》。</w:t>
      </w:r>
    </w:p>
    <w:p w:rsidR="00890966" w:rsidRPr="00890966" w:rsidRDefault="00890966" w:rsidP="00890966">
      <w:pPr>
        <w:autoSpaceDE w:val="0"/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890966">
        <w:rPr>
          <w:rFonts w:ascii="黑体" w:eastAsia="黑体" w:hAnsi="黑体" w:hint="eastAsia"/>
          <w:sz w:val="32"/>
          <w:szCs w:val="32"/>
        </w:rPr>
        <w:t>二、编制依据</w:t>
      </w:r>
    </w:p>
    <w:p w:rsidR="00890966" w:rsidRDefault="00890966" w:rsidP="00890966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ascii="Calibri" w:eastAsia="仿宋_GB2312" w:hAnsi="Calibri" w:cs="Times New Roman"/>
          <w:sz w:val="32"/>
          <w:szCs w:val="32"/>
        </w:rPr>
        <w:t>依据《中华人民共和国森林法》《中华人民共和国草原法》《森林防火条例》（国务院令第</w:t>
      </w:r>
      <w:r>
        <w:rPr>
          <w:rFonts w:ascii="Calibri" w:eastAsia="仿宋_GB2312" w:hAnsi="Calibri" w:cs="Times New Roman"/>
          <w:sz w:val="32"/>
          <w:szCs w:val="32"/>
        </w:rPr>
        <w:t>541</w:t>
      </w:r>
      <w:r>
        <w:rPr>
          <w:rFonts w:ascii="Calibri" w:eastAsia="仿宋_GB2312" w:hAnsi="Calibri" w:cs="Times New Roman"/>
          <w:sz w:val="32"/>
          <w:szCs w:val="32"/>
        </w:rPr>
        <w:t>号）、《草原防火条例》（国务院令第</w:t>
      </w:r>
      <w:r>
        <w:rPr>
          <w:rFonts w:ascii="Calibri" w:eastAsia="仿宋_GB2312" w:hAnsi="Calibri" w:cs="Times New Roman"/>
          <w:sz w:val="32"/>
          <w:szCs w:val="32"/>
        </w:rPr>
        <w:t>542</w:t>
      </w:r>
      <w:r>
        <w:rPr>
          <w:rFonts w:ascii="Calibri" w:eastAsia="仿宋_GB2312" w:hAnsi="Calibri" w:cs="Times New Roman"/>
          <w:sz w:val="32"/>
          <w:szCs w:val="32"/>
        </w:rPr>
        <w:t>号）、《四川省森林防火条例》（省人大常委会公告第</w:t>
      </w:r>
      <w:r>
        <w:rPr>
          <w:rFonts w:ascii="Calibri" w:eastAsia="仿宋_GB2312" w:hAnsi="Calibri" w:cs="Times New Roman"/>
          <w:sz w:val="32"/>
          <w:szCs w:val="32"/>
        </w:rPr>
        <w:t xml:space="preserve"> 5 </w:t>
      </w:r>
      <w:r>
        <w:rPr>
          <w:rFonts w:ascii="Calibri" w:eastAsia="仿宋_GB2312" w:hAnsi="Calibri" w:cs="Times New Roman"/>
          <w:sz w:val="32"/>
          <w:szCs w:val="32"/>
        </w:rPr>
        <w:t>号）、《国家森林草原火灾应急预案》《四川省森林草原火灾应急预案》《攀枝花市森林草原火灾应急预案（修订）》（攀办发〔</w:t>
      </w:r>
      <w:r>
        <w:rPr>
          <w:rFonts w:ascii="Calibri" w:eastAsia="仿宋_GB2312" w:hAnsi="Calibri" w:cs="Times New Roman"/>
          <w:sz w:val="32"/>
          <w:szCs w:val="32"/>
        </w:rPr>
        <w:t>2022</w:t>
      </w:r>
      <w:r>
        <w:rPr>
          <w:rFonts w:ascii="Calibri" w:eastAsia="仿宋_GB2312" w:hAnsi="Calibri" w:cs="Times New Roman"/>
          <w:sz w:val="32"/>
          <w:szCs w:val="32"/>
        </w:rPr>
        <w:t>〕</w:t>
      </w:r>
      <w:r>
        <w:rPr>
          <w:rFonts w:ascii="Calibri" w:eastAsia="仿宋_GB2312" w:hAnsi="Calibri" w:cs="Times New Roman" w:hint="eastAsia"/>
          <w:sz w:val="32"/>
          <w:szCs w:val="32"/>
        </w:rPr>
        <w:t>82</w:t>
      </w:r>
      <w:r>
        <w:rPr>
          <w:rFonts w:ascii="Calibri" w:eastAsia="仿宋_GB2312" w:hAnsi="Calibri" w:cs="Times New Roman"/>
          <w:sz w:val="32"/>
          <w:szCs w:val="32"/>
        </w:rPr>
        <w:t>号）、《</w:t>
      </w:r>
      <w:r>
        <w:rPr>
          <w:rFonts w:ascii="Calibri" w:eastAsia="仿宋_GB2312" w:hAnsi="Calibri" w:cs="Times New Roman" w:hint="eastAsia"/>
          <w:sz w:val="32"/>
          <w:szCs w:val="32"/>
        </w:rPr>
        <w:t>中共攀枝花市西区区委</w:t>
      </w:r>
      <w:r>
        <w:rPr>
          <w:rFonts w:ascii="Calibri" w:eastAsia="仿宋_GB2312" w:hAnsi="Calibri" w:cs="Times New Roman" w:hint="eastAsia"/>
          <w:sz w:val="32"/>
          <w:szCs w:val="32"/>
        </w:rPr>
        <w:t xml:space="preserve"> </w:t>
      </w:r>
      <w:r>
        <w:rPr>
          <w:rFonts w:ascii="Calibri" w:eastAsia="仿宋_GB2312" w:hAnsi="Calibri" w:cs="Times New Roman" w:hint="eastAsia"/>
          <w:sz w:val="32"/>
          <w:szCs w:val="32"/>
        </w:rPr>
        <w:t>攀枝花市西区人民政府</w:t>
      </w:r>
      <w:r>
        <w:rPr>
          <w:rFonts w:ascii="Calibri" w:eastAsia="仿宋_GB2312" w:hAnsi="Calibri" w:cs="Times New Roman"/>
          <w:sz w:val="32"/>
          <w:szCs w:val="32"/>
        </w:rPr>
        <w:t>关于调整完善攀枝花市</w:t>
      </w:r>
      <w:r>
        <w:rPr>
          <w:rFonts w:ascii="Calibri" w:eastAsia="仿宋_GB2312" w:hAnsi="Calibri" w:cs="Times New Roman" w:hint="eastAsia"/>
          <w:sz w:val="32"/>
          <w:szCs w:val="32"/>
        </w:rPr>
        <w:t>西区</w:t>
      </w:r>
      <w:r>
        <w:rPr>
          <w:rFonts w:ascii="Calibri" w:eastAsia="仿宋_GB2312" w:hAnsi="Calibri" w:cs="Times New Roman"/>
          <w:sz w:val="32"/>
          <w:szCs w:val="32"/>
        </w:rPr>
        <w:t>应急委员会的通知》（攀</w:t>
      </w:r>
      <w:r>
        <w:rPr>
          <w:rFonts w:ascii="Calibri" w:eastAsia="仿宋_GB2312" w:hAnsi="Calibri" w:cs="Times New Roman" w:hint="eastAsia"/>
          <w:sz w:val="32"/>
          <w:szCs w:val="32"/>
        </w:rPr>
        <w:t>西委</w:t>
      </w:r>
      <w:r>
        <w:rPr>
          <w:rFonts w:ascii="Calibri" w:eastAsia="仿宋_GB2312" w:hAnsi="Calibri" w:cs="Times New Roman"/>
          <w:sz w:val="32"/>
          <w:szCs w:val="32"/>
        </w:rPr>
        <w:t>〔</w:t>
      </w:r>
      <w:r>
        <w:rPr>
          <w:rFonts w:ascii="Calibri" w:eastAsia="仿宋_GB2312" w:hAnsi="Calibri" w:cs="Times New Roman"/>
          <w:sz w:val="32"/>
          <w:szCs w:val="32"/>
        </w:rPr>
        <w:t>20</w:t>
      </w:r>
      <w:r>
        <w:rPr>
          <w:rFonts w:ascii="Calibri" w:eastAsia="仿宋_GB2312" w:hAnsi="Calibri" w:cs="Times New Roman" w:hint="eastAsia"/>
          <w:sz w:val="32"/>
          <w:szCs w:val="32"/>
        </w:rPr>
        <w:t>22</w:t>
      </w:r>
      <w:r>
        <w:rPr>
          <w:rFonts w:ascii="Calibri" w:eastAsia="仿宋_GB2312" w:hAnsi="Calibri" w:cs="Times New Roman"/>
          <w:sz w:val="32"/>
          <w:szCs w:val="32"/>
        </w:rPr>
        <w:t>〕</w:t>
      </w:r>
      <w:r>
        <w:rPr>
          <w:rFonts w:ascii="Calibri" w:eastAsia="仿宋_GB2312" w:hAnsi="Calibri" w:cs="Times New Roman" w:hint="eastAsia"/>
          <w:sz w:val="32"/>
          <w:szCs w:val="32"/>
        </w:rPr>
        <w:t>93</w:t>
      </w:r>
      <w:r>
        <w:rPr>
          <w:rFonts w:ascii="Calibri" w:eastAsia="仿宋_GB2312" w:hAnsi="Calibri" w:cs="Times New Roman"/>
          <w:sz w:val="32"/>
          <w:szCs w:val="32"/>
        </w:rPr>
        <w:t>号）等有关法律法规和文件，</w:t>
      </w:r>
      <w:r>
        <w:rPr>
          <w:rFonts w:eastAsia="仿宋_GB2312" w:hint="eastAsia"/>
          <w:sz w:val="32"/>
          <w:szCs w:val="32"/>
        </w:rPr>
        <w:t>修订</w:t>
      </w:r>
      <w:r w:rsidR="00302126">
        <w:rPr>
          <w:rFonts w:ascii="Calibri" w:eastAsia="仿宋_GB2312" w:hAnsi="Calibri" w:cs="Times New Roman"/>
          <w:sz w:val="32"/>
          <w:szCs w:val="32"/>
        </w:rPr>
        <w:t>《攀枝花市西区森林草原火灾应急预案</w:t>
      </w:r>
      <w:r w:rsidR="00302126">
        <w:rPr>
          <w:rFonts w:eastAsia="仿宋_GB2312" w:hint="eastAsia"/>
          <w:sz w:val="32"/>
          <w:szCs w:val="32"/>
        </w:rPr>
        <w:t>（修订）</w:t>
      </w:r>
      <w:r w:rsidR="00302126">
        <w:rPr>
          <w:rFonts w:ascii="Calibri" w:eastAsia="仿宋_GB2312" w:hAnsi="Calibri" w:cs="Times New Roman"/>
          <w:sz w:val="32"/>
          <w:szCs w:val="32"/>
        </w:rPr>
        <w:t>》</w:t>
      </w:r>
      <w:r w:rsidR="00302126">
        <w:rPr>
          <w:rFonts w:eastAsia="仿宋_GB2312" w:hint="eastAsia"/>
          <w:sz w:val="32"/>
          <w:szCs w:val="32"/>
        </w:rPr>
        <w:t>（以下简称《应急预案》）</w:t>
      </w:r>
      <w:r>
        <w:rPr>
          <w:rFonts w:ascii="Calibri" w:eastAsia="仿宋_GB2312" w:hAnsi="Calibri" w:cs="Times New Roman"/>
          <w:sz w:val="32"/>
          <w:szCs w:val="32"/>
        </w:rPr>
        <w:t>。</w:t>
      </w:r>
    </w:p>
    <w:p w:rsidR="00302126" w:rsidRDefault="00302126" w:rsidP="00302126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302126">
        <w:rPr>
          <w:rFonts w:ascii="黑体" w:eastAsia="黑体" w:hAnsi="黑体" w:hint="eastAsia"/>
          <w:sz w:val="32"/>
          <w:szCs w:val="32"/>
        </w:rPr>
        <w:t>三、主要内容</w:t>
      </w:r>
    </w:p>
    <w:p w:rsidR="00302126" w:rsidRDefault="00302126" w:rsidP="00302126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《应急预案》共分为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个部分，</w:t>
      </w:r>
      <w:r w:rsidR="00AA370E">
        <w:rPr>
          <w:rFonts w:eastAsia="仿宋_GB2312" w:hint="eastAsia"/>
          <w:sz w:val="32"/>
          <w:szCs w:val="32"/>
        </w:rPr>
        <w:t>并</w:t>
      </w:r>
      <w:r>
        <w:rPr>
          <w:rFonts w:eastAsia="仿宋_GB2312" w:hint="eastAsia"/>
          <w:sz w:val="32"/>
          <w:szCs w:val="32"/>
        </w:rPr>
        <w:t>附有《</w:t>
      </w:r>
      <w:r>
        <w:rPr>
          <w:rFonts w:ascii="Calibri" w:eastAsia="仿宋_GB2312" w:hAnsi="Calibri" w:cs="Times New Roman"/>
          <w:sz w:val="32"/>
          <w:szCs w:val="32"/>
        </w:rPr>
        <w:t>攀枝花市西</w:t>
      </w:r>
      <w:r>
        <w:rPr>
          <w:rFonts w:ascii="Calibri" w:eastAsia="仿宋_GB2312" w:hAnsi="Calibri" w:cs="Times New Roman"/>
          <w:kern w:val="0"/>
          <w:sz w:val="32"/>
          <w:szCs w:val="32"/>
        </w:rPr>
        <w:t>区森林草原防灭</w:t>
      </w:r>
      <w:r>
        <w:rPr>
          <w:rFonts w:ascii="Calibri" w:eastAsia="仿宋_GB2312" w:hAnsi="Calibri" w:cs="Times New Roman"/>
          <w:sz w:val="32"/>
          <w:szCs w:val="32"/>
        </w:rPr>
        <w:t>火指挥部火场前线指挥部组成及任务分工</w:t>
      </w:r>
      <w:r>
        <w:rPr>
          <w:rFonts w:eastAsia="仿宋_GB2312" w:hint="eastAsia"/>
          <w:sz w:val="32"/>
          <w:szCs w:val="32"/>
        </w:rPr>
        <w:t>》和《</w:t>
      </w:r>
      <w:r>
        <w:rPr>
          <w:rFonts w:ascii="Calibri" w:eastAsia="仿宋_GB2312" w:hAnsi="Calibri" w:cs="Times New Roman"/>
          <w:sz w:val="32"/>
          <w:szCs w:val="32"/>
        </w:rPr>
        <w:t>攀枝花市西区森林草原灭火救援力量统计表</w:t>
      </w:r>
      <w:r>
        <w:rPr>
          <w:rFonts w:eastAsia="仿宋_GB2312" w:hint="eastAsia"/>
          <w:sz w:val="32"/>
          <w:szCs w:val="32"/>
        </w:rPr>
        <w:t>》。</w:t>
      </w:r>
    </w:p>
    <w:p w:rsidR="00302126" w:rsidRDefault="00302126" w:rsidP="00302126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302126">
        <w:rPr>
          <w:rFonts w:ascii="楷体_GB2312" w:eastAsia="楷体_GB2312" w:hint="eastAsia"/>
          <w:sz w:val="32"/>
          <w:szCs w:val="32"/>
        </w:rPr>
        <w:lastRenderedPageBreak/>
        <w:t>（一）第一部分为</w:t>
      </w:r>
      <w:r w:rsidRPr="00302126">
        <w:rPr>
          <w:rFonts w:ascii="楷体_GB2312" w:eastAsia="楷体_GB2312" w:hAnsi="Calibri" w:cs="Times New Roman" w:hint="eastAsia"/>
          <w:sz w:val="32"/>
          <w:szCs w:val="32"/>
        </w:rPr>
        <w:t>总则</w:t>
      </w:r>
      <w:r w:rsidRPr="00302126">
        <w:rPr>
          <w:rFonts w:ascii="楷体_GB2312" w:eastAsia="楷体_GB2312" w:hint="eastAsia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主要对指导思想、编制依据、适用范围、工作原则、灾害分级进行规定。</w:t>
      </w:r>
    </w:p>
    <w:p w:rsidR="00302126" w:rsidRDefault="00302126" w:rsidP="00302126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26E4E">
        <w:rPr>
          <w:rFonts w:ascii="楷体_GB2312" w:eastAsia="楷体_GB2312" w:hint="eastAsia"/>
          <w:sz w:val="32"/>
          <w:szCs w:val="32"/>
        </w:rPr>
        <w:t>（二）第二部分为</w:t>
      </w:r>
      <w:r w:rsidRPr="00C26E4E">
        <w:rPr>
          <w:rFonts w:ascii="楷体_GB2312" w:eastAsia="楷体_GB2312" w:hAnsi="Calibri" w:cs="Times New Roman" w:hint="eastAsia"/>
          <w:sz w:val="32"/>
          <w:szCs w:val="32"/>
        </w:rPr>
        <w:t>主要任务</w:t>
      </w:r>
      <w:r w:rsidRPr="00C26E4E">
        <w:rPr>
          <w:rFonts w:ascii="楷体_GB2312" w:eastAsia="楷体_GB2312" w:hint="eastAsia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主要包括转移安置人员、</w:t>
      </w:r>
      <w:r w:rsidR="00C26E4E">
        <w:rPr>
          <w:rFonts w:eastAsia="仿宋_GB2312" w:hint="eastAsia"/>
          <w:sz w:val="32"/>
          <w:szCs w:val="32"/>
        </w:rPr>
        <w:t>组织灭火行动、保护重要目标、转移重要物资、维护社会稳定等内容。</w:t>
      </w:r>
    </w:p>
    <w:p w:rsidR="00C26E4E" w:rsidRDefault="00C26E4E" w:rsidP="00302126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26E4E">
        <w:rPr>
          <w:rFonts w:ascii="楷体_GB2312" w:eastAsia="楷体_GB2312" w:hint="eastAsia"/>
          <w:sz w:val="32"/>
          <w:szCs w:val="32"/>
        </w:rPr>
        <w:t>（三）第三部分为组织指挥体系。</w:t>
      </w:r>
      <w:r>
        <w:rPr>
          <w:rFonts w:eastAsia="仿宋_GB2312" w:hint="eastAsia"/>
          <w:sz w:val="32"/>
          <w:szCs w:val="32"/>
        </w:rPr>
        <w:t>主要明确森林草原防灭火指挥部、指挥部成员单位任务分工、扑救指挥、专家组等方面规定。</w:t>
      </w:r>
    </w:p>
    <w:p w:rsidR="00C26E4E" w:rsidRDefault="00C26E4E" w:rsidP="00302126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26E4E">
        <w:rPr>
          <w:rFonts w:ascii="楷体_GB2312" w:eastAsia="楷体_GB2312" w:hint="eastAsia"/>
          <w:sz w:val="32"/>
          <w:szCs w:val="32"/>
        </w:rPr>
        <w:t>（四）第四部分为</w:t>
      </w:r>
      <w:r w:rsidRPr="00C26E4E">
        <w:rPr>
          <w:rFonts w:ascii="楷体_GB2312" w:eastAsia="楷体_GB2312" w:hAnsi="Calibri" w:cs="Times New Roman" w:hint="eastAsia"/>
          <w:sz w:val="32"/>
          <w:szCs w:val="32"/>
        </w:rPr>
        <w:t>人员装备编成</w:t>
      </w:r>
      <w:r w:rsidRPr="00C26E4E">
        <w:rPr>
          <w:rFonts w:ascii="楷体_GB2312" w:eastAsia="楷体_GB2312" w:hint="eastAsia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主要明确力量编成、力量调动。</w:t>
      </w:r>
    </w:p>
    <w:p w:rsidR="00C26E4E" w:rsidRDefault="00C26E4E" w:rsidP="00302126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26E4E">
        <w:rPr>
          <w:rFonts w:ascii="楷体_GB2312" w:eastAsia="楷体_GB2312" w:hint="eastAsia"/>
          <w:sz w:val="32"/>
          <w:szCs w:val="32"/>
        </w:rPr>
        <w:t>（五）第五部分为</w:t>
      </w:r>
      <w:r w:rsidRPr="00C26E4E">
        <w:rPr>
          <w:rFonts w:ascii="楷体_GB2312" w:eastAsia="楷体_GB2312" w:hAnsi="Calibri" w:cs="Times New Roman" w:hint="eastAsia"/>
          <w:sz w:val="32"/>
          <w:szCs w:val="32"/>
        </w:rPr>
        <w:t>风险评估、监测预警和信息报告</w:t>
      </w:r>
      <w:r w:rsidRPr="00C26E4E">
        <w:rPr>
          <w:rFonts w:ascii="楷体_GB2312" w:eastAsia="楷体_GB2312" w:hint="eastAsia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主要包含风险评估、预警、火灾动态监测、火场预测预警、信息报告等内容。</w:t>
      </w:r>
    </w:p>
    <w:p w:rsidR="00C26E4E" w:rsidRDefault="00C26E4E" w:rsidP="00302126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26E4E">
        <w:rPr>
          <w:rFonts w:ascii="楷体_GB2312" w:eastAsia="楷体_GB2312" w:hint="eastAsia"/>
          <w:sz w:val="32"/>
          <w:szCs w:val="32"/>
        </w:rPr>
        <w:t>（六）第六部分为</w:t>
      </w:r>
      <w:r w:rsidRPr="00C26E4E">
        <w:rPr>
          <w:rFonts w:ascii="楷体_GB2312" w:eastAsia="楷体_GB2312" w:hAnsi="Calibri" w:cs="Times New Roman" w:hint="eastAsia"/>
          <w:sz w:val="32"/>
          <w:szCs w:val="32"/>
        </w:rPr>
        <w:t>应急响应</w:t>
      </w:r>
      <w:r w:rsidRPr="00C26E4E">
        <w:rPr>
          <w:rFonts w:ascii="楷体_GB2312" w:eastAsia="楷体_GB2312" w:hint="eastAsia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主要规定分级响应、响应措施、区级层面应对工作。</w:t>
      </w:r>
    </w:p>
    <w:p w:rsidR="00C26E4E" w:rsidRDefault="00C26E4E" w:rsidP="00302126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26E4E">
        <w:rPr>
          <w:rFonts w:ascii="楷体_GB2312" w:eastAsia="楷体_GB2312" w:hint="eastAsia"/>
          <w:sz w:val="32"/>
          <w:szCs w:val="32"/>
        </w:rPr>
        <w:t>（七）第七部分为综合保障。</w:t>
      </w:r>
      <w:r>
        <w:rPr>
          <w:rFonts w:eastAsia="仿宋_GB2312" w:hint="eastAsia"/>
          <w:sz w:val="32"/>
          <w:szCs w:val="32"/>
        </w:rPr>
        <w:t>包含队伍保障、交通保障、物资保障、通信保障、气象保障、资金保障等内容。</w:t>
      </w:r>
    </w:p>
    <w:p w:rsidR="00C26E4E" w:rsidRDefault="00C26E4E" w:rsidP="00302126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2B7794">
        <w:rPr>
          <w:rFonts w:ascii="楷体_GB2312" w:eastAsia="楷体_GB2312" w:hint="eastAsia"/>
          <w:sz w:val="32"/>
          <w:szCs w:val="32"/>
        </w:rPr>
        <w:t>（八）第八部分为后期处置。</w:t>
      </w:r>
      <w:r>
        <w:rPr>
          <w:rFonts w:eastAsia="仿宋_GB2312" w:hint="eastAsia"/>
          <w:sz w:val="32"/>
          <w:szCs w:val="32"/>
        </w:rPr>
        <w:t>包含火灾评估、火因火案查处、约谈整改、植被恢复、责任追究、工作总结、表彰奖励等内容。</w:t>
      </w:r>
    </w:p>
    <w:p w:rsidR="002B7794" w:rsidRPr="002B7794" w:rsidRDefault="00C26E4E" w:rsidP="002B7794">
      <w:pPr>
        <w:spacing w:line="600" w:lineRule="exact"/>
        <w:ind w:firstLine="643"/>
        <w:rPr>
          <w:rFonts w:ascii="仿宋_GB2312" w:eastAsia="仿宋_GB2312" w:hAnsi="Calibri" w:cs="Times New Roman" w:hint="eastAsia"/>
          <w:sz w:val="32"/>
          <w:szCs w:val="32"/>
        </w:rPr>
      </w:pPr>
      <w:r w:rsidRPr="002B7794">
        <w:rPr>
          <w:rFonts w:ascii="楷体_GB2312" w:eastAsia="楷体_GB2312" w:hint="eastAsia"/>
          <w:sz w:val="32"/>
          <w:szCs w:val="32"/>
        </w:rPr>
        <w:t>（九）第九部分为附则。</w:t>
      </w:r>
      <w:r w:rsidRPr="002B7794">
        <w:rPr>
          <w:rFonts w:ascii="仿宋_GB2312" w:eastAsia="仿宋_GB2312" w:hint="eastAsia"/>
          <w:sz w:val="32"/>
          <w:szCs w:val="32"/>
        </w:rPr>
        <w:t>包含</w:t>
      </w:r>
      <w:r w:rsidR="002B7794" w:rsidRPr="002B7794">
        <w:rPr>
          <w:rFonts w:ascii="仿宋_GB2312" w:eastAsia="仿宋_GB2312" w:hAnsi="Calibri" w:cs="Times New Roman" w:hint="eastAsia"/>
          <w:sz w:val="32"/>
          <w:szCs w:val="32"/>
        </w:rPr>
        <w:t>周边县（区）边界森林草原火灾</w:t>
      </w:r>
      <w:r w:rsidR="002B7794" w:rsidRPr="002B7794">
        <w:rPr>
          <w:rFonts w:ascii="仿宋_GB2312" w:eastAsia="仿宋_GB2312" w:hint="eastAsia"/>
          <w:sz w:val="32"/>
          <w:szCs w:val="32"/>
        </w:rPr>
        <w:t>、预案演练、预案管理与更新、以上以内以下的含义、预案解释、预案实施时间等内容。</w:t>
      </w:r>
    </w:p>
    <w:p w:rsidR="00890966" w:rsidRPr="00364A19" w:rsidRDefault="00364A19" w:rsidP="00890966">
      <w:pPr>
        <w:autoSpaceDE w:val="0"/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364A19">
        <w:rPr>
          <w:rFonts w:ascii="黑体" w:eastAsia="黑体" w:hAnsi="黑体" w:hint="eastAsia"/>
          <w:sz w:val="32"/>
          <w:szCs w:val="32"/>
        </w:rPr>
        <w:lastRenderedPageBreak/>
        <w:t>三、施行日期和有效期</w:t>
      </w:r>
    </w:p>
    <w:p w:rsidR="00364A19" w:rsidRPr="00890966" w:rsidRDefault="00364A19" w:rsidP="00890966">
      <w:pPr>
        <w:autoSpaceDE w:val="0"/>
        <w:spacing w:line="600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《应急预案》自印发之日起实施，原</w:t>
      </w:r>
      <w:r w:rsidR="002D7BB1">
        <w:rPr>
          <w:rFonts w:eastAsia="仿宋_GB2312" w:hint="eastAsia"/>
          <w:sz w:val="32"/>
          <w:szCs w:val="32"/>
        </w:rPr>
        <w:t>《攀枝花市西区森林草原火灾应急预案</w:t>
      </w:r>
      <w:r w:rsidR="00D2774B">
        <w:rPr>
          <w:rFonts w:eastAsia="仿宋_GB2312" w:hint="eastAsia"/>
          <w:sz w:val="32"/>
          <w:szCs w:val="32"/>
        </w:rPr>
        <w:t>（修订）</w:t>
      </w:r>
      <w:r w:rsidR="002D7BB1">
        <w:rPr>
          <w:rFonts w:eastAsia="仿宋_GB2312" w:hint="eastAsia"/>
          <w:sz w:val="32"/>
          <w:szCs w:val="32"/>
        </w:rPr>
        <w:t>》（</w:t>
      </w:r>
      <w:r w:rsidR="00D2774B">
        <w:rPr>
          <w:rFonts w:eastAsia="仿宋_GB2312" w:hint="eastAsia"/>
          <w:sz w:val="32"/>
          <w:szCs w:val="32"/>
        </w:rPr>
        <w:t>攀西府办发</w:t>
      </w:r>
      <w:r w:rsidR="00D2774B">
        <w:rPr>
          <w:rFonts w:ascii="仿宋_GB2312" w:eastAsia="仿宋_GB2312" w:hint="eastAsia"/>
          <w:sz w:val="32"/>
          <w:szCs w:val="32"/>
        </w:rPr>
        <w:t>〔2022〕16号</w:t>
      </w:r>
      <w:r w:rsidR="002D7BB1">
        <w:rPr>
          <w:rFonts w:eastAsia="仿宋_GB2312" w:hint="eastAsia"/>
          <w:sz w:val="32"/>
          <w:szCs w:val="32"/>
        </w:rPr>
        <w:t>）同时作废。</w:t>
      </w:r>
    </w:p>
    <w:p w:rsidR="00414FDD" w:rsidRPr="00414FDD" w:rsidRDefault="00414FDD"/>
    <w:sectPr w:rsidR="00414FDD" w:rsidRPr="00414F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10C" w:rsidRDefault="00CC510C" w:rsidP="00414FDD">
      <w:r>
        <w:separator/>
      </w:r>
    </w:p>
  </w:endnote>
  <w:endnote w:type="continuationSeparator" w:id="1">
    <w:p w:rsidR="00CC510C" w:rsidRDefault="00CC510C" w:rsidP="0041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10C" w:rsidRDefault="00CC510C" w:rsidP="00414FDD">
      <w:r>
        <w:separator/>
      </w:r>
    </w:p>
  </w:footnote>
  <w:footnote w:type="continuationSeparator" w:id="1">
    <w:p w:rsidR="00CC510C" w:rsidRDefault="00CC510C" w:rsidP="00414F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FDD"/>
    <w:rsid w:val="002B7794"/>
    <w:rsid w:val="002D7BB1"/>
    <w:rsid w:val="00302126"/>
    <w:rsid w:val="0030737B"/>
    <w:rsid w:val="00364A19"/>
    <w:rsid w:val="00414FDD"/>
    <w:rsid w:val="00890966"/>
    <w:rsid w:val="00AA370E"/>
    <w:rsid w:val="00C26E4E"/>
    <w:rsid w:val="00CC510C"/>
    <w:rsid w:val="00D2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4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4F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4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4FDD"/>
    <w:rPr>
      <w:sz w:val="18"/>
      <w:szCs w:val="18"/>
    </w:rPr>
  </w:style>
  <w:style w:type="paragraph" w:styleId="a5">
    <w:name w:val="List Paragraph"/>
    <w:basedOn w:val="a"/>
    <w:uiPriority w:val="34"/>
    <w:qFormat/>
    <w:rsid w:val="00414FD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152</Words>
  <Characters>869</Characters>
  <Application>Microsoft Office Word</Application>
  <DocSecurity>0</DocSecurity>
  <Lines>7</Lines>
  <Paragraphs>2</Paragraphs>
  <ScaleCrop>false</ScaleCrop>
  <Company>Organization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2023-02-17T01:10:00Z</dcterms:created>
  <dcterms:modified xsi:type="dcterms:W3CDTF">2023-02-17T02:38:00Z</dcterms:modified>
</cp:coreProperties>
</file>