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攀枝花市西区十中关于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ind w:firstLine="384" w:firstLineChars="150"/>
        <w:rPr>
          <w:rFonts w:ascii="FangSong_GB2312" w:eastAsia="FangSong_GB2312"/>
          <w:w w:val="80"/>
          <w:sz w:val="32"/>
          <w:szCs w:val="32"/>
        </w:rPr>
      </w:pPr>
    </w:p>
    <w:p>
      <w:pPr>
        <w:ind w:firstLine="512" w:firstLineChars="200"/>
        <w:rPr>
          <w:rFonts w:hint="eastAsia" w:ascii="FangSong_GB2312" w:eastAsia="FangSong_GB2312"/>
          <w:w w:val="80"/>
          <w:sz w:val="32"/>
          <w:szCs w:val="32"/>
        </w:rPr>
      </w:pPr>
      <w:r>
        <w:rPr>
          <w:rFonts w:ascii="FangSong_GB2312" w:eastAsia="FangSong_GB2312"/>
          <w:w w:val="80"/>
          <w:sz w:val="32"/>
          <w:szCs w:val="32"/>
        </w:rPr>
        <w:t>2021</w:t>
      </w:r>
      <w:r>
        <w:rPr>
          <w:rFonts w:hint="eastAsia" w:ascii="FangSong_GB2312" w:eastAsia="FangSong_GB2312"/>
          <w:w w:val="80"/>
          <w:sz w:val="32"/>
          <w:szCs w:val="32"/>
        </w:rPr>
        <w:t>年，攀枝花市西区十中年初安排政府采购预算</w:t>
      </w:r>
      <w:r>
        <w:rPr>
          <w:rFonts w:ascii="FangSong_GB2312" w:eastAsia="FangSong_GB2312"/>
          <w:w w:val="80"/>
          <w:sz w:val="32"/>
          <w:szCs w:val="32"/>
        </w:rPr>
        <w:t>169.0276</w:t>
      </w:r>
      <w:r>
        <w:rPr>
          <w:rFonts w:hint="eastAsia" w:ascii="FangSong_GB2312" w:eastAsia="FangSong_GB2312"/>
          <w:w w:val="80"/>
          <w:sz w:val="32"/>
          <w:szCs w:val="32"/>
        </w:rPr>
        <w:t>万元，其中因新新建学生宿舍楼投入使用：①采购家具（学生床、储物柜、电风扇及窗帘等）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批，金额为</w:t>
      </w:r>
      <w:r>
        <w:rPr>
          <w:rFonts w:ascii="FangSong_GB2312" w:eastAsia="FangSong_GB2312"/>
          <w:w w:val="80"/>
          <w:sz w:val="32"/>
          <w:szCs w:val="32"/>
        </w:rPr>
        <w:t>51.786</w:t>
      </w:r>
      <w:r>
        <w:rPr>
          <w:rFonts w:hint="eastAsia" w:ascii="FangSong_GB2312" w:eastAsia="FangSong_GB2312"/>
          <w:w w:val="80"/>
          <w:sz w:val="32"/>
          <w:szCs w:val="32"/>
        </w:rPr>
        <w:t>万元；预算来源为2018年保障性安居工程配套基础设施中央补助资金。②采购箱变（800KVA）1台，金额为60万元；预算来源为2018年保障性安居工程配套基础设施中央补助资金。③采购学生食堂设备1批，金额为50万元；预算来源为争取上级资金和自筹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7384"/>
    <w:rsid w:val="651712D1"/>
    <w:rsid w:val="7A0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2021-05-25T03:22:00Z</dcterms:created>
  <dc:creator>Administrator</dc:creator>
  <cp:lastModifiedBy>爱茹果1423296287</cp:lastModifiedBy>
  <dcterms:modified xsi:type="dcterms:W3CDTF">2021-05-26T01:56:09Z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3DC7B2CCDF9E481B9015AF9D68B54649</vt:lpwstr>
  </property>
</Properties>
</file>