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教育和体育局</w:t>
      </w:r>
    </w:p>
    <w:p>
      <w:pPr>
        <w:spacing w:line="600" w:lineRule="exact"/>
        <w:jc w:val="both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汇总）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年，攀枝花市西区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eastAsia="zh-CN"/>
        </w:rPr>
        <w:t>教育和体育局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年初安排政府采购预算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1269.55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万元，其中因西区第三幼儿园建设需要采购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eastAsia="zh-CN"/>
        </w:rPr>
        <w:t>三幼房屋及设施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1项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，金额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1100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万元，预算来源为西区第三幼儿园建设项目债券资金；因学校教学需要采购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eastAsia="zh-CN"/>
        </w:rPr>
        <w:t>多媒体教学终端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32个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，金额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96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万元，预算来源2021年中央义务教育经费补助经费，2021年教育类政策性项目省级补助资金（城乡义务教育经费保障）；因校18小特色学校建设需要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eastAsia="zh-CN"/>
        </w:rPr>
        <w:t>采购录播教室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1间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，金额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万元，预算来源2021年中央义务教育经费补助经费，2021年教育类政策性项目省级补助资金（城乡义务教育经费保障）；因教室光源改造需要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eastAsia="zh-CN"/>
        </w:rPr>
        <w:t>采购2021年健康教室光源改造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35间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，金额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53.55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万元，预算来源2021年中央义务教育经费补助经费，2021年教育类政策性项目省级补助资金（城乡义务教育经费保障）。</w:t>
      </w:r>
    </w:p>
    <w:p>
      <w:pPr>
        <w:ind w:firstLine="512" w:firstLineChars="200"/>
        <w:rPr>
          <w:rFonts w:hint="eastAsia" w:ascii="FangSong_GB2312" w:eastAsia="FangSong_GB2312"/>
          <w:w w:val="80"/>
          <w:sz w:val="32"/>
          <w:szCs w:val="32"/>
        </w:rPr>
      </w:pPr>
      <w:r>
        <w:rPr>
          <w:rFonts w:hint="eastAsia" w:ascii="FangSong_GB2312" w:eastAsia="FangSong_GB2312"/>
          <w:w w:val="80"/>
          <w:sz w:val="32"/>
          <w:szCs w:val="32"/>
        </w:rPr>
        <w:t>攀枝花市</w:t>
      </w:r>
      <w:r>
        <w:rPr>
          <w:rFonts w:hint="eastAsia" w:ascii="FangSong_GB2312" w:eastAsia="FangSong_GB2312"/>
          <w:w w:val="80"/>
          <w:sz w:val="32"/>
          <w:szCs w:val="32"/>
          <w:lang w:eastAsia="zh-CN"/>
        </w:rPr>
        <w:t>第</w:t>
      </w:r>
      <w:r>
        <w:rPr>
          <w:rFonts w:hint="eastAsia" w:ascii="FangSong_GB2312" w:eastAsia="FangSong_GB2312"/>
          <w:w w:val="80"/>
          <w:sz w:val="32"/>
          <w:szCs w:val="32"/>
        </w:rPr>
        <w:t>十</w:t>
      </w:r>
      <w:r>
        <w:rPr>
          <w:rFonts w:hint="eastAsia" w:ascii="FangSong_GB2312" w:eastAsia="FangSong_GB2312"/>
          <w:w w:val="80"/>
          <w:sz w:val="32"/>
          <w:szCs w:val="32"/>
          <w:lang w:eastAsia="zh-CN"/>
        </w:rPr>
        <w:t>初级中学校</w:t>
      </w:r>
      <w:r>
        <w:rPr>
          <w:rFonts w:hint="eastAsia" w:ascii="FangSong_GB2312" w:eastAsia="FangSong_GB2312"/>
          <w:w w:val="80"/>
          <w:sz w:val="32"/>
          <w:szCs w:val="32"/>
          <w:lang w:val="en-US" w:eastAsia="zh-CN"/>
        </w:rPr>
        <w:t>2021</w:t>
      </w:r>
      <w:r>
        <w:rPr>
          <w:rFonts w:hint="eastAsia" w:ascii="FangSong_GB2312" w:eastAsia="FangSong_GB2312"/>
          <w:w w:val="80"/>
          <w:sz w:val="32"/>
          <w:szCs w:val="32"/>
        </w:rPr>
        <w:t>年初安排政府采购预算</w:t>
      </w:r>
      <w:r>
        <w:rPr>
          <w:rFonts w:ascii="FangSong_GB2312" w:eastAsia="FangSong_GB2312"/>
          <w:w w:val="80"/>
          <w:sz w:val="32"/>
          <w:szCs w:val="32"/>
        </w:rPr>
        <w:t>169.0276</w:t>
      </w:r>
      <w:r>
        <w:rPr>
          <w:rFonts w:hint="eastAsia" w:ascii="FangSong_GB2312" w:eastAsia="FangSong_GB2312"/>
          <w:w w:val="80"/>
          <w:sz w:val="32"/>
          <w:szCs w:val="32"/>
        </w:rPr>
        <w:t>万元，其中因新新建学生宿舍楼投入使用：①采购家具（学生床、储物柜、电风扇及窗帘等）</w:t>
      </w:r>
      <w:r>
        <w:rPr>
          <w:rFonts w:ascii="FangSong_GB2312" w:eastAsia="FangSong_GB2312"/>
          <w:w w:val="80"/>
          <w:sz w:val="32"/>
          <w:szCs w:val="32"/>
        </w:rPr>
        <w:t>1</w:t>
      </w:r>
      <w:r>
        <w:rPr>
          <w:rFonts w:hint="eastAsia" w:ascii="FangSong_GB2312" w:eastAsia="FangSong_GB2312"/>
          <w:w w:val="80"/>
          <w:sz w:val="32"/>
          <w:szCs w:val="32"/>
        </w:rPr>
        <w:t>批，金额为</w:t>
      </w:r>
      <w:r>
        <w:rPr>
          <w:rFonts w:ascii="FangSong_GB2312" w:eastAsia="FangSong_GB2312"/>
          <w:w w:val="80"/>
          <w:sz w:val="32"/>
          <w:szCs w:val="32"/>
        </w:rPr>
        <w:t>51.786</w:t>
      </w:r>
      <w:r>
        <w:rPr>
          <w:rFonts w:hint="eastAsia" w:ascii="FangSong_GB2312" w:eastAsia="FangSong_GB2312"/>
          <w:w w:val="80"/>
          <w:sz w:val="32"/>
          <w:szCs w:val="32"/>
        </w:rPr>
        <w:t>万元；预算来源为2018年保障性安居工程配套基础设施中央补助资金。②采购箱变（800KVA）1台，金额为60万元；预算来源为2018年保障性安居工程配套基础设施中央补助资金。③采购学生食堂设备1批，金额为50万元；预算来源为争取上级资金和自筹资金。</w:t>
      </w:r>
    </w:p>
    <w:p>
      <w:pPr>
        <w:ind w:firstLine="512" w:firstLineChars="200"/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>攀枝花市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第三十二中小学校2021</w:t>
      </w:r>
      <w:r>
        <w:rPr>
          <w:rFonts w:hint="eastAsia" w:ascii="仿宋_GB2312" w:eastAsia="仿宋_GB2312"/>
          <w:w w:val="80"/>
          <w:sz w:val="32"/>
          <w:szCs w:val="32"/>
        </w:rPr>
        <w:t>年初安排政府采购预算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4.9</w:t>
      </w:r>
      <w:r>
        <w:rPr>
          <w:rFonts w:hint="eastAsia" w:ascii="仿宋_GB2312" w:eastAsia="仿宋_GB2312"/>
          <w:w w:val="80"/>
          <w:sz w:val="32"/>
          <w:szCs w:val="32"/>
        </w:rPr>
        <w:t>万元，因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学校教学工作需要，</w:t>
      </w:r>
      <w:r>
        <w:rPr>
          <w:rFonts w:hint="eastAsia" w:ascii="仿宋_GB2312" w:eastAsia="仿宋_GB2312"/>
          <w:w w:val="80"/>
          <w:sz w:val="32"/>
          <w:szCs w:val="32"/>
        </w:rPr>
        <w:t>采购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全彩LED显示屏一台</w:t>
      </w:r>
      <w:r>
        <w:rPr>
          <w:rFonts w:hint="eastAsia" w:ascii="仿宋_GB2312" w:eastAsia="仿宋_GB2312"/>
          <w:w w:val="80"/>
          <w:sz w:val="32"/>
          <w:szCs w:val="32"/>
        </w:rPr>
        <w:t>，金额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4.9</w:t>
      </w:r>
      <w:r>
        <w:rPr>
          <w:rFonts w:hint="eastAsia" w:ascii="仿宋_GB2312" w:eastAsia="仿宋_GB2312"/>
          <w:w w:val="80"/>
          <w:sz w:val="32"/>
          <w:szCs w:val="32"/>
        </w:rPr>
        <w:t>万元，预算来源为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2021年中央义务教育补助经费，2021年教育类政策性项目省级补助资金（城乡义务教育经费保障）</w:t>
      </w:r>
      <w:r>
        <w:rPr>
          <w:rFonts w:hint="eastAsia" w:ascii="仿宋_GB2312" w:eastAsia="仿宋_GB2312"/>
          <w:w w:val="80"/>
          <w:sz w:val="32"/>
          <w:szCs w:val="32"/>
        </w:rPr>
        <w:t>。</w:t>
      </w:r>
    </w:p>
    <w:p>
      <w:pPr>
        <w:ind w:firstLine="512" w:firstLineChars="200"/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>攀枝花市第三十六中小学校年初安排政府采购预算</w:t>
      </w:r>
      <w:r>
        <w:rPr>
          <w:rFonts w:ascii="仿宋_GB2312" w:eastAsia="仿宋_GB2312"/>
          <w:w w:val="80"/>
          <w:sz w:val="32"/>
          <w:szCs w:val="32"/>
        </w:rPr>
        <w:t>18.4</w:t>
      </w:r>
      <w:r>
        <w:rPr>
          <w:rFonts w:hint="eastAsia" w:ascii="仿宋_GB2312" w:eastAsia="仿宋_GB2312"/>
          <w:w w:val="80"/>
          <w:sz w:val="32"/>
          <w:szCs w:val="32"/>
        </w:rPr>
        <w:t>万元，其中因教学需要采购纸张A</w:t>
      </w:r>
      <w:r>
        <w:rPr>
          <w:rFonts w:ascii="仿宋_GB2312" w:eastAsia="仿宋_GB2312"/>
          <w:w w:val="80"/>
          <w:sz w:val="32"/>
          <w:szCs w:val="32"/>
        </w:rPr>
        <w:t>3</w:t>
      </w:r>
      <w:r>
        <w:rPr>
          <w:rFonts w:hint="eastAsia" w:ascii="仿宋_GB2312" w:eastAsia="仿宋_GB2312"/>
          <w:w w:val="80"/>
          <w:sz w:val="32"/>
          <w:szCs w:val="32"/>
        </w:rPr>
        <w:t>纸</w:t>
      </w:r>
      <w:r>
        <w:rPr>
          <w:rFonts w:ascii="仿宋_GB2312" w:eastAsia="仿宋_GB2312"/>
          <w:w w:val="80"/>
          <w:sz w:val="32"/>
          <w:szCs w:val="32"/>
        </w:rPr>
        <w:t>三百令</w:t>
      </w:r>
      <w:r>
        <w:rPr>
          <w:rFonts w:hint="eastAsia" w:ascii="仿宋_GB2312" w:eastAsia="仿宋_GB2312"/>
          <w:w w:val="80"/>
          <w:sz w:val="32"/>
          <w:szCs w:val="32"/>
        </w:rPr>
        <w:t>，金额</w:t>
      </w:r>
      <w:r>
        <w:rPr>
          <w:rFonts w:ascii="仿宋_GB2312" w:eastAsia="仿宋_GB2312"/>
          <w:w w:val="80"/>
          <w:sz w:val="32"/>
          <w:szCs w:val="32"/>
        </w:rPr>
        <w:t>7.26</w:t>
      </w:r>
      <w:r>
        <w:rPr>
          <w:rFonts w:hint="eastAsia" w:ascii="仿宋_GB2312" w:eastAsia="仿宋_GB2312"/>
          <w:w w:val="80"/>
          <w:sz w:val="32"/>
          <w:szCs w:val="32"/>
        </w:rPr>
        <w:t>万元，预算来源为</w:t>
      </w:r>
      <w:r>
        <w:rPr>
          <w:rFonts w:ascii="仿宋_GB2312" w:eastAsia="仿宋_GB2312"/>
          <w:w w:val="80"/>
          <w:sz w:val="32"/>
          <w:szCs w:val="32"/>
        </w:rPr>
        <w:t>生均公用经费</w:t>
      </w:r>
      <w:r>
        <w:rPr>
          <w:rFonts w:hint="eastAsia" w:ascii="仿宋_GB2312" w:eastAsia="仿宋_GB2312"/>
          <w:w w:val="80"/>
          <w:sz w:val="32"/>
          <w:szCs w:val="32"/>
        </w:rPr>
        <w:t>；其中因教学需要采购纸张A</w:t>
      </w:r>
      <w:r>
        <w:rPr>
          <w:rFonts w:ascii="仿宋_GB2312" w:eastAsia="仿宋_GB2312"/>
          <w:w w:val="80"/>
          <w:sz w:val="32"/>
          <w:szCs w:val="32"/>
        </w:rPr>
        <w:t>4</w:t>
      </w:r>
      <w:r>
        <w:rPr>
          <w:rFonts w:hint="eastAsia" w:ascii="仿宋_GB2312" w:eastAsia="仿宋_GB2312"/>
          <w:w w:val="80"/>
          <w:sz w:val="32"/>
          <w:szCs w:val="32"/>
        </w:rPr>
        <w:t>纸一</w:t>
      </w:r>
      <w:r>
        <w:rPr>
          <w:rFonts w:ascii="仿宋_GB2312" w:eastAsia="仿宋_GB2312"/>
          <w:w w:val="80"/>
          <w:sz w:val="32"/>
          <w:szCs w:val="32"/>
        </w:rPr>
        <w:t>百令</w:t>
      </w:r>
      <w:r>
        <w:rPr>
          <w:rFonts w:hint="eastAsia" w:ascii="仿宋_GB2312" w:eastAsia="仿宋_GB2312"/>
          <w:w w:val="80"/>
          <w:sz w:val="32"/>
          <w:szCs w:val="32"/>
        </w:rPr>
        <w:t>，金额</w:t>
      </w:r>
      <w:r>
        <w:rPr>
          <w:rFonts w:ascii="仿宋_GB2312" w:eastAsia="仿宋_GB2312"/>
          <w:w w:val="80"/>
          <w:sz w:val="32"/>
          <w:szCs w:val="32"/>
        </w:rPr>
        <w:t>1.42</w:t>
      </w:r>
      <w:r>
        <w:rPr>
          <w:rFonts w:hint="eastAsia" w:ascii="仿宋_GB2312" w:eastAsia="仿宋_GB2312"/>
          <w:w w:val="80"/>
          <w:sz w:val="32"/>
          <w:szCs w:val="32"/>
        </w:rPr>
        <w:t>万元，预算来源为</w:t>
      </w:r>
      <w:r>
        <w:rPr>
          <w:rFonts w:ascii="仿宋_GB2312" w:eastAsia="仿宋_GB2312"/>
          <w:w w:val="80"/>
          <w:sz w:val="32"/>
          <w:szCs w:val="32"/>
        </w:rPr>
        <w:t>生均公用经费</w:t>
      </w:r>
      <w:r>
        <w:rPr>
          <w:rFonts w:hint="eastAsia" w:ascii="仿宋_GB2312" w:eastAsia="仿宋_GB2312"/>
          <w:w w:val="80"/>
          <w:sz w:val="32"/>
          <w:szCs w:val="32"/>
        </w:rPr>
        <w:t>。</w:t>
      </w:r>
    </w:p>
    <w:p>
      <w:pPr>
        <w:ind w:firstLine="512" w:firstLineChars="200"/>
        <w:rPr>
          <w:rFonts w:hint="eastAsia" w:ascii="仿宋_GB2312" w:eastAsia="仿宋_GB2312"/>
          <w:w w:val="80"/>
          <w:sz w:val="32"/>
          <w:szCs w:val="32"/>
        </w:rPr>
      </w:pPr>
    </w:p>
    <w:p>
      <w:pPr>
        <w:ind w:firstLine="512" w:firstLineChars="200"/>
        <w:rPr>
          <w:rFonts w:hint="eastAsia" w:ascii="仿宋_GB2312" w:eastAsia="仿宋_GB2312"/>
          <w:w w:val="80"/>
          <w:sz w:val="32"/>
          <w:szCs w:val="32"/>
        </w:rPr>
      </w:pPr>
    </w:p>
    <w:p>
      <w:pPr>
        <w:ind w:firstLine="512" w:firstLineChars="200"/>
        <w:rPr>
          <w:rFonts w:hint="eastAsia" w:ascii="FangSong_GB2312" w:eastAsia="FangSong_GB2312"/>
          <w:w w:val="8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TY5ZWE4NGNlODFiZGQ2ZTQ0YzdkYWFmMzlmYjQifQ=="/>
  </w:docVars>
  <w:rsids>
    <w:rsidRoot w:val="005E6F6B"/>
    <w:rsid w:val="00473203"/>
    <w:rsid w:val="005E6F6B"/>
    <w:rsid w:val="0071289F"/>
    <w:rsid w:val="06C343FF"/>
    <w:rsid w:val="09050820"/>
    <w:rsid w:val="2FE14D9B"/>
    <w:rsid w:val="41FE0C8E"/>
    <w:rsid w:val="49EB6FCD"/>
    <w:rsid w:val="4C470A1D"/>
    <w:rsid w:val="7F5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379</Characters>
  <Lines>1</Lines>
  <Paragraphs>1</Paragraphs>
  <TotalTime>3</TotalTime>
  <ScaleCrop>false</ScaleCrop>
  <LinksUpToDate>false</LinksUpToDate>
  <CharactersWithSpaces>384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彭桂英</cp:lastModifiedBy>
  <dcterms:modified xsi:type="dcterms:W3CDTF">2022-06-08T09:10:49Z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B08529FD3F94417B89454CF40ACF2943</vt:lpwstr>
  </property>
</Properties>
</file>