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b w:val="0"/>
          <w:bCs w:val="0"/>
          <w:sz w:val="44"/>
          <w:szCs w:val="44"/>
        </w:rPr>
      </w:pPr>
      <w:bookmarkStart w:id="0" w:name="_GoBack"/>
      <w:r>
        <w:rPr>
          <w:rFonts w:hint="default" w:ascii="Times New Roman" w:hAnsi="Times New Roman" w:eastAsia="方正小标宋_GBK" w:cs="Times New Roman"/>
          <w:b w:val="0"/>
          <w:bCs w:val="0"/>
          <w:color w:val="000000"/>
          <w:kern w:val="0"/>
          <w:sz w:val="44"/>
          <w:szCs w:val="44"/>
        </w:rPr>
        <w:t>攀枝花市西区公共服务事项基本目录（2021版）</w:t>
      </w:r>
    </w:p>
    <w:bookmarkEnd w:id="0"/>
    <w:p>
      <w:pPr>
        <w:widowControl/>
        <w:jc w:val="center"/>
        <w:textAlignment w:val="center"/>
        <w:rPr>
          <w:rFonts w:ascii="黑体" w:hAnsi="宋体" w:eastAsia="黑体" w:cs="黑体"/>
          <w:color w:val="000000"/>
          <w:kern w:val="0"/>
          <w:szCs w:val="21"/>
        </w:rPr>
      </w:pPr>
    </w:p>
    <w:tbl>
      <w:tblPr>
        <w:tblStyle w:val="5"/>
        <w:tblW w:w="14499" w:type="dxa"/>
        <w:jc w:val="center"/>
        <w:tblLayout w:type="fixed"/>
        <w:tblCellMar>
          <w:top w:w="0" w:type="dxa"/>
          <w:left w:w="108" w:type="dxa"/>
          <w:bottom w:w="0" w:type="dxa"/>
          <w:right w:w="108" w:type="dxa"/>
        </w:tblCellMar>
      </w:tblPr>
      <w:tblGrid>
        <w:gridCol w:w="1420"/>
        <w:gridCol w:w="652"/>
        <w:gridCol w:w="1553"/>
        <w:gridCol w:w="757"/>
        <w:gridCol w:w="1854"/>
        <w:gridCol w:w="708"/>
        <w:gridCol w:w="83"/>
        <w:gridCol w:w="708"/>
        <w:gridCol w:w="3469"/>
        <w:gridCol w:w="708"/>
        <w:gridCol w:w="1063"/>
        <w:gridCol w:w="708"/>
        <w:gridCol w:w="108"/>
        <w:gridCol w:w="708"/>
      </w:tblGrid>
      <w:tr>
        <w:tblPrEx>
          <w:tblCellMar>
            <w:top w:w="0" w:type="dxa"/>
            <w:left w:w="108" w:type="dxa"/>
            <w:bottom w:w="0" w:type="dxa"/>
            <w:right w:w="108" w:type="dxa"/>
          </w:tblCellMar>
        </w:tblPrEx>
        <w:trPr>
          <w:trHeight w:val="468" w:hRule="atLeast"/>
          <w:tblHeader/>
          <w:jc w:val="center"/>
        </w:trPr>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业务部门</w:t>
            </w: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项号</w:t>
            </w:r>
          </w:p>
        </w:tc>
        <w:tc>
          <w:tcPr>
            <w:tcW w:w="41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事项名称</w:t>
            </w:r>
          </w:p>
        </w:tc>
        <w:tc>
          <w:tcPr>
            <w:tcW w:w="14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服务类型</w:t>
            </w:r>
          </w:p>
        </w:tc>
        <w:tc>
          <w:tcPr>
            <w:tcW w:w="417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设定依据</w:t>
            </w:r>
          </w:p>
        </w:tc>
        <w:tc>
          <w:tcPr>
            <w:tcW w:w="17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服务对象</w:t>
            </w:r>
          </w:p>
        </w:tc>
        <w:tc>
          <w:tcPr>
            <w:tcW w:w="8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办理层级</w:t>
            </w:r>
          </w:p>
        </w:tc>
      </w:tr>
      <w:tr>
        <w:tblPrEx>
          <w:tblCellMar>
            <w:top w:w="0" w:type="dxa"/>
            <w:left w:w="108" w:type="dxa"/>
            <w:bottom w:w="0" w:type="dxa"/>
            <w:right w:w="108" w:type="dxa"/>
          </w:tblCellMar>
        </w:tblPrEx>
        <w:trPr>
          <w:trHeight w:val="942" w:hRule="atLeast"/>
          <w:tblHeader/>
          <w:jc w:val="center"/>
        </w:trPr>
        <w:tc>
          <w:tcPr>
            <w:tcW w:w="142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黑体" w:hAnsi="宋体" w:eastAsia="黑体" w:cs="黑体"/>
                <w:color w:val="000000"/>
                <w:szCs w:val="21"/>
              </w:rPr>
            </w:pPr>
          </w:p>
        </w:tc>
        <w:tc>
          <w:tcPr>
            <w:tcW w:w="652"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黑体" w:hAnsi="宋体" w:eastAsia="黑体" w:cs="黑体"/>
                <w:color w:val="000000"/>
                <w:szCs w:val="21"/>
              </w:rPr>
            </w:pPr>
          </w:p>
        </w:tc>
        <w:tc>
          <w:tcPr>
            <w:tcW w:w="155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主项名称</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子项项号</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子项名称</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依申请类</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主动行使类</w:t>
            </w:r>
          </w:p>
        </w:tc>
        <w:tc>
          <w:tcPr>
            <w:tcW w:w="417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p>
        </w:tc>
        <w:tc>
          <w:tcPr>
            <w:tcW w:w="177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p>
        </w:tc>
        <w:tc>
          <w:tcPr>
            <w:tcW w:w="8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p>
        </w:tc>
      </w:tr>
      <w:tr>
        <w:tblPrEx>
          <w:tblCellMar>
            <w:top w:w="0" w:type="dxa"/>
            <w:left w:w="108" w:type="dxa"/>
            <w:bottom w:w="0" w:type="dxa"/>
            <w:right w:w="108" w:type="dxa"/>
          </w:tblCellMar>
        </w:tblPrEx>
        <w:trPr>
          <w:trHeight w:val="1616"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区教育和体育局</w:t>
            </w:r>
          </w:p>
        </w:tc>
        <w:tc>
          <w:tcPr>
            <w:tcW w:w="652"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1</w:t>
            </w:r>
          </w:p>
        </w:tc>
        <w:tc>
          <w:tcPr>
            <w:tcW w:w="1553"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教育资助</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义务教育家庭经济困难学生生活补助查询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color w:val="00000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《四川省人民政府办公厅关于印发〈四川省教育领域省与市县财政事权和支出责任划分改革方案〉的通知》（川办发〔2020〕64号）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color w:val="00000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普通高中国家助学金、免学费查询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color w:val="00000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《四川省财政厅 四川省教育厅关于建立普通高中家庭经济困难学生国家资助制度的实施意见》（川财教〔2010〕330号）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color w:val="00000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学前教育减免保教费查询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color w:val="00000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《四川省财政厅 四川省教育厅关于加大财政投入支持学前教育发展的通知》（川财教〔2011〕224号）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81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中等职业学校学生国家助学金查询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《四川省财政厅 四川省发展和改革委员会 四川省教育厅 四川省人力资源和社会保障厅关于全面实行中等职业教育免学费政策进一步完善国家助学金制度的通知》（川财教〔2012〕298号）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区教育和体育局</w:t>
            </w:r>
          </w:p>
        </w:tc>
        <w:tc>
          <w:tcPr>
            <w:tcW w:w="652"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1</w:t>
            </w:r>
          </w:p>
        </w:tc>
        <w:tc>
          <w:tcPr>
            <w:tcW w:w="1553"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教育资助</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学生资助政策咨询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color w:val="00000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《中华人民共和国政府信息公开条例》（国务院令第711号）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left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p>
        </w:tc>
        <w:tc>
          <w:tcPr>
            <w:tcW w:w="65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2</w:t>
            </w:r>
          </w:p>
        </w:tc>
        <w:tc>
          <w:tcPr>
            <w:tcW w:w="1553"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教育考试服务</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招生考试政策咨询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color w:val="00000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《中华人民共和国政府信息公开条例》（国务院令第711号）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left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color w:val="00000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b/>
                <w:bCs/>
                <w:color w:val="00000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7</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普通话培训</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color w:val="00000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《中华人民共和国国家通用语言文字法》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907" w:hRule="atLeast"/>
          <w:jc w:val="center"/>
        </w:trPr>
        <w:tc>
          <w:tcPr>
            <w:tcW w:w="1420"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color w:val="00000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b/>
                <w:bCs/>
                <w:color w:val="00000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普通话证书查询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color w:val="00000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《普通话水平测试管理规定》（教育部令第16号）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65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3</w:t>
            </w:r>
          </w:p>
        </w:tc>
        <w:tc>
          <w:tcPr>
            <w:tcW w:w="1553"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教师资格相关政策咨询</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教师资格相关政策咨询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《教师资格条例》（国务院令第188号）</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《〈教师资格条例〉实施办法》（教育部令第10号）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sz w:val="22"/>
                <w:szCs w:val="22"/>
              </w:rPr>
            </w:pPr>
          </w:p>
        </w:tc>
        <w:tc>
          <w:tcPr>
            <w:tcW w:w="652"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4</w:t>
            </w:r>
          </w:p>
        </w:tc>
        <w:tc>
          <w:tcPr>
            <w:tcW w:w="1553" w:type="dxa"/>
            <w:tcBorders>
              <w:top w:val="single" w:color="000000"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中小学教师职称评聘政策咨询</w:t>
            </w:r>
          </w:p>
        </w:tc>
        <w:tc>
          <w:tcPr>
            <w:tcW w:w="757"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中小学教师职称评聘政策咨询</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《四川省中小学教师职称申报评审基本条件》（川教〔2020〕85号）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sz w:val="22"/>
                <w:szCs w:val="22"/>
              </w:rPr>
            </w:pPr>
            <w:r>
              <w:rPr>
                <w:rFonts w:hint="eastAsia" w:ascii="Times New Roman" w:hAnsi="Times New Roman" w:eastAsia="仿宋_GB2312" w:cs="Times New Roman"/>
                <w:color w:val="000000"/>
                <w:kern w:val="0"/>
                <w:sz w:val="21"/>
                <w:szCs w:val="21"/>
              </w:rPr>
              <w:t>区教育和体育局</w:t>
            </w:r>
          </w:p>
        </w:tc>
        <w:tc>
          <w:tcPr>
            <w:tcW w:w="652" w:type="dxa"/>
            <w:vMerge w:val="restart"/>
            <w:tcBorders>
              <w:top w:val="single" w:color="auto" w:sz="4" w:space="0"/>
              <w:left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5</w:t>
            </w:r>
          </w:p>
        </w:tc>
        <w:tc>
          <w:tcPr>
            <w:tcW w:w="1553" w:type="dxa"/>
            <w:vMerge w:val="restart"/>
            <w:tcBorders>
              <w:top w:val="single" w:color="auto" w:sz="4" w:space="0"/>
              <w:left w:val="single" w:color="000000"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学生入学、学籍异动政策咨询及办理</w:t>
            </w:r>
          </w:p>
        </w:tc>
        <w:tc>
          <w:tcPr>
            <w:tcW w:w="757"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11</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学前教育、义务教育阶段入学政策咨询及办理</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《中华人民共和国义务教育法》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sz w:val="22"/>
                <w:szCs w:val="22"/>
              </w:rPr>
            </w:pPr>
          </w:p>
        </w:tc>
        <w:tc>
          <w:tcPr>
            <w:tcW w:w="652" w:type="dxa"/>
            <w:vMerge w:val="continue"/>
            <w:tcBorders>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12</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辖区学校中小学学生学籍管理服务（注册、毕业、学历认证等）</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 xml:space="preserve">《中华人民共和国义务教育法》   </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《教育部关于印发〈中小学生学籍管理办法〉的通知》（教基一〔2013〕7号）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sz w:val="22"/>
                <w:szCs w:val="22"/>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szCs w:val="22"/>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sz w:val="22"/>
                <w:szCs w:val="22"/>
              </w:rPr>
            </w:pPr>
          </w:p>
        </w:tc>
        <w:tc>
          <w:tcPr>
            <w:tcW w:w="7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13</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义务教育阶段学生学籍异动政策咨询及办理</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《中华人民共和国义务教育法》                          《教育部关于印发〈中小学生学籍管理办法〉的通知》（教基一〔2013〕7号）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color w:val="000000"/>
                <w:sz w:val="22"/>
                <w:szCs w:val="22"/>
              </w:rPr>
            </w:pPr>
          </w:p>
        </w:tc>
        <w:tc>
          <w:tcPr>
            <w:tcW w:w="652"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6</w:t>
            </w:r>
          </w:p>
        </w:tc>
        <w:tc>
          <w:tcPr>
            <w:tcW w:w="1553"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学校办学基本情况咨询</w:t>
            </w:r>
          </w:p>
        </w:tc>
        <w:tc>
          <w:tcPr>
            <w:tcW w:w="7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14</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学校办学基本情况咨询</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《中华人民共和国教育法》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98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eastAsia="宋体" w:cs="宋体"/>
                <w:color w:val="000000"/>
                <w:sz w:val="22"/>
                <w:szCs w:val="22"/>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7</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进城务工人员随迁子女接受义务教育入学申请办理</w:t>
            </w:r>
          </w:p>
        </w:tc>
        <w:tc>
          <w:tcPr>
            <w:tcW w:w="7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15</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进城务工人员随迁子女接受义务教育入学申请办理</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《四川省〈中华人民共和国义务教育法〉实施办法》（四川省第十二届人民代表大会常务委员会公告第19号）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907" w:hRule="atLeast"/>
          <w:jc w:val="center"/>
        </w:trPr>
        <w:tc>
          <w:tcPr>
            <w:tcW w:w="14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区教育和体育局</w:t>
            </w: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15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教师资格证补发、换发</w:t>
            </w:r>
          </w:p>
        </w:tc>
        <w:tc>
          <w:tcPr>
            <w:tcW w:w="7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16</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教师资格证补发、换发</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《〈教师资格条例〉实施办法》（教育部令第10号）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区科技局</w:t>
            </w:r>
          </w:p>
        </w:tc>
        <w:tc>
          <w:tcPr>
            <w:tcW w:w="652"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1553"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科技政策咨询服务</w:t>
            </w:r>
          </w:p>
        </w:tc>
        <w:tc>
          <w:tcPr>
            <w:tcW w:w="7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17</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科技政策咨询服务</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《四川省科技进步条例》（四川省第十二届人民代表大会常务委员会公告第69号）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restart"/>
            <w:tcBorders>
              <w:top w:val="single" w:color="auto" w:sz="4" w:space="0"/>
              <w:left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市公安局西区分局</w:t>
            </w:r>
          </w:p>
        </w:tc>
        <w:tc>
          <w:tcPr>
            <w:tcW w:w="652" w:type="dxa"/>
            <w:vMerge w:val="restart"/>
            <w:tcBorders>
              <w:top w:val="single" w:color="auto" w:sz="4" w:space="0"/>
              <w:left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1553"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户政业务办理</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居民身份证办理（包括临时身份证）</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《中华人民共和国身份证法》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continue"/>
            <w:tcBorders>
              <w:left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left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居民身份证省内异地办理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《公安部关于建立〈居民身份证异地受理挂失申报和丢失招领制度的意见〉的通知》（公通字〔2015〕34号）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continue"/>
            <w:tcBorders>
              <w:left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left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居民身份证跨省异地办理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《公安部关于建立〈居民身份证异地受理挂失申报和丢失招领制度的意见〉的通知》（公通字〔2015〕34号）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continue"/>
            <w:tcBorders>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21</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居民身份证挂失申报、丢失招领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《公安部关于建立〈居民身份证异地受理挂失申报和丢失招领制度的意见〉的通知》（公通字〔2015〕34号）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市公安局西区分局</w:t>
            </w:r>
          </w:p>
        </w:tc>
        <w:tc>
          <w:tcPr>
            <w:tcW w:w="652"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w:t>
            </w:r>
          </w:p>
        </w:tc>
        <w:tc>
          <w:tcPr>
            <w:tcW w:w="1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派出所出具证明</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户口登记项目内容变更更正证明</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《公安部等部委关于印发〈关于改进和规范公安派出所出具证明工作的意见〉的通知》（公通字〔2016〕21号）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注销户口证明</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《公安部等部委关于印发〈关于改进和规范公安派出所出具证明工作的意见〉的通知》（公通字〔2016〕21号）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亲属关系证明</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《公安部等部委关于印发〈关于改进和规范公安派出所出具证明工作的意见〉的通知》（公通字〔2016〕21号）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被拐儿童身份证明</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《公安部等部委关于印发〈关于改进和规范公安派出所出具证明工作的意见〉的通知》（公通字〔2016〕21号）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652"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1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捡拾弃婴（儿童）报案证明</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《公安部等部委关于印发〈关于改进和规范公安派出所出具证明工作的意见〉的通知》（公通字〔2016〕21号）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市公安局西区分局</w:t>
            </w:r>
          </w:p>
        </w:tc>
        <w:tc>
          <w:tcPr>
            <w:tcW w:w="652"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w:t>
            </w:r>
          </w:p>
        </w:tc>
        <w:tc>
          <w:tcPr>
            <w:tcW w:w="1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派出所出具证明</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27</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非正常死亡证明</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《公安部等部委关于印发〈关于改进和规范公安派出所出具证明工作的意见〉的通知》（公通字〔2016〕21号）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52"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临时身份证明</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《公安部等部委关于印发〈关于改进和规范公安派出所出具证明工作的意见〉的通知》（公通字〔2016〕21号）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652"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无犯罪记录证明</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《公安部等部委关于印发〈关于改进和规范公安派出所出具证明工作的意见〉的通知》（公通字〔2016〕21号）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652"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3</w:t>
            </w:r>
          </w:p>
        </w:tc>
        <w:tc>
          <w:tcPr>
            <w:tcW w:w="1553"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居住证办理</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居住证办理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《居住证暂行条例》（国务院令第663号）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2381"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65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4</w:t>
            </w:r>
          </w:p>
        </w:tc>
        <w:tc>
          <w:tcPr>
            <w:tcW w:w="1553"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交通记录证明</w:t>
            </w:r>
          </w:p>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31</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由当地公安机关核发的机动车驾驶证并有3年以上驾龄、并安全行车、无重大交通事故责任记录</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《出租汽车驾驶员从业资格管理规定》（交通运输部令2016年第63号）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w:t>
            </w:r>
          </w:p>
        </w:tc>
      </w:tr>
      <w:tr>
        <w:tblPrEx>
          <w:tblCellMar>
            <w:top w:w="0" w:type="dxa"/>
            <w:left w:w="108" w:type="dxa"/>
            <w:bottom w:w="0" w:type="dxa"/>
            <w:right w:w="108" w:type="dxa"/>
          </w:tblCellMar>
        </w:tblPrEx>
        <w:trPr>
          <w:trHeight w:val="1984"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r>
              <w:rPr>
                <w:rFonts w:hint="eastAsia" w:ascii="Times New Roman" w:hAnsi="Times New Roman" w:eastAsia="仿宋_GB2312" w:cs="Times New Roman"/>
                <w:color w:val="000000"/>
                <w:kern w:val="0"/>
                <w:sz w:val="21"/>
                <w:szCs w:val="21"/>
              </w:rPr>
              <w:t>市公安局西区分局</w:t>
            </w:r>
          </w:p>
        </w:tc>
        <w:tc>
          <w:tcPr>
            <w:tcW w:w="652" w:type="dxa"/>
            <w:vMerge w:val="restart"/>
            <w:tcBorders>
              <w:top w:val="single" w:color="auto" w:sz="4" w:space="0"/>
              <w:left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4</w:t>
            </w:r>
          </w:p>
        </w:tc>
        <w:tc>
          <w:tcPr>
            <w:tcW w:w="1553" w:type="dxa"/>
            <w:vMerge w:val="restart"/>
            <w:tcBorders>
              <w:top w:val="single" w:color="auto" w:sz="4" w:space="0"/>
              <w:left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交通记录证明</w:t>
            </w:r>
          </w:p>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出具已聘用或者拟聘用驾驶人员的3年内无重大以上交通责任事故的证明</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《道路旅客运输及客运站管理规定》（交通运输部令2020年第17号）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652" w:type="dxa"/>
            <w:vMerge w:val="continue"/>
            <w:tcBorders>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出具的相关人员安全驾驶经历证明</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《机动车驾驶员培训管理规定》（交通运输部令2016年第51号）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652" w:type="dxa"/>
            <w:vMerge w:val="restart"/>
            <w:tcBorders>
              <w:top w:val="single" w:color="000000"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5</w:t>
            </w:r>
          </w:p>
        </w:tc>
        <w:tc>
          <w:tcPr>
            <w:tcW w:w="1553" w:type="dxa"/>
            <w:vMerge w:val="restart"/>
            <w:tcBorders>
              <w:top w:val="single" w:color="000000" w:sz="4" w:space="0"/>
              <w:left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特种行业备案</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旧货业备案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《公安部关于深化娱乐服务场所和特种行业治安管理改革进一步依法加强事中事后监管的工作意见》（公治〔2017〕529号）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652"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旧手机交易业备案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《公安部关于深化娱乐服务场所和特种行业治安管理改革进一步依法加强事中事后监管的工作意见》（公治〔2017〕529号）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652"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开锁业备案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《公安部关于深化娱乐服务场所和特种行业治安管理改革进一步依法加强事中事后监管的工作意见》（公治〔2017〕529号）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区民政局</w:t>
            </w:r>
          </w:p>
          <w:p>
            <w:pPr>
              <w:jc w:val="center"/>
              <w:rPr>
                <w:rFonts w:ascii="宋体" w:hAnsi="宋体" w:eastAsia="宋体" w:cs="宋体"/>
                <w:color w:val="000000"/>
                <w:sz w:val="22"/>
                <w:szCs w:val="22"/>
              </w:rPr>
            </w:pPr>
          </w:p>
        </w:tc>
        <w:tc>
          <w:tcPr>
            <w:tcW w:w="652"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1553"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出具社会组织开立验资账户通知书</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37</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出具社会团体开立验资账户通知书</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《中国人民银行成都分行 四川省民政厅关于规范社会组织开立临时存款账户有关事项的通知》（成银发〔2016〕79号）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出具民办非企业单位开立验资账户通知书</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《中国人民银行成都分行 四川省民政厅关于规范社会组织开立临时存款账户有关事项的通知》（成银发〔2016〕79号）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652"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w:t>
            </w:r>
          </w:p>
        </w:tc>
        <w:tc>
          <w:tcPr>
            <w:tcW w:w="1553"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社会组织档案查询</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社会组织档案查询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《民政部 国家档案局关于印发〈社会组织登记档案管理办法〉的通知》（民发〔2010〕101号）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65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3</w:t>
            </w:r>
          </w:p>
        </w:tc>
        <w:tc>
          <w:tcPr>
            <w:tcW w:w="155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社会组织评估</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40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社会组织评估</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《社会组织评估管理办法》（民政部令第39号）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非营利法人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652" w:type="dxa"/>
            <w:vMerge w:val="restart"/>
            <w:tcBorders>
              <w:top w:val="single" w:color="000000" w:sz="4" w:space="0"/>
              <w:left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4</w:t>
            </w:r>
          </w:p>
        </w:tc>
        <w:tc>
          <w:tcPr>
            <w:tcW w:w="1553" w:type="dxa"/>
            <w:vMerge w:val="restart"/>
            <w:tcBorders>
              <w:top w:val="single" w:color="000000" w:sz="4" w:space="0"/>
              <w:left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婚姻登记预约</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41</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结婚登记预约</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《四川省〈婚姻登记工作规范〉实施细则》（川民发〔2019〕44号）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845"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652" w:type="dxa"/>
            <w:vMerge w:val="continue"/>
            <w:tcBorders>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1553" w:type="dxa"/>
            <w:vMerge w:val="continue"/>
            <w:tcBorders>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42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离婚登记预约</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《四川省〈婚姻登记工作规范〉实施细则》（川民发〔2019〕44号）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区民政局</w:t>
            </w:r>
          </w:p>
          <w:p>
            <w:pPr>
              <w:jc w:val="center"/>
              <w:rPr>
                <w:rFonts w:ascii="宋体" w:hAnsi="宋体" w:eastAsia="宋体" w:cs="宋体"/>
                <w:color w:val="000000"/>
                <w:sz w:val="22"/>
                <w:szCs w:val="22"/>
              </w:rPr>
            </w:pPr>
          </w:p>
        </w:tc>
        <w:tc>
          <w:tcPr>
            <w:tcW w:w="65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5</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养老机构等级评定和划分</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43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养老机构等级评定和划分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《中华人民共和国老年人权益保障法》</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《国务院办公厅关于推进养老服务发展的意见》（国办发〔2019〕5号）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65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6</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80周岁以上老年人高龄津贴发放</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44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80周岁以上老年人高龄津贴发放</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《省老龄办 省民政厅 省财政厅〈关于建立80周岁以上老年人高龄津贴制度的通知〉》（川老龄办〔2017〕45号）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652"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7</w:t>
            </w:r>
          </w:p>
        </w:tc>
        <w:tc>
          <w:tcPr>
            <w:tcW w:w="155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城市生活无着流浪乞讨人员救助</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45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城市生活无着流浪乞讨人员救助</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《城市生活无着的流浪乞讨人员救助管理办法》（国务院令第381号）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652" w:type="dxa"/>
            <w:vMerge w:val="restart"/>
            <w:tcBorders>
              <w:top w:val="single" w:color="auto" w:sz="4" w:space="0"/>
              <w:left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1553" w:type="dxa"/>
            <w:vMerge w:val="restart"/>
            <w:tcBorders>
              <w:top w:val="single" w:color="auto" w:sz="4" w:space="0"/>
              <w:left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社会救助管理服务</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46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最低生活保障</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《社会救助暂行办法》（国务院令第649号）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652" w:type="dxa"/>
            <w:vMerge w:val="continue"/>
            <w:tcBorders>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47</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临时救助</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《社会救助暂行办法》（国务院令第649号）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48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特困人员救助供养</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《社会救助暂行办法》（国务院令第649号）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907"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r>
              <w:rPr>
                <w:rFonts w:hint="eastAsia" w:ascii="Times New Roman" w:hAnsi="Times New Roman" w:eastAsia="仿宋_GB2312" w:cs="Times New Roman"/>
                <w:color w:val="000000"/>
                <w:kern w:val="0"/>
                <w:sz w:val="21"/>
                <w:szCs w:val="21"/>
              </w:rPr>
              <w:t>区民政局</w:t>
            </w: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9</w:t>
            </w:r>
          </w:p>
        </w:tc>
        <w:tc>
          <w:tcPr>
            <w:tcW w:w="1553"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养老机构设立备案</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49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养老机构设立备案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《养老机构管理办法》（民政部令第66号）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652"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1553"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残疾人两项补贴</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50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困难残疾人生活补贴</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《国务院关于全面建立困难残疾人生活补贴和重度残疾人护理补贴制度的意见》（国发〔2015〕52号）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652" w:type="dxa"/>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51</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重度残疾人护理补贴</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《国务院关于全面建立困难残疾人生活补贴和重度残疾人护理补贴制度的意见》（国发〔2015〕52号）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11</w:t>
            </w:r>
          </w:p>
        </w:tc>
        <w:tc>
          <w:tcPr>
            <w:tcW w:w="1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儿童福利</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52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孤儿救助资格认定及基本生活费发放</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《国务院办公厅关于加强孤儿保障工作的意见》（国办发〔2010〕54号）</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《民政部 财政部关于发放孤儿基本生活费的通知》（民发〔2010〕161号）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53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艾滋病病毒感染儿童基本生活费发放</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《民政部 财政部关于发放艾滋病病毒感染儿童基本生活费的通知》（民发〔2012〕179号）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984"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区民政局</w:t>
            </w:r>
          </w:p>
        </w:tc>
        <w:tc>
          <w:tcPr>
            <w:tcW w:w="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11</w:t>
            </w:r>
          </w:p>
        </w:tc>
        <w:tc>
          <w:tcPr>
            <w:tcW w:w="1553"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儿童福利</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54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事实无人抚养儿童认定及基本生活补贴发放</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《民政部 最高人民法院 最高人民检察院 发展改革委 教育部 公安部 司法部 财政部 国家医保局 共青团中央 全国妇联 中国残联关于进一步加强事实无人抚养儿童保障工作的意见》（民发〔2019〕62号）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自然人、特别法人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55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家庭经济困难儿童提供最低生活保障</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《国务院关于加强困境儿童保障工作的意见》（国发〔2016〕36号）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12</w:t>
            </w:r>
          </w:p>
        </w:tc>
        <w:tc>
          <w:tcPr>
            <w:tcW w:w="155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儿童服务</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56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农村留守儿童关爱保护</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《国务院关于加强农村留守儿童关爱保护工作的意见》（国发〔2016〕13号）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乡（镇）</w:t>
            </w:r>
          </w:p>
        </w:tc>
      </w:tr>
      <w:tr>
        <w:tblPrEx>
          <w:tblCellMar>
            <w:top w:w="0" w:type="dxa"/>
            <w:left w:w="108" w:type="dxa"/>
            <w:bottom w:w="0" w:type="dxa"/>
            <w:right w:w="108" w:type="dxa"/>
          </w:tblCellMar>
        </w:tblPrEx>
        <w:trPr>
          <w:trHeight w:val="2381"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13</w:t>
            </w:r>
          </w:p>
        </w:tc>
        <w:tc>
          <w:tcPr>
            <w:tcW w:w="155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惠民殡葬救助</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57</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惠民殡葬救助</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 xml:space="preserve">《 攀枝花市民政局 攀枝花市财政局关于印发 〈攀枝花市惠民殡葬政策实施办法的通知》（攀民政〔2021〕97号 ）                            </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《攀枝花市民政局 攀枝花市财政局关于印发〈攀枝花市惠民殡葬政策实施办法补充规定〉的通知》（攀民政〔2021〕6号）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市、县（区）、乡（镇）</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区司法局</w:t>
            </w:r>
          </w:p>
        </w:tc>
        <w:tc>
          <w:tcPr>
            <w:tcW w:w="65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1553"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村（社区）法律顾问基本信息查询</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58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村（社区）法律顾问基本信息查询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《司法部关于推进公共法律服务平台建设的意见》（司发〔2017〕9号）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自然人、营利法人、非营利法人、非法人组织、特别法人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乡（镇）</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w:t>
            </w:r>
          </w:p>
        </w:tc>
        <w:tc>
          <w:tcPr>
            <w:tcW w:w="1553" w:type="dxa"/>
            <w:vMerge w:val="restart"/>
            <w:tcBorders>
              <w:top w:val="single" w:color="000000"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公证服务</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59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公证机构及公证员信息查询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《司法部关于推进公共法律服务平台建设的意见》（司发〔2017〕9号）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自然人、营利法人、非营利法人、非法人组织、特别法人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市、县（区）、乡（镇）</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60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公证业务预约办理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《司法部关于推进公共法律服务平台建设的意见》（司发〔2017〕9号）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自然人、营利法人、非营利法人、非法人组织、特别法人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市、县（区）、乡（镇）</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3</w:t>
            </w:r>
          </w:p>
        </w:tc>
        <w:tc>
          <w:tcPr>
            <w:tcW w:w="15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律师及律所业务</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61</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律师及律所信息查询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《司法部关于推进公共法律服务平台建设的意见》（司发〔2017〕9号）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自然人、营利法人、非营利法人、非法人组织、特别法人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市、县（区）、乡（镇）</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区司法局</w:t>
            </w:r>
          </w:p>
        </w:tc>
        <w:tc>
          <w:tcPr>
            <w:tcW w:w="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3</w:t>
            </w:r>
          </w:p>
        </w:tc>
        <w:tc>
          <w:tcPr>
            <w:tcW w:w="1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律师及律所业务</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62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律师及律所业务咨询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《司法部关于推进公共法律服务平台建设的意见》（司发〔2017〕9号）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自然人、营利法人、非营利法人、非法人组织、特别法人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市、县（区）、乡（镇）</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63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律师及律所投诉指引</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《司法部关于推进公共法律服务平台建设的意见》（司发〔2017〕9号）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自然人、营利法人、非营利法人、非法人组织、特别法人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市、县（区）、乡（镇）</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4</w:t>
            </w:r>
          </w:p>
        </w:tc>
        <w:tc>
          <w:tcPr>
            <w:tcW w:w="1553"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司法鉴定服务</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64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司法鉴定机构及司法鉴定人信息查询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《司法部关于推进公共法律服务平台建设的意见》（司发〔2017〕9号）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自然人、营利法人、非营利法人、非法人组织、特别法人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市、县（区）、乡（镇）</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65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司法鉴定咨询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《司法部关于推进公共法律服务平台建设的意见》（司发〔2017〕9号）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自然人、营利法人、非营利法人、非法人组织、特别法人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市、县（区）、乡（镇）</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区司法局</w:t>
            </w:r>
          </w:p>
        </w:tc>
        <w:tc>
          <w:tcPr>
            <w:tcW w:w="652"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4</w:t>
            </w:r>
          </w:p>
        </w:tc>
        <w:tc>
          <w:tcPr>
            <w:tcW w:w="155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司法鉴定服务</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66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司法鉴定投诉指引</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《司法部关于推进公共法律服务平台建设的意见》（司发〔2017〕9号）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自然人、营利法人、非营利法人、非法人组织、特别法人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市、县（区）、乡（镇）</w:t>
            </w:r>
          </w:p>
        </w:tc>
      </w:tr>
      <w:tr>
        <w:tblPrEx>
          <w:tblCellMar>
            <w:top w:w="0" w:type="dxa"/>
            <w:left w:w="108" w:type="dxa"/>
            <w:bottom w:w="0" w:type="dxa"/>
            <w:right w:w="108" w:type="dxa"/>
          </w:tblCellMar>
        </w:tblPrEx>
        <w:trPr>
          <w:trHeight w:val="198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5</w:t>
            </w:r>
          </w:p>
        </w:tc>
        <w:tc>
          <w:tcPr>
            <w:tcW w:w="155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基层法律服务所及基层法律服务工作者信息查询</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67</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基层法律服务所及基层法律服务工作者信息查询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《司法部关于推进公共法律服务平台建设的意见》（司发〔2017〕9号）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自然人、营利法人、非营利法人、非法人组织、特别法人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市、县（区）、乡（镇）</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6</w:t>
            </w:r>
          </w:p>
        </w:tc>
        <w:tc>
          <w:tcPr>
            <w:tcW w:w="155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人民调解业务信息查询</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68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人民调解业务信息查询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《司法部关于推进公共法律服务平台建设的意见》（司发〔2017〕9号）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自然人、营利法人、非营利法人、非法人组织、特别法人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市、县（区）、乡（镇）</w:t>
            </w:r>
          </w:p>
        </w:tc>
      </w:tr>
      <w:tr>
        <w:tblPrEx>
          <w:tblCellMar>
            <w:top w:w="0" w:type="dxa"/>
            <w:left w:w="108" w:type="dxa"/>
            <w:bottom w:w="0" w:type="dxa"/>
            <w:right w:w="108" w:type="dxa"/>
          </w:tblCellMar>
        </w:tblPrEx>
        <w:trPr>
          <w:trHeight w:val="1304" w:hRule="atLeast"/>
          <w:jc w:val="center"/>
        </w:trPr>
        <w:tc>
          <w:tcPr>
            <w:tcW w:w="1420"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区财政局</w:t>
            </w:r>
          </w:p>
        </w:tc>
        <w:tc>
          <w:tcPr>
            <w:tcW w:w="652"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1553"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会计专业技术人员继续教育服务</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69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会计专业技术人员继续教育办理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《财政部 人力资源社会保障部关于印发〈会计专业技术人员继续教育规定〉的通知》（财会〔2018〕10号）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区财政局</w:t>
            </w:r>
          </w:p>
        </w:tc>
        <w:tc>
          <w:tcPr>
            <w:tcW w:w="652"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155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会计专业技术人员继续教育服务</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70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会计专业技术人员继续教育信息查询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《财政部 人力资源社会保障部关于印发〈会计专业技术人员继续教育规定〉的通知》（财会〔2018〕10号）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区人力资源社会保障局</w:t>
            </w:r>
          </w:p>
        </w:tc>
        <w:tc>
          <w:tcPr>
            <w:tcW w:w="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1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社会保险登记</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71</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企业社会保险登记</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72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机关事业单位社会保险登记</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73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工程建设项目办理工伤保险参保登记</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《工伤保险条例》（国务院令第586号）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74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参保单位注销</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区人力资源社会保障局</w:t>
            </w:r>
          </w:p>
        </w:tc>
        <w:tc>
          <w:tcPr>
            <w:tcW w:w="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1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社会保险登记</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75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职工参保登记</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76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城乡居民养老保险参保登记</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77</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灵活就业人员企业职工基本养老保险参保登记</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78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缴费人员减少</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w:t>
            </w:r>
          </w:p>
        </w:tc>
        <w:tc>
          <w:tcPr>
            <w:tcW w:w="155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社会保险参保信息维护</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79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单位基本信息变更</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区人力资源社会保障局</w:t>
            </w:r>
          </w:p>
        </w:tc>
        <w:tc>
          <w:tcPr>
            <w:tcW w:w="652" w:type="dxa"/>
            <w:vMerge w:val="restart"/>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w:t>
            </w:r>
          </w:p>
        </w:tc>
        <w:tc>
          <w:tcPr>
            <w:tcW w:w="1553" w:type="dxa"/>
            <w:vMerge w:val="restart"/>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社会保险参保信息维护</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80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个人基本信息变更</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81</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定期待遇发放账户维护申请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市、县（区）、乡（镇）</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restart"/>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3</w:t>
            </w:r>
          </w:p>
        </w:tc>
        <w:tc>
          <w:tcPr>
            <w:tcW w:w="1553" w:type="dxa"/>
            <w:vMerge w:val="restart"/>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社会保险缴费申报</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82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社会保险缴费申报与变更</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《社会保险费征缴暂行条例》（国务院令第259号）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83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社会保险费断缴补缴申报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《社会保险费征缴暂行条例》（国务院令第259号）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区人力资源社会保障局</w:t>
            </w: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3</w:t>
            </w:r>
          </w:p>
        </w:tc>
        <w:tc>
          <w:tcPr>
            <w:tcW w:w="15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社会保险缴费申报</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84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社会保险费欠费补缴申报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《社会保险费征缴暂行条例》（国务院令第259号）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4</w:t>
            </w:r>
          </w:p>
        </w:tc>
        <w:tc>
          <w:tcPr>
            <w:tcW w:w="155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社会保险费缴纳</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85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机关事业单位职业年金缴纳</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《国务院办公厅关于印发机关事业单位职业年金办法的通知》（国办发〔2015〕18号）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非营利法人、特别法人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5</w:t>
            </w:r>
          </w:p>
        </w:tc>
        <w:tc>
          <w:tcPr>
            <w:tcW w:w="155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社会保险参保缴费记录查询</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86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单位社保参保证明查询打印</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87</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个人权益记录查询打印</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6</w:t>
            </w:r>
          </w:p>
        </w:tc>
        <w:tc>
          <w:tcPr>
            <w:tcW w:w="15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养老保险服务</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88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达到法定退休年龄缴费不满15年社保权益申请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《实施〈中华人民共和国社会保险法〉若干规定》（人力资源社会保障部令第13号）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区人力资源社会保障局</w:t>
            </w:r>
          </w:p>
        </w:tc>
        <w:tc>
          <w:tcPr>
            <w:tcW w:w="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6</w:t>
            </w:r>
          </w:p>
        </w:tc>
        <w:tc>
          <w:tcPr>
            <w:tcW w:w="1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养老保险服务</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89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职工退休申请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90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城乡居民养老保险待遇申领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县（区）、乡（镇）</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91</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暂停养老保险待遇申请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92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恢复养老保险待遇申请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市、县（区）、乡（镇）</w:t>
            </w:r>
          </w:p>
        </w:tc>
      </w:tr>
      <w:tr>
        <w:tblPrEx>
          <w:tblCellMar>
            <w:top w:w="0" w:type="dxa"/>
            <w:left w:w="108" w:type="dxa"/>
            <w:bottom w:w="0" w:type="dxa"/>
            <w:right w:w="108" w:type="dxa"/>
          </w:tblCellMar>
        </w:tblPrEx>
        <w:trPr>
          <w:trHeight w:val="1588" w:hRule="atLeast"/>
          <w:jc w:val="center"/>
        </w:trPr>
        <w:tc>
          <w:tcPr>
            <w:tcW w:w="142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区人力资源社会保障局</w:t>
            </w:r>
          </w:p>
        </w:tc>
        <w:tc>
          <w:tcPr>
            <w:tcW w:w="65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6</w:t>
            </w:r>
          </w:p>
        </w:tc>
        <w:tc>
          <w:tcPr>
            <w:tcW w:w="155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养老保险服务</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93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养老保险个人账户储存额一次性申领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94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参保人员养老保险死亡待遇申领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《实施〈中华人民共和国社会保险法〉若干规定》（人力资源和社会保障部令第13号）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95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企业职工养老保险病残津贴申领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96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企业职工基本养老保险关系转移接续</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区人力资源社会保障局</w:t>
            </w:r>
          </w:p>
        </w:tc>
        <w:tc>
          <w:tcPr>
            <w:tcW w:w="652" w:type="dxa"/>
            <w:vMerge w:val="restart"/>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6</w:t>
            </w:r>
          </w:p>
        </w:tc>
        <w:tc>
          <w:tcPr>
            <w:tcW w:w="1553" w:type="dxa"/>
            <w:vMerge w:val="restart"/>
            <w:tcBorders>
              <w:top w:val="single" w:color="auto" w:sz="4" w:space="0"/>
              <w:left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养老保险服务</w:t>
            </w:r>
          </w:p>
        </w:tc>
        <w:tc>
          <w:tcPr>
            <w:tcW w:w="757"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97</w:t>
            </w:r>
          </w:p>
        </w:tc>
        <w:tc>
          <w:tcPr>
            <w:tcW w:w="185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机关事业单位基本养老保险关系转移接续（含职业年金）</w:t>
            </w:r>
          </w:p>
        </w:tc>
        <w:tc>
          <w:tcPr>
            <w:tcW w:w="70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自然人、非营利法人、特别法人</w:t>
            </w:r>
          </w:p>
        </w:tc>
        <w:tc>
          <w:tcPr>
            <w:tcW w:w="816"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98</w:t>
            </w:r>
          </w:p>
        </w:tc>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城乡居民基本养老保险关系转移接续申请</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《人力资源社会保障部关于印发〈城乡居民基本养老保险经办规程〉的通知》（人社部发〔2014〕23号）</w:t>
            </w:r>
          </w:p>
        </w:tc>
        <w:tc>
          <w:tcPr>
            <w:tcW w:w="17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99</w:t>
            </w:r>
          </w:p>
        </w:tc>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机关事业单位基本养老保险与企业职工基本养老保险互转</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100</w:t>
            </w:r>
          </w:p>
        </w:tc>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企业职工基本养老保险与城乡居民基本养老保险互转</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区人力资源社会保障局</w:t>
            </w:r>
          </w:p>
        </w:tc>
        <w:tc>
          <w:tcPr>
            <w:tcW w:w="652" w:type="dxa"/>
            <w:vMerge w:val="restart"/>
            <w:tcBorders>
              <w:top w:val="single" w:color="auto" w:sz="4" w:space="0"/>
              <w:left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6</w:t>
            </w:r>
          </w:p>
        </w:tc>
        <w:tc>
          <w:tcPr>
            <w:tcW w:w="1553" w:type="dxa"/>
            <w:vMerge w:val="restart"/>
            <w:tcBorders>
              <w:top w:val="single" w:color="auto" w:sz="4" w:space="0"/>
              <w:left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养老保险服务</w:t>
            </w:r>
          </w:p>
        </w:tc>
        <w:tc>
          <w:tcPr>
            <w:tcW w:w="757"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101</w:t>
            </w:r>
          </w:p>
        </w:tc>
        <w:tc>
          <w:tcPr>
            <w:tcW w:w="185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军地养老保险关系转移接续申请</w:t>
            </w:r>
          </w:p>
        </w:tc>
        <w:tc>
          <w:tcPr>
            <w:tcW w:w="70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《人力资源社会保障部等部委〈关于军人退役基本养老保险关系转移接续有关问题的通知〉》（后财〔2015〕1726号）</w:t>
            </w:r>
          </w:p>
        </w:tc>
        <w:tc>
          <w:tcPr>
            <w:tcW w:w="1771"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left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领取养老金人员待遇资格认证</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《劳动和社会保障部办公厅〈关于进一步规范基本养老金社会化发放工作的通知〉》（劳社厅发〔2001〕8号）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养老保险供养亲属领取待遇资格认证</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《中共中央办公厅 国务院办公厅转发劳动和社会保障部等部门〈关于积极推进企业退休人员社会化管理服务工作的意见〉的通知》（中办发〔2003〕16号）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7</w:t>
            </w:r>
          </w:p>
        </w:tc>
        <w:tc>
          <w:tcPr>
            <w:tcW w:w="155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工伤保险服务</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工伤事故备案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《人力资源社会保障部关于印发工伤保险经办规程的通知》（人社部发〔2012〕11号）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区人力资源社会保障局</w:t>
            </w:r>
          </w:p>
        </w:tc>
        <w:tc>
          <w:tcPr>
            <w:tcW w:w="65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7</w:t>
            </w:r>
          </w:p>
        </w:tc>
        <w:tc>
          <w:tcPr>
            <w:tcW w:w="155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工伤保险服务</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工伤认定申请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劳动能力鉴定申请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107</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工伤预防项目申报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《工伤保险条例》（国务院令第586号）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协议医疗机构的申请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《工伤保险条例》（国务院令第586号）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协议康复机构的申请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《工伤保险条例》（国务院令第586号）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区人力资源社会保障局</w:t>
            </w:r>
          </w:p>
        </w:tc>
        <w:tc>
          <w:tcPr>
            <w:tcW w:w="65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7</w:t>
            </w:r>
          </w:p>
        </w:tc>
        <w:tc>
          <w:tcPr>
            <w:tcW w:w="155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工伤保险服务</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110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辅助器具配置协议机构的申请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《工伤保险条例》（国务院令第586号）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111</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工伤异地居住（就医）申请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《人力资源社会保障部关于印发工伤保险经办规程的通知》（人社部发〔2012〕11号）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112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旧伤复发申请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《人力资源社会保障部关于印发工伤保险经办规程的通知》（人社部发〔2012〕11号）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113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转诊转院到异地就医申请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《人力资源社会保障部关于印发工伤保险经办规程的通知》（人社部发〔2012〕11号）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区人力资源社会保障局</w:t>
            </w:r>
          </w:p>
        </w:tc>
        <w:tc>
          <w:tcPr>
            <w:tcW w:w="65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7</w:t>
            </w:r>
          </w:p>
        </w:tc>
        <w:tc>
          <w:tcPr>
            <w:tcW w:w="155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工伤保险服务</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114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工伤康复申请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《工伤保险条例》（国务院令第586号）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115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工伤康复治疗期延长申请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《人力资源社会保障部关于印发工伤保险经办规程的通知》（人社部发〔2012〕11号）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116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辅助器具配置更换申请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《工伤保险条例》（国务院令第586号）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117</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停工留薪期确认和延长确认</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《工伤保险条例》（国务院令第586号）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区人力资源社会保障局</w:t>
            </w:r>
          </w:p>
        </w:tc>
        <w:tc>
          <w:tcPr>
            <w:tcW w:w="65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7</w:t>
            </w:r>
          </w:p>
        </w:tc>
        <w:tc>
          <w:tcPr>
            <w:tcW w:w="155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工伤保险服务</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118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工伤医疗（康复）费用申报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《工伤保险条例》（国务院令第586号）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119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住院伙食补助费申领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《工伤保险条例》（国务院令第586号）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120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转诊转院到异地就医待遇申领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《工伤保险条例》（国务院令第586号）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121</w:t>
            </w:r>
          </w:p>
        </w:tc>
        <w:tc>
          <w:tcPr>
            <w:tcW w:w="185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劳动能力鉴定费用申报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区人力资源社会保障局</w:t>
            </w:r>
          </w:p>
        </w:tc>
        <w:tc>
          <w:tcPr>
            <w:tcW w:w="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7</w:t>
            </w:r>
          </w:p>
        </w:tc>
        <w:tc>
          <w:tcPr>
            <w:tcW w:w="1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工伤保险服务</w:t>
            </w: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122</w:t>
            </w:r>
          </w:p>
        </w:tc>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一次性工伤医疗补助金申请</w:t>
            </w:r>
          </w:p>
        </w:tc>
        <w:tc>
          <w:tcPr>
            <w:tcW w:w="70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《工伤保险条例》（国务院令第586号）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123</w:t>
            </w:r>
          </w:p>
        </w:tc>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辅助器具配置（更换）费用申报</w:t>
            </w:r>
          </w:p>
        </w:tc>
        <w:tc>
          <w:tcPr>
            <w:tcW w:w="70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《工伤保险条例》（国务院令第586号）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124</w:t>
            </w:r>
          </w:p>
        </w:tc>
        <w:tc>
          <w:tcPr>
            <w:tcW w:w="185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伤残待遇申领（一次性伤残补助金、伤残津贴和生活护理费）</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125</w:t>
            </w:r>
          </w:p>
        </w:tc>
        <w:tc>
          <w:tcPr>
            <w:tcW w:w="185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一次性工亡补助金（含生活困难，预支50%确认）、丧葬补助金申领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区人力资源社会保障局</w:t>
            </w:r>
          </w:p>
        </w:tc>
        <w:tc>
          <w:tcPr>
            <w:tcW w:w="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7</w:t>
            </w:r>
          </w:p>
        </w:tc>
        <w:tc>
          <w:tcPr>
            <w:tcW w:w="1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工伤保险服务</w:t>
            </w: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126</w:t>
            </w:r>
          </w:p>
        </w:tc>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供养亲属抚恤金申领</w:t>
            </w:r>
          </w:p>
        </w:tc>
        <w:tc>
          <w:tcPr>
            <w:tcW w:w="70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127</w:t>
            </w:r>
          </w:p>
        </w:tc>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工伤保险待遇变更</w:t>
            </w:r>
          </w:p>
        </w:tc>
        <w:tc>
          <w:tcPr>
            <w:tcW w:w="70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128</w:t>
            </w:r>
          </w:p>
        </w:tc>
        <w:tc>
          <w:tcPr>
            <w:tcW w:w="185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领取一级至四级伤残职工工伤保险长期待遇资格认证</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《人力资源社会保障部办公厅关于印发〈领取社会保险待遇资格确认经办规程（暂行）〉的通知》（人社厅发〔2018〕107号）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129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领取因工死亡职工供养亲属待遇资格认证</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《人力资源社会保障部办公厅关于印发〈领取社会保险待遇资格确认经办规程（暂行）〉的通知》（人社厅发〔2018〕107号）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区人力资源社会保障局</w:t>
            </w:r>
          </w:p>
        </w:tc>
        <w:tc>
          <w:tcPr>
            <w:tcW w:w="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1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失业保险服务</w:t>
            </w: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130</w:t>
            </w:r>
          </w:p>
        </w:tc>
        <w:tc>
          <w:tcPr>
            <w:tcW w:w="185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失业保险金申领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市、县（区）、乡（镇）</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131</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丧葬补助金和抚恤金申领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132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职业培训补贴申领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《失业保险条例》（国务院令第258号）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133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职业介绍补贴申领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《失业保险条例》（国务院令第258号）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134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失业保险关系转移接续</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《失业保险条例》（国务院令第258号）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区人力资源社会保障局</w:t>
            </w:r>
          </w:p>
        </w:tc>
        <w:tc>
          <w:tcPr>
            <w:tcW w:w="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1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失业保险服务</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135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稳岗返还申领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《国务院关于进一步做好新形势下就业创业工作的意见》（国发〔2015〕23号）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136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技能提升补贴申领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《国务院关于做好当前和今后一段时期就业创业工作的意见》（国发〔2017〕28号）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市、县（区）、乡（镇）</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137</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领取失业保险待遇期间生育补助金申请和发放</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《四川省失业保险条例》（四川省第九届人民代表大会常务委员会第53号）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138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失业保险待遇发放账户维护申请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《失业保险金申领发放办法》（劳动和社会保障部令第8号）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9</w:t>
            </w:r>
          </w:p>
        </w:tc>
        <w:tc>
          <w:tcPr>
            <w:tcW w:w="155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企业年金方案备案</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139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企业年金方案备案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《企业年金办法》（人力资源社会保障部 财政部令第36号）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区人力资源社会保障局</w:t>
            </w:r>
          </w:p>
        </w:tc>
        <w:tc>
          <w:tcPr>
            <w:tcW w:w="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9</w:t>
            </w:r>
          </w:p>
        </w:tc>
        <w:tc>
          <w:tcPr>
            <w:tcW w:w="1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企业年金方案备案</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140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企业年金方案重要条款变更备案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《企业年金办法》（人力资源社会保障部 财政部令第36号）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141</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企业年金方案终止备案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《企业年金办法》（人力资源社会保障部 财政部令第36号）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1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社会保障卡服务</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142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社会保障卡申领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《人力资源社会保障部关于印发〈“中华人民共和国社会保障卡”管理办法〉的通知》（人社部发〔2011〕47号）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143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社会保障卡启用</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《人力资源社会保障部关于印发〈“中华人民共和国社会保障卡”管理办法〉的通知》（人社部发〔2011〕47号）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144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社会保障卡应用状态查询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《人力资源社会保障部关于印发〈“中华人民共和国社会保障卡”管理办法〉的通知》（人社部发〔2011〕47号）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区人力资源社会保障局</w:t>
            </w:r>
          </w:p>
        </w:tc>
        <w:tc>
          <w:tcPr>
            <w:tcW w:w="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1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社会保障卡服务</w:t>
            </w: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145</w:t>
            </w:r>
          </w:p>
        </w:tc>
        <w:tc>
          <w:tcPr>
            <w:tcW w:w="185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社会保障卡信息变更</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《人力资源社会保障部关于印发〈“中华人民共和国社会保障卡”管理办法〉的通知》（人社部发〔2011〕47号）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146</w:t>
            </w:r>
          </w:p>
        </w:tc>
        <w:tc>
          <w:tcPr>
            <w:tcW w:w="185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社会保障卡密码修改与重置</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《人力资源社会保障部关于印发〈“中华人民共和国社会保障卡”管理办法〉的通知》（人社部发〔2011〕47号）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147</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社会保障卡挂失与解挂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《人力资源社会保障部关于印发〈“中华人民共和国社会保障卡”管理办法〉的通知》（人社部发〔2011〕47号）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148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社会保障卡补领、换领、换发</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《人力资源社会保障部关于印发〈“中华人民共和国社会保障卡”管理办法〉的通知》（人社部发〔2011〕47号）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149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社会保障卡注销</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《人力资源社会保障部关于印发〈“中华人民共和国社会保障卡”管理办法〉的通知》（人社部发〔2011〕47号）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区人力资源社会保障局</w:t>
            </w:r>
          </w:p>
        </w:tc>
        <w:tc>
          <w:tcPr>
            <w:tcW w:w="65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11</w:t>
            </w:r>
          </w:p>
        </w:tc>
        <w:tc>
          <w:tcPr>
            <w:tcW w:w="155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职业介绍、职业指导和创业开业指导</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150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职业介绍</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《中华人民共和国就业促进法》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151</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职业指导</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《中华人民共和国就业促进法》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12</w:t>
            </w:r>
          </w:p>
        </w:tc>
        <w:tc>
          <w:tcPr>
            <w:tcW w:w="1553"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公共就业服务专项活动</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152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公共就业服务专项活动</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《就业服务与就业管理规定》（劳动社会保障部令第28号）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153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职业供求信息、市场工资指导价位信息和职业培训信息发布</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《中华人民共和国就业促进法》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13</w:t>
            </w:r>
          </w:p>
        </w:tc>
        <w:tc>
          <w:tcPr>
            <w:tcW w:w="1553"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就业失业登记</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154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失业登记</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《中华人民共和国就业促进法》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市、县（区）、乡（镇）</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区人力资源社会保障局</w:t>
            </w: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13</w:t>
            </w:r>
          </w:p>
        </w:tc>
        <w:tc>
          <w:tcPr>
            <w:tcW w:w="15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就业失业登记</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155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就业登记</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《中华人民共和国就业促进法》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市、县（区）、乡（镇）</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14</w:t>
            </w:r>
          </w:p>
        </w:tc>
        <w:tc>
          <w:tcPr>
            <w:tcW w:w="1553"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创业服务</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156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《就业创业证》申领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《国务院关于进一步做好新形势下就业创业工作的意见》（国发〔2015〕23号）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市、县（区）、乡（镇）</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157</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创业补贴申领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《国务院关于做好当前和今后一段时期就业创业工作的意见》（国发〔2017〕28号）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158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创业担保贷款申请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《国务院关于进一步做好新形势下就业创业工作的意见》（国发〔2015〕23号）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159</w:t>
            </w:r>
          </w:p>
        </w:tc>
        <w:tc>
          <w:tcPr>
            <w:tcW w:w="185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创业专家咨询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《四川省人民政府关于做好当前和今后一段时期就业创业工作的实施意见》（川府发〔2017〕53号）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区人力资源社会保障局</w:t>
            </w:r>
          </w:p>
        </w:tc>
        <w:tc>
          <w:tcPr>
            <w:tcW w:w="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14</w:t>
            </w:r>
          </w:p>
        </w:tc>
        <w:tc>
          <w:tcPr>
            <w:tcW w:w="1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创业服务</w:t>
            </w: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160</w:t>
            </w:r>
          </w:p>
        </w:tc>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创业项目查询</w:t>
            </w:r>
          </w:p>
        </w:tc>
        <w:tc>
          <w:tcPr>
            <w:tcW w:w="70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《四川省人民政府关于进一步做好新形势下就业创业工作的意见》（川府发〔2015〕38号）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161</w:t>
            </w:r>
          </w:p>
        </w:tc>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大学生创业吸纳就业奖励申请</w:t>
            </w:r>
          </w:p>
        </w:tc>
        <w:tc>
          <w:tcPr>
            <w:tcW w:w="70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《四川省人力资源和社会保障厅等部门关于进一步促进大学生就业创业的意见》（川人社发〔2016〕50号）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162</w:t>
            </w:r>
          </w:p>
        </w:tc>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在校大学生创业担保贷款贴息申请</w:t>
            </w:r>
          </w:p>
        </w:tc>
        <w:tc>
          <w:tcPr>
            <w:tcW w:w="70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《四川省人民政府办公厅关于加大力度促进高校毕业生就业创业的意见》（川办发〔2014〕26号）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15</w:t>
            </w:r>
          </w:p>
        </w:tc>
        <w:tc>
          <w:tcPr>
            <w:tcW w:w="1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对就业困难人员（含建档立卡贫困劳动力）实施就业援助</w:t>
            </w: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163</w:t>
            </w:r>
          </w:p>
        </w:tc>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就业困难人员认定</w:t>
            </w:r>
          </w:p>
        </w:tc>
        <w:tc>
          <w:tcPr>
            <w:tcW w:w="70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《中华人民共和国就业促进法》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市、县（区）、乡（镇）</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164</w:t>
            </w:r>
          </w:p>
        </w:tc>
        <w:tc>
          <w:tcPr>
            <w:tcW w:w="185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就业困难人员社会保险补贴申领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《国务院关于做好当前和今后一段时期就业创业工作的意见》（国发〔2017〕28号）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市、县（区）、乡（镇）</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区人力资源社会保障局</w:t>
            </w:r>
          </w:p>
        </w:tc>
        <w:tc>
          <w:tcPr>
            <w:tcW w:w="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15</w:t>
            </w:r>
          </w:p>
        </w:tc>
        <w:tc>
          <w:tcPr>
            <w:tcW w:w="1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对就业困难人员（含建档立卡贫困劳动力）实施就业援助</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165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公益性岗位补贴申领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《国务院关于做好当前和今后一段时期就业创业工作的意见》（国发〔2017〕28号）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市、县（区）、乡（镇）</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166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求职创业补贴申领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《财政部 人力资源社会保障部关于印发〈就业补助资金管理办法〉的通知》（财社〔2019〕38号）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市、县（区）、乡（镇）</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167</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吸纳贫困劳动力就业奖补申领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《国务院关于做好当前和今后一段时期就业创业工作的意见》（国发〔2017〕28号）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市、县（区）、乡（镇）</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168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零就业家庭认定申请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《国务院关于做好当前和今后一段时期就业创业工作的意见》（国发〔2017〕28号）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市、县（区）、乡（镇）</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16</w:t>
            </w:r>
          </w:p>
        </w:tc>
        <w:tc>
          <w:tcPr>
            <w:tcW w:w="155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高校毕业生就业服务</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169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高校毕业生接收手续办理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《人力资源市场暂行条例》（国务院令第700号）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区人力资源社会保障局</w:t>
            </w:r>
          </w:p>
        </w:tc>
        <w:tc>
          <w:tcPr>
            <w:tcW w:w="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16</w:t>
            </w:r>
          </w:p>
        </w:tc>
        <w:tc>
          <w:tcPr>
            <w:tcW w:w="1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高校毕业生就业服务</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170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就业见习补贴申领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《国务院关于进一步做好新形势下就业创业工作的意见》（国发〔2015〕23号）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171</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求职创业补贴申领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《国务院关于进一步做好新形势下就业创业工作的意见》（国发〔2015〕23号）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172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高校毕业生社保补贴申领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《国务院关于进一步做好新形势下就业创业工作的意见》（国发〔2015〕23号）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市、县（区）、乡（镇）</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17</w:t>
            </w:r>
          </w:p>
        </w:tc>
        <w:tc>
          <w:tcPr>
            <w:tcW w:w="1553"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职业培训</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173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职业培训补贴申领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《关于进一步做好职业技能提升行动专账资金使用管理工作的通知》（川人社办发〔2020〕30号）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市、县（区）、乡（镇）</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区人力资源社会保障局</w:t>
            </w: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17</w:t>
            </w:r>
          </w:p>
        </w:tc>
        <w:tc>
          <w:tcPr>
            <w:tcW w:w="15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职业培训</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174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就业重点群体生活费（含交通费）补贴申请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《关于进一步做好职业技能提升行动专账资金使用管理工作的通知》（川人社办发〔2020〕30号）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18</w:t>
            </w:r>
          </w:p>
        </w:tc>
        <w:tc>
          <w:tcPr>
            <w:tcW w:w="155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职业技能鉴定补贴</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175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职业技能鉴定补贴</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《关于进一步做好职业技能提升行动专账资金使用管理工作的通知》（川人社办发〔2020〕30号）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restart"/>
            <w:tcBorders>
              <w:top w:val="single" w:color="auto" w:sz="4" w:space="0"/>
              <w:left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19</w:t>
            </w:r>
          </w:p>
        </w:tc>
        <w:tc>
          <w:tcPr>
            <w:tcW w:w="1553" w:type="dxa"/>
            <w:vMerge w:val="restart"/>
            <w:tcBorders>
              <w:top w:val="single" w:color="auto" w:sz="4" w:space="0"/>
              <w:left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事业单位人事管理服务</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176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事业单位拟聘人员备案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《事业单位人事管理条例》（国务院令第652号）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非营利法人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177</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事业单位工作人员申诉、再申诉办理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《事业单位人事管理条例》（国务院令第652号）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20</w:t>
            </w:r>
          </w:p>
        </w:tc>
        <w:tc>
          <w:tcPr>
            <w:tcW w:w="1553"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流动人员人事档案管理服务</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178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档案的接收和转递</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《人力资源市场暂行条例》（国务院令第700号）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区人力资源社会保障局</w:t>
            </w:r>
          </w:p>
        </w:tc>
        <w:tc>
          <w:tcPr>
            <w:tcW w:w="652" w:type="dxa"/>
            <w:vMerge w:val="restart"/>
            <w:tcBorders>
              <w:top w:val="single" w:color="auto" w:sz="4" w:space="0"/>
              <w:left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20</w:t>
            </w:r>
          </w:p>
        </w:tc>
        <w:tc>
          <w:tcPr>
            <w:tcW w:w="1553" w:type="dxa"/>
            <w:vMerge w:val="restart"/>
            <w:tcBorders>
              <w:top w:val="single" w:color="auto" w:sz="4" w:space="0"/>
              <w:left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流动人员人事档案管理服务</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179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档案材料的收集、鉴别和归档</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《人力资源市场暂行条例》（国务院令第700号）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left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180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提供档案查（借）阅服务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《人力资源市场暂行条例》（国务院令第700号）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left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181</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依据档案记载出具相关证明</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《人力资源市场暂行条例》（国务院令第700号）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182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提供政审（考察）服务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《人力资源市场暂行条例》（国务院令第700号）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区人力资源社会保障局</w:t>
            </w: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20</w:t>
            </w:r>
          </w:p>
        </w:tc>
        <w:tc>
          <w:tcPr>
            <w:tcW w:w="15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流动人员人事档案管理服务</w:t>
            </w: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183</w:t>
            </w:r>
          </w:p>
        </w:tc>
        <w:tc>
          <w:tcPr>
            <w:tcW w:w="185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档案的整理和保管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《人力资源市场暂行条例》（国务院令第700号）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21</w:t>
            </w:r>
          </w:p>
        </w:tc>
        <w:tc>
          <w:tcPr>
            <w:tcW w:w="15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高技能人才服务</w:t>
            </w: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184</w:t>
            </w:r>
          </w:p>
        </w:tc>
        <w:tc>
          <w:tcPr>
            <w:tcW w:w="185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高技能领军人才窗口服务申请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《中共中央办公厅 国务院办公厅印发关于提高技术工人待遇的意见的通知》（中办发〔2018〕16号）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22</w:t>
            </w:r>
          </w:p>
        </w:tc>
        <w:tc>
          <w:tcPr>
            <w:tcW w:w="15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专业技术人员管理服务</w:t>
            </w: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185</w:t>
            </w:r>
          </w:p>
        </w:tc>
        <w:tc>
          <w:tcPr>
            <w:tcW w:w="185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职称评审委员会备案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《职称评审管理暂行规定》（人力资源社会保障部令第40号）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23</w:t>
            </w:r>
          </w:p>
        </w:tc>
        <w:tc>
          <w:tcPr>
            <w:tcW w:w="1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劳动关系协调</w:t>
            </w: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186</w:t>
            </w:r>
          </w:p>
        </w:tc>
        <w:tc>
          <w:tcPr>
            <w:tcW w:w="185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集体合同审查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《中华人民共和国劳动法》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187</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劳动用工备案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《中共中央 国务院关于构建和谐劳动关系的意见》（中发〔2015〕10号）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区人力资源社会保障局</w:t>
            </w:r>
          </w:p>
        </w:tc>
        <w:tc>
          <w:tcPr>
            <w:tcW w:w="652" w:type="dxa"/>
            <w:vMerge w:val="restart"/>
            <w:tcBorders>
              <w:top w:val="single" w:color="auto" w:sz="4" w:space="0"/>
              <w:left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23</w:t>
            </w:r>
          </w:p>
        </w:tc>
        <w:tc>
          <w:tcPr>
            <w:tcW w:w="1553" w:type="dxa"/>
            <w:vMerge w:val="restart"/>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劳动关系协调</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188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企业经济性裁员报告</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《中华人民共和国劳动法》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189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录用未成年工登记备案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《中华人民共和国劳动法》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24</w:t>
            </w:r>
          </w:p>
        </w:tc>
        <w:tc>
          <w:tcPr>
            <w:tcW w:w="155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劳动人事争议调解仲裁</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190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劳动人事争议调解申请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《中华人民共和国劳动争议调解仲裁法》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24</w:t>
            </w:r>
          </w:p>
        </w:tc>
        <w:tc>
          <w:tcPr>
            <w:tcW w:w="155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劳动人事争议调解仲裁</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191</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劳动人事争议仲裁申请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《中华人民共和国劳动争议调解仲裁法》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区人力资源社会保障局</w:t>
            </w:r>
          </w:p>
        </w:tc>
        <w:tc>
          <w:tcPr>
            <w:tcW w:w="652"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25</w:t>
            </w:r>
          </w:p>
        </w:tc>
        <w:tc>
          <w:tcPr>
            <w:tcW w:w="1553"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创业服务</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192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市级创业孵化基地认定申请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《攀枝花市人力资源和社会保障局等五部门关于印发&lt;攀枝花市市级创业孵化基地认定管理暂行办法&gt;的通知》（攀人社发〔2021〕114号）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市自然资源和规划局西区分局</w:t>
            </w: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15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不动产登记资料查询</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193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不动产登记资料查询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《不动产登记暂行条例》（国务院令第656号）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自然人、营利法人、非营利法人、非法人组织、特别法人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w:t>
            </w:r>
          </w:p>
        </w:tc>
      </w:tr>
      <w:tr>
        <w:tblPrEx>
          <w:tblCellMar>
            <w:top w:w="0" w:type="dxa"/>
            <w:left w:w="108" w:type="dxa"/>
            <w:bottom w:w="0" w:type="dxa"/>
            <w:right w:w="108" w:type="dxa"/>
          </w:tblCellMar>
        </w:tblPrEx>
        <w:trPr>
          <w:trHeight w:val="2381" w:hRule="atLeast"/>
          <w:jc w:val="center"/>
        </w:trPr>
        <w:tc>
          <w:tcPr>
            <w:tcW w:w="1420" w:type="dxa"/>
            <w:vMerge w:val="continue"/>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w:t>
            </w:r>
          </w:p>
        </w:tc>
        <w:tc>
          <w:tcPr>
            <w:tcW w:w="155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拟建项目压覆重要矿产资源查询</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194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拟建项目范围内重要矿产资源分布和重要矿产资源矿业权设置情况查询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《中华人民共和国矿产资源法》</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《中华人民共和国矿产资源法实施细则》（国务院令第152号）</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《四川省自然资源厅关于建设项目压覆重要矿产资源自助查询的公告》（川自然资公告﹝2021﹞26号）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营利法人、非营利法人、非法人组织、特别法人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3</w:t>
            </w:r>
          </w:p>
        </w:tc>
        <w:tc>
          <w:tcPr>
            <w:tcW w:w="155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采矿权抵押备案</w:t>
            </w:r>
          </w:p>
        </w:tc>
        <w:tc>
          <w:tcPr>
            <w:tcW w:w="75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195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采矿权抵押备案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《国土资源部关于印发〈矿业权出让转让管理暂行规定〉的通知》（国土资发〔2000〕309号）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营利法人、非营利法人、非法人组织、特别法人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区住房城乡建设局</w:t>
            </w:r>
          </w:p>
        </w:tc>
        <w:tc>
          <w:tcPr>
            <w:tcW w:w="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1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公共租赁住房服务</w:t>
            </w: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196</w:t>
            </w:r>
          </w:p>
        </w:tc>
        <w:tc>
          <w:tcPr>
            <w:tcW w:w="185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公共租赁住房申请资格认定</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《公共租赁住房管理办法》（住房城乡建设部令第11号）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197</w:t>
            </w:r>
          </w:p>
        </w:tc>
        <w:tc>
          <w:tcPr>
            <w:tcW w:w="185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公共租赁住房申请资格取消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《公共租赁住房管理办法》（住房城乡建设部令第11号）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198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住房保障家庭租赁补贴发放</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《公共租赁住房管理办法》（住房城乡建设部令第11号）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907" w:hRule="atLeast"/>
          <w:jc w:val="center"/>
        </w:trPr>
        <w:tc>
          <w:tcPr>
            <w:tcW w:w="1420" w:type="dxa"/>
            <w:vMerge w:val="continue"/>
            <w:tcBorders>
              <w:left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199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公租房租金缴纳</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《公共租赁住房管理办法》（住房城乡建设部令第11号）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continue"/>
            <w:tcBorders>
              <w:left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危旧房棚户区改造信息查询</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200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危旧房棚户区改造信息查询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《国务院办公厅关于进一步加强棚户区改造工作的通知》（国办发〔2014〕36号）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3</w:t>
            </w:r>
          </w:p>
        </w:tc>
        <w:tc>
          <w:tcPr>
            <w:tcW w:w="155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农村危房改造农户档案信息查询</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201</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农村危房改造农户档案信息查询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《住房和城乡建设部 财政部 民政部 国家乡村振兴局关于做好农村低收入群体等重点对象住房安全保障工作的实施意见》（建村〔2021〕35号）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市公积金中心西区管理部</w:t>
            </w:r>
          </w:p>
        </w:tc>
        <w:tc>
          <w:tcPr>
            <w:tcW w:w="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1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住房公积金服务</w:t>
            </w:r>
          </w:p>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202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住房公积金汇缴</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《住房公积金管理条例》（国务院令第262号）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自然人、营利法人、非营利法人、非法人组织、特别法人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203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住房公积金提取</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《住房公积金管理条例》（国务院令第262号）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自然人、营利法人、非营利法人、非法人组织、特别法人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204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住房公积金贷款</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《住房公积金管理条例》（国务院令第262号）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w:t>
            </w:r>
          </w:p>
        </w:tc>
      </w:tr>
      <w:tr>
        <w:tblPrEx>
          <w:tblCellMar>
            <w:top w:w="0" w:type="dxa"/>
            <w:left w:w="108" w:type="dxa"/>
            <w:bottom w:w="0" w:type="dxa"/>
            <w:right w:w="108" w:type="dxa"/>
          </w:tblCellMar>
        </w:tblPrEx>
        <w:trPr>
          <w:trHeight w:val="1304" w:hRule="atLeast"/>
          <w:jc w:val="center"/>
        </w:trPr>
        <w:tc>
          <w:tcPr>
            <w:tcW w:w="1420"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区农业农村和交通运输局</w:t>
            </w:r>
          </w:p>
        </w:tc>
        <w:tc>
          <w:tcPr>
            <w:tcW w:w="65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1553"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公路行业政策法规标准查询</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205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普通公路行业政策制度查询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《中华人民共和国公路法》                                《中华人民共和国政府信息公开条例》（国务院令第711号）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206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普通公路行业技术标准查询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《中华人民共和国公路法》                                《中华人民共和国政府信息公开条例》（国务院令第711号）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区农业农村和交通运输局</w:t>
            </w:r>
          </w:p>
        </w:tc>
        <w:tc>
          <w:tcPr>
            <w:tcW w:w="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w:t>
            </w:r>
          </w:p>
        </w:tc>
        <w:tc>
          <w:tcPr>
            <w:tcW w:w="1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公路项目及参建单位信息查询</w:t>
            </w: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207</w:t>
            </w:r>
          </w:p>
        </w:tc>
        <w:tc>
          <w:tcPr>
            <w:tcW w:w="185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普通公路项目信息（进度、资金补助政策等）查询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《中华人民共和国公路法》                                《中华人民共和国政府信息公开条例》（国务院令第711号）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98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208</w:t>
            </w:r>
          </w:p>
        </w:tc>
        <w:tc>
          <w:tcPr>
            <w:tcW w:w="185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普通公路参建单位（设计、施工、监理等）相关资质、信用等级查询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《中华人民共和国公路法》                                《中华人民共和国政府信息公开条例》（国务院令第711号）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3</w:t>
            </w:r>
          </w:p>
        </w:tc>
        <w:tc>
          <w:tcPr>
            <w:tcW w:w="15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航道维护尺度发布</w:t>
            </w: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209</w:t>
            </w:r>
          </w:p>
        </w:tc>
        <w:tc>
          <w:tcPr>
            <w:tcW w:w="185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航道维护尺度发布</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《中华人民共和国航道法》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4</w:t>
            </w:r>
          </w:p>
        </w:tc>
        <w:tc>
          <w:tcPr>
            <w:tcW w:w="15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拖拉机/联合收割机档案解除封存</w:t>
            </w:r>
          </w:p>
        </w:tc>
        <w:tc>
          <w:tcPr>
            <w:tcW w:w="757"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210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拖拉机/联合收割机档案解除封存</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《拖拉机联合收割机登记规定》（农业部令2018年第2号）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5</w:t>
            </w:r>
          </w:p>
        </w:tc>
        <w:tc>
          <w:tcPr>
            <w:tcW w:w="155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农村能源工程报废</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211</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农村能源工程报废</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《农业部办公厅关于规范户用沼气报废管理的通知》（农办科〔2013〕11号）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907" w:hRule="atLeast"/>
          <w:jc w:val="center"/>
        </w:trPr>
        <w:tc>
          <w:tcPr>
            <w:tcW w:w="1420" w:type="dxa"/>
            <w:vMerge w:val="restart"/>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区农业农村和交通运输局</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6</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养蜂证申领</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212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养蜂证申领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《养蜂管理办法（试行）》（农业部公告第1692号）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7</w:t>
            </w:r>
          </w:p>
        </w:tc>
        <w:tc>
          <w:tcPr>
            <w:tcW w:w="155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受理农村土地承包经营纠纷仲裁申请</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213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受理农村土地承包经营纠纷仲裁申请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《中华人民共和国农村土地承包经营纠纷调解仲裁法》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907"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区文广旅局</w:t>
            </w:r>
          </w:p>
        </w:tc>
        <w:tc>
          <w:tcPr>
            <w:tcW w:w="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1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公共图书馆服务</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214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公共图书馆查询服务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《中华人民共和国公共图书馆法》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215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公共图书馆借阅服务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《中华人民共和国公共图书馆法》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216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公共图书馆举办</w:t>
            </w:r>
          </w:p>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公益性讲座服务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《中华人民共和国公共图书馆法》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217</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公共图书馆举办展览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《中华人民共和国公共图书馆法》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218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公共图书馆全民阅读推广活动</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《中华人民共和国公共图书馆法》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区文广旅局</w:t>
            </w:r>
          </w:p>
        </w:tc>
        <w:tc>
          <w:tcPr>
            <w:tcW w:w="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w:t>
            </w:r>
          </w:p>
        </w:tc>
        <w:tc>
          <w:tcPr>
            <w:tcW w:w="1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文化馆服务</w:t>
            </w: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219</w:t>
            </w:r>
          </w:p>
        </w:tc>
        <w:tc>
          <w:tcPr>
            <w:tcW w:w="185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文化馆娱乐活动室等公共空间设施场地的免费开放服务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《文化部 财政部关于推进全国美术馆、公共图书馆、文化馆（站）免费开放工作的意见》（文财务发〔2011〕5号）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220</w:t>
            </w:r>
          </w:p>
        </w:tc>
        <w:tc>
          <w:tcPr>
            <w:tcW w:w="185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文化馆文化艺术辅导培训服务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《文化部 财政部关于推进全国美术馆、公共图书馆、文化馆（站）免费开放工作的意见》（文财务发〔2011〕5号）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221</w:t>
            </w:r>
          </w:p>
        </w:tc>
        <w:tc>
          <w:tcPr>
            <w:tcW w:w="185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文化馆公益性群众文化活动服务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《文化部 财政部关于推进全国美术馆、公共图书馆、文化馆（站）免费开放工作的意见》（文财务发〔2011〕5号）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222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文化馆举办陈列展览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《文化部 财政部关于推进全国美术馆、公共图书馆、文化馆（站）免费开放工作的意见》（文财务发〔2011〕5号）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3</w:t>
            </w:r>
          </w:p>
        </w:tc>
        <w:tc>
          <w:tcPr>
            <w:tcW w:w="1553"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博物院提供公共文化服务</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223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场馆免费开放服务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《关于全国博物馆、纪念馆免费开放的通知》（中宣发〔2008〕2号）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区文广旅局</w:t>
            </w:r>
          </w:p>
        </w:tc>
        <w:tc>
          <w:tcPr>
            <w:tcW w:w="65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3</w:t>
            </w:r>
          </w:p>
        </w:tc>
        <w:tc>
          <w:tcPr>
            <w:tcW w:w="155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博物院提供公共文化服务</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224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博物馆举办陈列展览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《中华人民共和国公共文化服务保障法》</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《中华人民共和国文物保护法》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225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博物馆开展文化活动</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《中华人民共和国公共文化服务保障法》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226</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博物馆举办教育活动</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《中华人民共和国公共文化服务保障法》</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《新时代公民道德建设实施纲要》</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区卫生健康局</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155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放射工作人员证办理</w:t>
            </w:r>
          </w:p>
        </w:tc>
        <w:tc>
          <w:tcPr>
            <w:tcW w:w="757"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227</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放射工作人员证办理</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《放射工作人员职业健康管理办法》（卫生部令第55号）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w:t>
            </w:r>
          </w:p>
        </w:tc>
        <w:tc>
          <w:tcPr>
            <w:tcW w:w="155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生育登记服务</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228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生育登记服务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《四川省人口与计划生育条例》（四川省第十三届人民代表大会常务委员会公告第96号）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乡（镇）</w:t>
            </w:r>
          </w:p>
        </w:tc>
      </w:tr>
      <w:tr>
        <w:tblPrEx>
          <w:tblCellMar>
            <w:top w:w="0" w:type="dxa"/>
            <w:left w:w="108" w:type="dxa"/>
            <w:bottom w:w="0" w:type="dxa"/>
            <w:right w:w="108" w:type="dxa"/>
          </w:tblCellMar>
        </w:tblPrEx>
        <w:trPr>
          <w:trHeight w:val="1304" w:hRule="atLeast"/>
          <w:jc w:val="center"/>
        </w:trPr>
        <w:tc>
          <w:tcPr>
            <w:tcW w:w="1420" w:type="dxa"/>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3</w:t>
            </w:r>
          </w:p>
        </w:tc>
        <w:tc>
          <w:tcPr>
            <w:tcW w:w="1553"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从业人员健康检查</w:t>
            </w:r>
          </w:p>
        </w:tc>
        <w:tc>
          <w:tcPr>
            <w:tcW w:w="757"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229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公共场所直接为顾客服务人员健康检查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《国务院关于发布〈公共场所卫生管理条例〉的通知》（国发〔1987〕24号）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区卫生健康局</w:t>
            </w: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3</w:t>
            </w:r>
          </w:p>
        </w:tc>
        <w:tc>
          <w:tcPr>
            <w:tcW w:w="15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从业人员健康检查</w:t>
            </w: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230</w:t>
            </w:r>
          </w:p>
        </w:tc>
        <w:tc>
          <w:tcPr>
            <w:tcW w:w="185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供水单位直接从事管、供水人员健康检查</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《生活饮用水卫生监督管理办法》（住房和城乡建设部 国家卫生和计划生育委员会令第31号）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4</w:t>
            </w:r>
          </w:p>
        </w:tc>
        <w:tc>
          <w:tcPr>
            <w:tcW w:w="15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外出健康体检备案</w:t>
            </w: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231</w:t>
            </w:r>
          </w:p>
        </w:tc>
        <w:tc>
          <w:tcPr>
            <w:tcW w:w="185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外出健康体检备案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《卫生部关于印发〈健康体检管理暂行规定〉的通知》（卫医政发〔2009〕77号）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5</w:t>
            </w:r>
          </w:p>
        </w:tc>
        <w:tc>
          <w:tcPr>
            <w:tcW w:w="15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义诊活动备案</w:t>
            </w: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232</w:t>
            </w:r>
          </w:p>
        </w:tc>
        <w:tc>
          <w:tcPr>
            <w:tcW w:w="185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义诊活动备案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《卫生部关于组织义诊活动实行备案管理的通知》（卫医发〔2001〕365号）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6</w:t>
            </w:r>
          </w:p>
        </w:tc>
        <w:tc>
          <w:tcPr>
            <w:tcW w:w="155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医师定期考核结果备案</w:t>
            </w:r>
          </w:p>
        </w:tc>
        <w:tc>
          <w:tcPr>
            <w:tcW w:w="75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233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医师定期考核结果备案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《卫生部关于印发〈医师定期考核管理办法〉的通知》（卫医发〔2007〕66号）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left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7</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乙类公共场所备案</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234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乙类公共场所备案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《四川省公共场所卫生管理办法》（四川省人民政府令第322号）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continue"/>
            <w:tcBorders>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155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申领《四川省老年人优待证》</w:t>
            </w:r>
          </w:p>
        </w:tc>
        <w:tc>
          <w:tcPr>
            <w:tcW w:w="75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235</w:t>
            </w:r>
          </w:p>
        </w:tc>
        <w:tc>
          <w:tcPr>
            <w:tcW w:w="185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申领《四川省老年人优待证》</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《四川省老年人权益保障条例》（四川省第十三届人民代表大会常务委员会公告第9号）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区卫生健康局</w:t>
            </w: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9</w:t>
            </w:r>
          </w:p>
        </w:tc>
        <w:tc>
          <w:tcPr>
            <w:tcW w:w="15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限制类医疗技术临床应用备案管理</w:t>
            </w: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236</w:t>
            </w:r>
          </w:p>
        </w:tc>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限制类医疗技术临床应用备案管理</w:t>
            </w:r>
          </w:p>
        </w:tc>
        <w:tc>
          <w:tcPr>
            <w:tcW w:w="70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《医疗技术临床应用管理办法》（国家卫生健康委令第1号）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15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《出生医学证明》首次签发</w:t>
            </w: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237</w:t>
            </w:r>
          </w:p>
        </w:tc>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《出生医学证明》首次签发</w:t>
            </w:r>
          </w:p>
        </w:tc>
        <w:tc>
          <w:tcPr>
            <w:tcW w:w="70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《中华人民共和国母婴保健法》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市、县（区）、乡（镇）</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11</w:t>
            </w:r>
          </w:p>
        </w:tc>
        <w:tc>
          <w:tcPr>
            <w:tcW w:w="155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《预防接种证》办理</w:t>
            </w:r>
          </w:p>
        </w:tc>
        <w:tc>
          <w:tcPr>
            <w:tcW w:w="75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238</w:t>
            </w:r>
          </w:p>
        </w:tc>
        <w:tc>
          <w:tcPr>
            <w:tcW w:w="185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《预防接种证》办理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《中华人民共和国疫苗管理法》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市、县（区）、乡（镇）</w:t>
            </w:r>
          </w:p>
        </w:tc>
      </w:tr>
      <w:tr>
        <w:tblPrEx>
          <w:tblCellMar>
            <w:top w:w="0" w:type="dxa"/>
            <w:left w:w="108" w:type="dxa"/>
            <w:bottom w:w="0" w:type="dxa"/>
            <w:right w:w="108" w:type="dxa"/>
          </w:tblCellMar>
        </w:tblPrEx>
        <w:trPr>
          <w:trHeight w:val="1587" w:hRule="atLeast"/>
          <w:jc w:val="center"/>
        </w:trPr>
        <w:tc>
          <w:tcPr>
            <w:tcW w:w="1420" w:type="dxa"/>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12</w:t>
            </w:r>
          </w:p>
        </w:tc>
        <w:tc>
          <w:tcPr>
            <w:tcW w:w="155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中医医疗机构医师定期考核结果备案</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239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中医医疗机构医师定期考核结果备案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《卫生部关于印发〈医师定期考核管理办法〉的通知》（卫医发〔2007〕66号）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区卫生健康局</w:t>
            </w: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13</w:t>
            </w:r>
          </w:p>
        </w:tc>
        <w:tc>
          <w:tcPr>
            <w:tcW w:w="15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中医医疗机构限制类医疗技术临床应用备案</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240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中医医疗机构限制类医疗技术临床应用备案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《医疗技术临床应用管理办法》（国家卫生健康委令第1号）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14</w:t>
            </w:r>
          </w:p>
        </w:tc>
        <w:tc>
          <w:tcPr>
            <w:tcW w:w="155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中医医疗机构开展外出健康体检备案</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241</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中医医疗机构开展外出健康体检备案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《卫生部关于印发〈健康体检管理暂行规定〉的通知》（卫医政发〔2009〕77号）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15</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中医医疗机构义诊活动备案</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242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中医医疗机构义诊活动备案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《卫生部关于组织义诊活动实行备案管理的通知》（卫医发〔2001〕365号）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2381" w:hRule="atLeast"/>
          <w:jc w:val="center"/>
        </w:trPr>
        <w:tc>
          <w:tcPr>
            <w:tcW w:w="1420" w:type="dxa"/>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区退役军人局</w:t>
            </w:r>
          </w:p>
        </w:tc>
        <w:tc>
          <w:tcPr>
            <w:tcW w:w="652"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1553"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部分军队退役人员参加社保证明</w:t>
            </w:r>
          </w:p>
        </w:tc>
        <w:tc>
          <w:tcPr>
            <w:tcW w:w="7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243</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部分军队退役人员参加社保证明</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《关于进一步落实部分军队退役人员劳动保障政策的实施意见》（川劳社办〔2007〕61号）</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《关于落实优抚对象和部分军队退役人员有关政策的实施意见》（川民发〔2007〕309号）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w:t>
            </w:r>
          </w:p>
        </w:tc>
      </w:tr>
      <w:tr>
        <w:tblPrEx>
          <w:tblCellMar>
            <w:top w:w="0" w:type="dxa"/>
            <w:left w:w="108" w:type="dxa"/>
            <w:bottom w:w="0" w:type="dxa"/>
            <w:right w:w="108" w:type="dxa"/>
          </w:tblCellMar>
        </w:tblPrEx>
        <w:trPr>
          <w:trHeight w:val="1304"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区退役军人局</w:t>
            </w:r>
          </w:p>
        </w:tc>
        <w:tc>
          <w:tcPr>
            <w:tcW w:w="652"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2★</w:t>
            </w:r>
          </w:p>
        </w:tc>
        <w:tc>
          <w:tcPr>
            <w:tcW w:w="1553"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军队无军籍退休退职职工接收安置</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244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军队无军籍退休退职职工接收安置</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98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w:t>
            </w:r>
          </w:p>
        </w:tc>
        <w:tc>
          <w:tcPr>
            <w:tcW w:w="155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军队离退休干部、退休士官牺牲、病故后6个月工资给付</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245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军队离退休干部、退休士官牺牲、病故后6个月工资给付</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81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4</w:t>
            </w:r>
          </w:p>
        </w:tc>
        <w:tc>
          <w:tcPr>
            <w:tcW w:w="1553"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退役军人教育培训</w:t>
            </w:r>
          </w:p>
        </w:tc>
        <w:tc>
          <w:tcPr>
            <w:tcW w:w="757"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246</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退役军人教育培训</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《中华人民共和国退役军人保障法》</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《军队转业干部安置暂行办法》（中发〔2001〕3号）《关于促进新时代退役军人就业创业工作的意见》（退役军人部发〔2018〕26号）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restart"/>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5</w:t>
            </w:r>
          </w:p>
        </w:tc>
        <w:tc>
          <w:tcPr>
            <w:tcW w:w="1553" w:type="dxa"/>
            <w:vMerge w:val="restart"/>
            <w:tcBorders>
              <w:top w:val="single" w:color="000000"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烈士证明书、军人因公牺牲证明书、病故军人证明书发放</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247</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烈士证明书发放</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《烈士褒扬条例》（国务院令第718号）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248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军人因公牺牲证明书、病故军人证明书发放</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《军人抚恤优待条例》（国务院 中央军委令第602号发布，2019年国务院令第709号修订）</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区退役军人局</w:t>
            </w: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6</w:t>
            </w:r>
          </w:p>
        </w:tc>
        <w:tc>
          <w:tcPr>
            <w:tcW w:w="15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伤残证件换发、补发、变更</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249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伤残证件换发、补发、变更</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《伤残抚恤管理办法》（退役军人事务部令第1号）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7</w:t>
            </w:r>
          </w:p>
        </w:tc>
        <w:tc>
          <w:tcPr>
            <w:tcW w:w="15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伤残抚恤关系接收、转移办理</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250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伤残抚恤关系接收、转移办理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《伤残抚恤管理办法》（退役军人事务部令第1号）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98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8★</w:t>
            </w:r>
          </w:p>
        </w:tc>
        <w:tc>
          <w:tcPr>
            <w:tcW w:w="15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部分参战和参加核试验军队退役人员定期生活补助发放</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251</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部分参战和参加核试验军队退役人员定期生活补助发放</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9★</w:t>
            </w:r>
          </w:p>
        </w:tc>
        <w:tc>
          <w:tcPr>
            <w:tcW w:w="155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部分农村籍退役士兵老年生活补助发放</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252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部分农村籍退役士兵老年生活补助发放</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984" w:hRule="atLeast"/>
          <w:jc w:val="center"/>
        </w:trPr>
        <w:tc>
          <w:tcPr>
            <w:tcW w:w="1420" w:type="dxa"/>
            <w:vMerge w:val="restart"/>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区退役军人局</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10★</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部分烈士（含错杀后被平反人员）子女生活补助发放</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253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部分烈士（含错杀后被平反人员）子女生活补助发放</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《民政部 财政部〈关于给部分烈士子女发放定期生活补助的通知〉》（民发〔2012〕27号）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11</w:t>
            </w:r>
          </w:p>
        </w:tc>
        <w:tc>
          <w:tcPr>
            <w:tcW w:w="155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困难退役军人关爱帮扶专项基金资金帮扶</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254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困难退役军人关爱帮扶专项基金资金帮扶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《关于建立困难退役军人关爱帮扶专项基金的指导意见》（川退役军人发〔2019〕18号）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区应急管理局</w:t>
            </w:r>
          </w:p>
        </w:tc>
        <w:tc>
          <w:tcPr>
            <w:tcW w:w="65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1553"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应急管理信息查询</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255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应急管理信息查询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《中华人民共和国政府信息公开条例》（国务院令第711号）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w:t>
            </w:r>
          </w:p>
        </w:tc>
        <w:tc>
          <w:tcPr>
            <w:tcW w:w="1553"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地震信息服务</w:t>
            </w:r>
          </w:p>
        </w:tc>
        <w:tc>
          <w:tcPr>
            <w:tcW w:w="757"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256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地震速报信息</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《中华人民共和国防震减灾法》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区应急管理局</w:t>
            </w: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w:t>
            </w:r>
          </w:p>
        </w:tc>
        <w:tc>
          <w:tcPr>
            <w:tcW w:w="15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地震信息服务</w:t>
            </w: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257</w:t>
            </w:r>
          </w:p>
        </w:tc>
        <w:tc>
          <w:tcPr>
            <w:tcW w:w="185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地震烈度信息</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《中华人民共和国防震减灾法》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p>
            <w:pPr>
              <w:widowControl/>
              <w:jc w:val="center"/>
              <w:textAlignment w:val="center"/>
              <w:rPr>
                <w:rFonts w:hint="default" w:ascii="Times New Roman" w:hAnsi="Times New Roman" w:eastAsia="仿宋_GB2312" w:cs="Times New Roman"/>
                <w:color w:val="000000"/>
                <w:kern w:val="0"/>
                <w:sz w:val="21"/>
                <w:szCs w:val="21"/>
              </w:rPr>
            </w:pPr>
          </w:p>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3</w:t>
            </w:r>
          </w:p>
        </w:tc>
        <w:tc>
          <w:tcPr>
            <w:tcW w:w="1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地震灾害风险信息服务</w:t>
            </w:r>
          </w:p>
        </w:tc>
        <w:tc>
          <w:tcPr>
            <w:tcW w:w="7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258</w:t>
            </w:r>
          </w:p>
        </w:tc>
        <w:tc>
          <w:tcPr>
            <w:tcW w:w="185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历史地震信息</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《中华人民共和国防震减灾法》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259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地震活动断层信息服务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《中华人民共和国防震减灾法》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特别法人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left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260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地震风险区划基础信息</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《中华人民共和国防震减灾法》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4</w:t>
            </w:r>
          </w:p>
        </w:tc>
        <w:tc>
          <w:tcPr>
            <w:tcW w:w="155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防震减灾科学普及服务</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261</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防震减灾科学普及服务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《中华人民共和国防震减灾法》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区市场监管局</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155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企业登记档案资料查询</w:t>
            </w:r>
          </w:p>
        </w:tc>
        <w:tc>
          <w:tcPr>
            <w:tcW w:w="757"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262</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企业登记档案资料查询</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《市场监管总局登记注册局关于进一步做好企业登记档案资料工作的通知》（登注函字〔2020〕157号）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w:t>
            </w:r>
          </w:p>
        </w:tc>
        <w:tc>
          <w:tcPr>
            <w:tcW w:w="155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企业信息联络员备案</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263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企业信息联络员备案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《四川省工商行政管理局关于印发〈四川省企业年度报告暂行办法〉、〈四川省企业信息联络员备案办法〉的通知》（川工商发〔2014〕182号）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247"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区市场监管局</w:t>
            </w:r>
          </w:p>
        </w:tc>
        <w:tc>
          <w:tcPr>
            <w:tcW w:w="652" w:type="dxa"/>
            <w:vMerge w:val="restart"/>
            <w:tcBorders>
              <w:top w:val="single" w:color="000000" w:sz="4" w:space="0"/>
              <w:left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3</w:t>
            </w:r>
          </w:p>
        </w:tc>
        <w:tc>
          <w:tcPr>
            <w:tcW w:w="1553"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“守合同重信用企业”公示</w:t>
            </w:r>
          </w:p>
        </w:tc>
        <w:tc>
          <w:tcPr>
            <w:tcW w:w="7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264</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省级“守合同重信用企业”公示</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《四川省合同监督条例》（四川省第十一届人民代表大会常务委员会公告第45号）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left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265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市级“守合同重信用企业”公示</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《四川省合同监督条例》（四川省第十一届人民代表大会常务委员会公告第45号）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266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县级“守合同重信用企业”公示</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《四川省合同监督条例》（四川省第十一届人民代表大会常务委员会公告第45号）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907" w:hRule="atLeast"/>
          <w:jc w:val="center"/>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区市场监管局</w:t>
            </w: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4</w:t>
            </w:r>
          </w:p>
        </w:tc>
        <w:tc>
          <w:tcPr>
            <w:tcW w:w="15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消费纠纷调解</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267</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消费纠纷调解</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《中华人民共和国消费者权益保护法》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区林业局</w:t>
            </w: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15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草原政策咨询</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268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草原政策咨询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《中华人民共和国草原法》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w:t>
            </w:r>
          </w:p>
        </w:tc>
        <w:tc>
          <w:tcPr>
            <w:tcW w:w="155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野生动植物政策咨询</w:t>
            </w:r>
          </w:p>
        </w:tc>
        <w:tc>
          <w:tcPr>
            <w:tcW w:w="757"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269</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野生动植物政策咨询</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《中华人民共和国陆生野生动物保护实施条例》（国务院令第666号修订）</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《中华人民共和国野生植物保护条例》（国务院令第204号）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3</w:t>
            </w:r>
          </w:p>
        </w:tc>
        <w:tc>
          <w:tcPr>
            <w:tcW w:w="15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林业有害生物防治和检疫政策咨询</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270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林业有害生物防治和检疫政策咨询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《森林病虫害防治条例》（国务院令第46号）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4</w:t>
            </w:r>
          </w:p>
        </w:tc>
        <w:tc>
          <w:tcPr>
            <w:tcW w:w="155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自然保护地政策咨询</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271</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自然保护地政策咨询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《中华人民共和国自然保护区条例》（国务院令第167号发布，国务院令第687号修订）</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区林业局</w:t>
            </w:r>
          </w:p>
        </w:tc>
        <w:tc>
          <w:tcPr>
            <w:tcW w:w="65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5</w:t>
            </w:r>
          </w:p>
        </w:tc>
        <w:tc>
          <w:tcPr>
            <w:tcW w:w="1553"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国土绿化政策咨询</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272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国土绿化政策咨询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《国务院关于开展全民义务植树运动的实施办法》（国发〔1982〕36号）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6</w:t>
            </w:r>
          </w:p>
        </w:tc>
        <w:tc>
          <w:tcPr>
            <w:tcW w:w="1553"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森林资源政策咨询</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273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森林资源政策咨询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《中华人民共和国森林法》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7</w:t>
            </w:r>
          </w:p>
        </w:tc>
        <w:tc>
          <w:tcPr>
            <w:tcW w:w="155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林木种苗技术指导及政策咨询</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274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林木种苗技术指导及政策咨询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《四川省林木种子管理条例》（四川省第十一届人民代表大会常务委员会公告第11号）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森林草原防火宣传及咨询</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275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森林草原防火宣传及咨询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《中华人民共和国森林法》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区林业局</w:t>
            </w:r>
          </w:p>
        </w:tc>
        <w:tc>
          <w:tcPr>
            <w:tcW w:w="65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9</w:t>
            </w:r>
          </w:p>
        </w:tc>
        <w:tc>
          <w:tcPr>
            <w:tcW w:w="155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防沙治沙政策咨询</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276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防沙治沙政策咨询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《中华人民共和国防沙治沙法》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区医保局</w:t>
            </w:r>
          </w:p>
        </w:tc>
        <w:tc>
          <w:tcPr>
            <w:tcW w:w="652"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1553"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基本医疗保险参保和变更登记</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277</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单位参保登记</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510"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278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职工参保登记</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279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城乡居民参保登记</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280</w:t>
            </w:r>
          </w:p>
        </w:tc>
        <w:tc>
          <w:tcPr>
            <w:tcW w:w="1854"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单位参保信息变更登记</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《社会保险费征缴暂行条例》（国务院令第259号）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281</w:t>
            </w:r>
          </w:p>
        </w:tc>
        <w:tc>
          <w:tcPr>
            <w:tcW w:w="1854"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职工参保信息变更登记</w:t>
            </w:r>
          </w:p>
        </w:tc>
        <w:tc>
          <w:tcPr>
            <w:tcW w:w="70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区医保局</w:t>
            </w:r>
          </w:p>
        </w:tc>
        <w:tc>
          <w:tcPr>
            <w:tcW w:w="652" w:type="dxa"/>
            <w:vMerge w:val="restart"/>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1553"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基本医疗保险参保和变更登记</w:t>
            </w:r>
          </w:p>
        </w:tc>
        <w:tc>
          <w:tcPr>
            <w:tcW w:w="7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282</w:t>
            </w:r>
          </w:p>
        </w:tc>
        <w:tc>
          <w:tcPr>
            <w:tcW w:w="1854" w:type="dxa"/>
            <w:tcBorders>
              <w:top w:val="single" w:color="000000"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城乡居民参保信息变更登记</w:t>
            </w:r>
          </w:p>
        </w:tc>
        <w:tc>
          <w:tcPr>
            <w:tcW w:w="70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《四川省人力资源和社会保障厅关于印发〈四川省城乡居民基本医疗保险经办规程〉的通知》（川人社办发〔2017〕974号）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283</w:t>
            </w:r>
          </w:p>
        </w:tc>
        <w:tc>
          <w:tcPr>
            <w:tcW w:w="1854"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参保人员电话号码新增和更改</w:t>
            </w:r>
          </w:p>
        </w:tc>
        <w:tc>
          <w:tcPr>
            <w:tcW w:w="70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2381"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284</w:t>
            </w:r>
          </w:p>
        </w:tc>
        <w:tc>
          <w:tcPr>
            <w:tcW w:w="1854"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医保电子凭证申领</w:t>
            </w:r>
          </w:p>
        </w:tc>
        <w:tc>
          <w:tcPr>
            <w:tcW w:w="708" w:type="dxa"/>
            <w:tcBorders>
              <w:top w:val="single" w:color="000000"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《国家医疗保障局办公室关于全面推广应用医保电子凭证的通知》（医保办发〔2020〕10号）</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《国务院办公厅关于加快推进政务服务“跨省通办”的指导意见》（国办发〔2020〕35号）</w:t>
            </w:r>
          </w:p>
        </w:tc>
        <w:tc>
          <w:tcPr>
            <w:tcW w:w="1771" w:type="dxa"/>
            <w:gridSpan w:val="2"/>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restart"/>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w:t>
            </w:r>
          </w:p>
        </w:tc>
        <w:tc>
          <w:tcPr>
            <w:tcW w:w="1553"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基本医疗保险费征缴</w:t>
            </w:r>
          </w:p>
        </w:tc>
        <w:tc>
          <w:tcPr>
            <w:tcW w:w="757" w:type="dxa"/>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285</w:t>
            </w:r>
          </w:p>
        </w:tc>
        <w:tc>
          <w:tcPr>
            <w:tcW w:w="1854" w:type="dxa"/>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参保单位缴费基数申报</w:t>
            </w:r>
          </w:p>
        </w:tc>
        <w:tc>
          <w:tcPr>
            <w:tcW w:w="708" w:type="dxa"/>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《社会保险费征缴暂行条例》（国务院令第259号）</w:t>
            </w:r>
          </w:p>
        </w:tc>
        <w:tc>
          <w:tcPr>
            <w:tcW w:w="1771" w:type="dxa"/>
            <w:gridSpan w:val="2"/>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286</w:t>
            </w:r>
          </w:p>
        </w:tc>
        <w:tc>
          <w:tcPr>
            <w:tcW w:w="185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职工基本医疗保险费趸缴清算</w:t>
            </w:r>
          </w:p>
        </w:tc>
        <w:tc>
          <w:tcPr>
            <w:tcW w:w="70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restart"/>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区医保局</w:t>
            </w:r>
          </w:p>
        </w:tc>
        <w:tc>
          <w:tcPr>
            <w:tcW w:w="65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3</w:t>
            </w:r>
          </w:p>
        </w:tc>
        <w:tc>
          <w:tcPr>
            <w:tcW w:w="1553" w:type="dxa"/>
            <w:vMerge w:val="restart"/>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基本医疗保险参保信息查询和个人账户资金支取、划转</w:t>
            </w:r>
          </w:p>
        </w:tc>
        <w:tc>
          <w:tcPr>
            <w:tcW w:w="757"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287</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参保单位参保信息查询</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《社会保险费征缴暂行条例》（国务院令第259号）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288</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参保人员参保信息查询</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《社会保险费征缴暂行条例》（国务院令第259号）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2835"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289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参保人员个人账户资金一次性支取</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《国务院关于建立城镇职工基本医疗保险制度的决定》（国发〔1998〕44号）</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《香港澳门台湾居民在内地（大陆）参加社会保险暂行办法》（人力资源社会保障部 国家医保局令第41号）</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《在中国境内就业的外国人参加社会保险暂行办法》（人力资源社会保障部令第16号）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984"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区医保局</w:t>
            </w:r>
          </w:p>
        </w:tc>
        <w:tc>
          <w:tcPr>
            <w:tcW w:w="652"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3</w:t>
            </w:r>
          </w:p>
        </w:tc>
        <w:tc>
          <w:tcPr>
            <w:tcW w:w="1553"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基本医疗保险参保信息查询和个人账户资金支取、划转</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290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跨省异地长期备案人员个人账户资金划转</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《四川省医疗保障局等四部门关于完善城镇职工基本医疗保险个人账户使用有关政策的通知》（川医保发〔2018〕7号）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4</w:t>
            </w:r>
          </w:p>
        </w:tc>
        <w:tc>
          <w:tcPr>
            <w:tcW w:w="1553"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基本医疗保险关系转移接续</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291</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出具《参保凭证》</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292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转移接续手续办理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5</w:t>
            </w:r>
          </w:p>
        </w:tc>
        <w:tc>
          <w:tcPr>
            <w:tcW w:w="1553"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基本医疗保险参保人员异地就医备案</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293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异地安置退休人员备案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《四川省医疗保障局 四川省财政厅关于印发〈四川省医疗保险异地就医管理办法〉的通知》（川医保发〔2019〕16号）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294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异地长期居住人员备案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《四川省医疗保障局 四川省财政厅关于印发〈四川省医疗保险异地就医管理办法〉的通知》（川医保发〔2019〕16号）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246"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区医保局</w:t>
            </w:r>
          </w:p>
        </w:tc>
        <w:tc>
          <w:tcPr>
            <w:tcW w:w="652"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5</w:t>
            </w:r>
          </w:p>
        </w:tc>
        <w:tc>
          <w:tcPr>
            <w:tcW w:w="155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基本医疗保险参保人员异地就医备案</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295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常驻异地工作人员备案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《四川省医疗保障局 四川省财政厅关于印发〈四川省医疗保险异地就医管理办法〉的通知》（川医保发〔2019〕16号）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246"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296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异地转诊人员备案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《四川省医疗保障局 四川省财政厅关于印发〈四川省医疗保险异地就医管理办法〉的通知》（川医保发〔2019〕16号）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246"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297</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异地急诊、抢救住院登记备案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《四川省医疗保障局 四川省财政厅关于印发〈四川省医疗保险异地就医管理办法〉的通知》（川医保发〔2019〕16号）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2381"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6</w:t>
            </w:r>
          </w:p>
        </w:tc>
        <w:tc>
          <w:tcPr>
            <w:tcW w:w="1553" w:type="dxa"/>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基本医疗保险参保人员享受门诊慢特病病种待遇认定</w:t>
            </w:r>
          </w:p>
        </w:tc>
        <w:tc>
          <w:tcPr>
            <w:tcW w:w="7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298</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基本医疗保险参保人员享受门诊慢特病病种待遇认定</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《劳动和社会保障部办公厅〈关于妥善解决医疗保险制度改革有关问题的指导意见〉》（劳社厅发〔2002〕8号）</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《国家医疗保障局 财政部 国家税务总局〈关于做好2020年城乡居民基本医疗保障工作的通知〉》（医保发〔2020〕24号）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区医保局</w:t>
            </w:r>
          </w:p>
        </w:tc>
        <w:tc>
          <w:tcPr>
            <w:tcW w:w="65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6</w:t>
            </w:r>
          </w:p>
        </w:tc>
        <w:tc>
          <w:tcPr>
            <w:tcW w:w="1553"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基本医疗保险参保人员享受门诊慢特病病种待遇认定</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299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城乡居民医保参保人员高血压、糖尿病病种待遇认定</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《国家医保局 财政部 国家卫生健康委 国家药监局〈关于完善城乡居民高血压糖尿病门诊用药保障机制的指导意见〉》（医保发〔2019〕54号）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2835"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300</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单行支付药品、高值药品支付管理病种待遇认定</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《人力资源社会保障部关于将36种药品纳入国家基本医疗保险、工伤保险和生育保险药品目录乙类范围的通知》（人社部发〔2017〕54号）</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《国家医疗保障局关于将17种抗癌药纳入国家基本医疗保险、工伤保险和生育保险药品目录乙类范围的通知》（医保发〔2018〕17号）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7</w:t>
            </w:r>
          </w:p>
        </w:tc>
        <w:tc>
          <w:tcPr>
            <w:tcW w:w="1553"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基本医疗保险参保人员医疗费用手工（零星）报销</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301</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门诊费用报销</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302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住院费用报销</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1553"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生育保险待遇核准支付</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303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产前检查费支付</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区医保局</w:t>
            </w:r>
          </w:p>
        </w:tc>
        <w:tc>
          <w:tcPr>
            <w:tcW w:w="65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155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生育保险待遇核准支付</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304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生育医疗费支付</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305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计划生育医疗费支付</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306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生育津贴支付</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984"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9</w:t>
            </w:r>
          </w:p>
        </w:tc>
        <w:tc>
          <w:tcPr>
            <w:tcW w:w="155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医疗救助对象待遇核准支付</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307</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符合资助条件的救助对象参加城乡居民基本医疗保险个人缴费补贴</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《社会救助暂行办法》（国务院令第649号）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308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医疗救助对象手工（零星）报销</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《城乡医疗救助基金管理办法》（财社〔2013〕217号）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1553" w:type="dxa"/>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医药机构申请定点协议管理</w:t>
            </w:r>
          </w:p>
        </w:tc>
        <w:tc>
          <w:tcPr>
            <w:tcW w:w="7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309</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医疗机构申请定点协议管理</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《医疗机构医疗保障定点管理暂行办法》（国家医疗保障局令第2号）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restart"/>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区医保局</w:t>
            </w:r>
          </w:p>
        </w:tc>
        <w:tc>
          <w:tcPr>
            <w:tcW w:w="65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1553" w:type="dxa"/>
            <w:vMerge w:val="restart"/>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医药机构申请定点协议管理</w:t>
            </w:r>
          </w:p>
        </w:tc>
        <w:tc>
          <w:tcPr>
            <w:tcW w:w="757"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310</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零售药店申请定点协议管理</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《零售药店医疗保障定点管理暂行办法》（国家医疗保障局令第3号）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311</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定点医药机构信息变更</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《医疗机构医疗保障定点管理暂行办法》（国家医疗保障局令第2号）</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《零售药店医疗保障定点管理暂行办法》（国家医疗保障局令第3号）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312</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定点医药机构申请暂停（终止）协议管理</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《医疗机构医疗保障定点管理暂行办法》（国家医疗保障局令第2号）</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《零售药店医疗保障定点管理暂行办法》（国家医疗保障局令第3号）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313</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定点医药机构申请恢复协议管理</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《医疗机构医疗保障定点管理暂行办法》（国家医疗保障局令第2号）</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《零售药店医疗保障定点管理暂行办法》（国家医疗保障局令第3号）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restart"/>
            <w:tcBorders>
              <w:top w:val="single" w:color="auto" w:sz="4" w:space="0"/>
              <w:left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区医保局</w:t>
            </w:r>
          </w:p>
        </w:tc>
        <w:tc>
          <w:tcPr>
            <w:tcW w:w="65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1553"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医药机构申请定点协议管理</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314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定点医药机构开通异地就医直接结算业务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《国家医保局 财政部关于切实做好2019年跨省异地就医住院费用直接结算工作的通知》（医保发〔2019〕33号）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11</w:t>
            </w:r>
          </w:p>
        </w:tc>
        <w:tc>
          <w:tcPr>
            <w:tcW w:w="1553" w:type="dxa"/>
            <w:vMerge w:val="restart"/>
            <w:tcBorders>
              <w:top w:val="single" w:color="000000"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定点医药机构费用结算</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315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基本医疗保险定点医疗机构费用结算</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316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基本医疗保险定点零售药店费用结算</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《中华人民共和国社会保险法》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12</w:t>
            </w:r>
          </w:p>
        </w:tc>
        <w:tc>
          <w:tcPr>
            <w:tcW w:w="155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门诊费用跨省直接结算</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317</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门诊费用跨省直接结算</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《国务院办公厅关于加快推进政务服务“跨省通办”的指导意见》（国办发〔2020〕35号）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区行政审批局（区采购服务中心）</w:t>
            </w:r>
          </w:p>
        </w:tc>
        <w:tc>
          <w:tcPr>
            <w:tcW w:w="65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155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公共资源交易信息发布</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318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政府采购信息发布</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《中华人民共和国政府采购法》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西区税务局</w:t>
            </w:r>
          </w:p>
        </w:tc>
        <w:tc>
          <w:tcPr>
            <w:tcW w:w="652" w:type="dxa"/>
            <w:vMerge w:val="restart"/>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1553" w:type="dxa"/>
            <w:vMerge w:val="restart"/>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基础信息报告</w:t>
            </w:r>
          </w:p>
        </w:tc>
        <w:tc>
          <w:tcPr>
            <w:tcW w:w="757"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319</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自然人自主报告身份信息</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《中华人民共和国税收征收管理法》</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《中华人民共和国个人所得税法》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2608"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320</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扣缴义务人报告自然人身份信息</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《中华人民共和国税收征收管理法》</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《中华人民共和国个人所得税法》</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《股权转让所得个人所得税管理办法（试行）》（国家税务总局公告2014年第67号）</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《个人所得税扣缴申报管理办法（试行）》（国家税务总局公告2018年第61号）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321</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解除相关人员关联关系</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《中华人民共和国税收征收管理法》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322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税务证件增补发</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《中华人民共和国发票管理办法》（国务院令第709号）《税务登记管理办法》（国家税务总局令第7号、第36号、第44号、第48号修改）</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西区税务局</w:t>
            </w:r>
          </w:p>
        </w:tc>
        <w:tc>
          <w:tcPr>
            <w:tcW w:w="65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w:t>
            </w:r>
          </w:p>
        </w:tc>
        <w:tc>
          <w:tcPr>
            <w:tcW w:w="155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制度信息报告</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323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存款账户账号报告</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《中华人民共和国税收征收管理法》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324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财务会计制度及核算软件备案报告</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《中华人民共和国税收征收管理法》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325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银税三方（委托）划缴协议</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《中华人民共和国税收征收管理法实施细则》（国务院令第362号）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984"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3</w:t>
            </w:r>
          </w:p>
        </w:tc>
        <w:tc>
          <w:tcPr>
            <w:tcW w:w="155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资格信息报告</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326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选择按小规模纳税人纳税的情况说明</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《中华人民共和国增值税暂行条例实施细则》（财政部 国家税务总局令第50号公布，财政部 国家税务总局令第65号修订）《增值税一般纳税人登记管理办法》（国家税务总局令第43号公布）</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西区税务局</w:t>
            </w:r>
          </w:p>
        </w:tc>
        <w:tc>
          <w:tcPr>
            <w:tcW w:w="65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3</w:t>
            </w:r>
          </w:p>
        </w:tc>
        <w:tc>
          <w:tcPr>
            <w:tcW w:w="1553"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资格信息报告</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327</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软件和集成电路产业企业所得税优惠事项资料报告</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《企业所得税优惠政策事项办理办法》（国家税务总局公告2015年第76号公布，国家税务总局公告2018年第23号修改）</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4</w:t>
            </w:r>
          </w:p>
        </w:tc>
        <w:tc>
          <w:tcPr>
            <w:tcW w:w="1553" w:type="dxa"/>
            <w:vMerge w:val="restart"/>
            <w:tcBorders>
              <w:top w:val="single" w:color="000000"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特殊事项报告</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328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软件产品增值税即征即退进项分摊方式资料报送与信息报告</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《财政部 国家税务总局关于软件产品增值税政策的通知》（财税〔2011〕100号）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329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欠税人处置不动产或大额资产报告</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《中华人民共和国税收征收管理法》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330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纳税人合并分立情况报告</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《中华人民共和国税收征收管理法》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2608" w:hRule="atLeast"/>
          <w:jc w:val="center"/>
        </w:trPr>
        <w:tc>
          <w:tcPr>
            <w:tcW w:w="1420"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西区税务局</w:t>
            </w:r>
          </w:p>
        </w:tc>
        <w:tc>
          <w:tcPr>
            <w:tcW w:w="65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4</w:t>
            </w:r>
          </w:p>
        </w:tc>
        <w:tc>
          <w:tcPr>
            <w:tcW w:w="1553"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特殊事项报告</w:t>
            </w:r>
          </w:p>
        </w:tc>
        <w:tc>
          <w:tcPr>
            <w:tcW w:w="7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331</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个人所得税递延纳税报告</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《财政部 人力资源社会保障部 国家税务总局〈关于企业年金 职业年金个人所得税有关问题的通知〉》（财税〔2013〕103号）</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《国家税务总局关于股权激励和技术入股所得税征管问题的公告》（国家税务总局公告2016年第62号）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332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科技成果转化暂不征收个人所得税备案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《国家税务总局关于3项个人所得税事项取消审批实施后续管理的公告》（国家税务总局公告2016年第5号）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3118"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333</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个人所得税分期缴纳报告</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 xml:space="preserve">《财政部 国家税务总局关于个人非货币性资产投资有关个人所得税政策的通知》（财税〔2015〕41号）  </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 xml:space="preserve">《财政部 国家税务总局关于将国家自主创新示范区有关税收试点政策推广到全国范围实施的通知》（财税〔2015〕116号）   </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《国家税务总局关于股权奖励和转增股本个人所得税征管问题的公告》（国家税务总局公告2015年第80号）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西区税务局</w:t>
            </w:r>
          </w:p>
        </w:tc>
        <w:tc>
          <w:tcPr>
            <w:tcW w:w="65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4</w:t>
            </w:r>
          </w:p>
        </w:tc>
        <w:tc>
          <w:tcPr>
            <w:tcW w:w="1553"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特殊事项报告</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334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个人所得税抵扣情况报告</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《国家税务总局关于创业投资企业和天使投资个人税收政策有关问题的公告》（国家税务总局公告2018年第43号）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335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合伙制创业投资企业单一投资基金核算方式报告</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《财政部 税务总局 发展改革委 证监会关于创业投资企业个人合伙人所得税政策问题的通知》（财税〔2019〕8号）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2324"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336</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综合税源信息报告</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《中华人民共和国税收征收管理法》</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《国家税务总局关于修订城镇土地使用税和房产税申报表单的公告》（国家税务总局公告2019年第32号）</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《国家税务总局关于修订土地增值税纳税申报表的通知》（税总函〔2016〕309号）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2381"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337</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建筑业项目报告</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《财政部 国家税务总局关于全面推开营业税改征增值税试点的通知》（财税〔2016〕36号）</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《不动产、建筑业营业税项目管理及发票使用管理暂行办法》（国税发〔2006〕128号）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2381" w:hRule="atLeast"/>
          <w:jc w:val="center"/>
        </w:trPr>
        <w:tc>
          <w:tcPr>
            <w:tcW w:w="1420" w:type="dxa"/>
            <w:vMerge w:val="restart"/>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西区税务局</w:t>
            </w:r>
          </w:p>
        </w:tc>
        <w:tc>
          <w:tcPr>
            <w:tcW w:w="652" w:type="dxa"/>
            <w:vMerge w:val="restart"/>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4</w:t>
            </w:r>
          </w:p>
        </w:tc>
        <w:tc>
          <w:tcPr>
            <w:tcW w:w="1553" w:type="dxa"/>
            <w:vMerge w:val="restart"/>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特殊事项报告</w:t>
            </w:r>
          </w:p>
        </w:tc>
        <w:tc>
          <w:tcPr>
            <w:tcW w:w="757"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338</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注销建筑业项目报告</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《财政部 国家税务总局关于全面推开营业税改征增值税试点的通知》（财税〔2016〕36号）</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《不动产、建筑业营业税项目管理及发票使用管理暂行办法》（国税发〔2006〕128号）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2381" w:hRule="atLeast"/>
          <w:jc w:val="center"/>
        </w:trPr>
        <w:tc>
          <w:tcPr>
            <w:tcW w:w="1420"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339</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不动产项目报告</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《财政部 国家税务总局关于全面推开营业税改征增值税试点的通知》（财税〔2016〕36号）</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《不动产、建筑业营业税项目管理及发票使用管理暂行办法》（国税发〔2006〕128号）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2381" w:hRule="atLeast"/>
          <w:jc w:val="center"/>
        </w:trPr>
        <w:tc>
          <w:tcPr>
            <w:tcW w:w="1420"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340</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注销不动产项目报告</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《财政部 国家税务总局关于全面推开营业税改征增值税试点的通知》（财税〔2016〕36号）</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《国家税务总局关于印发〈不动产、建筑业营业税项目管理及发票使用管理暂行办法〉的通知》（国税发〔2006〕128号）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西区税务局</w:t>
            </w:r>
          </w:p>
        </w:tc>
        <w:tc>
          <w:tcPr>
            <w:tcW w:w="65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4</w:t>
            </w:r>
          </w:p>
        </w:tc>
        <w:tc>
          <w:tcPr>
            <w:tcW w:w="1553"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特殊事项报告</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341</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房地产税收一体化信息报告</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《房地产税收一体化管理业务规程》（国税发〔2007〕114号）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342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税收统计调查数据采集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《中华人民共和国税收征收管理法》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5</w:t>
            </w:r>
          </w:p>
        </w:tc>
        <w:tc>
          <w:tcPr>
            <w:tcW w:w="1553"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发票领用</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343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发票领用</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《中华人民共和国发票管理办法》（国务院令第587号）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2381"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344</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发票验（交）旧</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《中华人民共和国发票管理办法》（国务院令第587号）</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《中华人民共和国发票管理办法实施细则》（国家税务总局令第25号公布，国家税务总局令第37号、第44号、第48号修改）</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2835" w:hRule="atLeast"/>
          <w:jc w:val="center"/>
        </w:trPr>
        <w:tc>
          <w:tcPr>
            <w:tcW w:w="1420"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西区税务局</w:t>
            </w:r>
          </w:p>
        </w:tc>
        <w:tc>
          <w:tcPr>
            <w:tcW w:w="65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5</w:t>
            </w:r>
          </w:p>
        </w:tc>
        <w:tc>
          <w:tcPr>
            <w:tcW w:w="1553"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发票领用</w:t>
            </w:r>
          </w:p>
        </w:tc>
        <w:tc>
          <w:tcPr>
            <w:tcW w:w="7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345</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发票缴销</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《中华人民共和国发票管理办法》（国务院令第587号）</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《国家税务总局关于修订〈增值税专用发票使用规定〉的通知》（国税发〔2006〕156号）</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《税务登记管理办法》（国家税务总局令第7号公布，国家税务总局令第36号、第44号、第48号修改）</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2608"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346</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增值税税控系统专用设备初始发行</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《中华人民共和国税收征收管理法》</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《国家税务总局关于修订〈增值税专用发票使用规定〉的通知》（国税发〔2006〕156号）</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《国家税务总局关于全面推行增值税发票系统升级版有关问题的公告》（国家税务总局公告2015年第19号）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347</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增值税税控系统专用设备变更发行</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《中华人民共和国税收征收管理法》</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《国家税务总局关于修订〈增值税专用发票使用规定〉的通知》（国税发〔2006〕156号）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2608" w:hRule="atLeast"/>
          <w:jc w:val="center"/>
        </w:trPr>
        <w:tc>
          <w:tcPr>
            <w:tcW w:w="1420" w:type="dxa"/>
            <w:vMerge w:val="restart"/>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西区税务局</w:t>
            </w:r>
          </w:p>
        </w:tc>
        <w:tc>
          <w:tcPr>
            <w:tcW w:w="652"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5</w:t>
            </w:r>
          </w:p>
        </w:tc>
        <w:tc>
          <w:tcPr>
            <w:tcW w:w="1553" w:type="dxa"/>
            <w:tcBorders>
              <w:top w:val="single" w:color="auto" w:sz="4" w:space="0"/>
              <w:left w:val="single" w:color="000000" w:sz="4" w:space="0"/>
              <w:bottom w:val="single" w:color="000000"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发票领用</w:t>
            </w:r>
          </w:p>
        </w:tc>
        <w:tc>
          <w:tcPr>
            <w:tcW w:w="757"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348</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增值税税控系统专用设备注销发行</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《中华人民共和国税收征收管理法》</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《国家税务总局关于修订〈增值税专用发票使用规定〉的通知》（国税发〔2006〕156号）</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《国家税务总局关于统一小规模纳税人标准等若干增值税问题的公告》（国家税务总局公告2018年第18号）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2835"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6</w:t>
            </w:r>
          </w:p>
        </w:tc>
        <w:tc>
          <w:tcPr>
            <w:tcW w:w="1553" w:type="dxa"/>
            <w:tcBorders>
              <w:top w:val="single" w:color="000000"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发票开具和保管</w:t>
            </w:r>
          </w:p>
        </w:tc>
        <w:tc>
          <w:tcPr>
            <w:tcW w:w="757"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349</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存根联数据采集</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《中华人民共和国发票管理办法》（国务院令第587号）</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《国家税务总局关于全面推行增值税发票系统升级版有关问题的公告》（国家税务总局公告2015年第19号）</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《国家税务总局关于印发〈增值税防伪税控系统管理办法〉的通知》（国税发〔1999〕221号）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2608" w:hRule="atLeast"/>
          <w:jc w:val="center"/>
        </w:trPr>
        <w:tc>
          <w:tcPr>
            <w:tcW w:w="1420"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西区税务局</w:t>
            </w:r>
          </w:p>
        </w:tc>
        <w:tc>
          <w:tcPr>
            <w:tcW w:w="65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6</w:t>
            </w:r>
          </w:p>
        </w:tc>
        <w:tc>
          <w:tcPr>
            <w:tcW w:w="1553"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发票开具和保管</w:t>
            </w:r>
          </w:p>
        </w:tc>
        <w:tc>
          <w:tcPr>
            <w:tcW w:w="7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350</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红字增值税专用发票开具申请</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《中华人民共和国发票管理办法实施细则》（国家税务总局令第25号公布，国家税务总局令第37号、第44号、第48号修改）</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《国家税务总局关于红字增值税发票开具有关问题的公告》（国家税务总局公告2016年第47号）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2381"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351</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发票遗失、损毁报告</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《中华人民共和国发票管理办法》（国务院令第587号）</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《中华人民共和国发票管理办法实施细则》（国家税务总局令第25号公布，国家税务总局令第37号、第44号、第48号修改）</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352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临时开票权限办理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《国家税务总局关于国内旅客运输服务进项税抵扣等增值税征管问题的公告》（国家税务总局公告2019年第31号）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西区税务局</w:t>
            </w:r>
          </w:p>
        </w:tc>
        <w:tc>
          <w:tcPr>
            <w:tcW w:w="65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7</w:t>
            </w:r>
          </w:p>
        </w:tc>
        <w:tc>
          <w:tcPr>
            <w:tcW w:w="1553"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财务会计报告报送</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353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财务会计报告报送</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《中华人民共和国税收征收管理法》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155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申报错误更正</w:t>
            </w: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354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申报错误更正</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《中华人民共和国税收征收管理法》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2381"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restart"/>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9</w:t>
            </w:r>
          </w:p>
        </w:tc>
        <w:tc>
          <w:tcPr>
            <w:tcW w:w="1553" w:type="dxa"/>
            <w:vMerge w:val="restart"/>
            <w:tcBorders>
              <w:top w:val="single" w:color="000000"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证明开具</w:t>
            </w:r>
          </w:p>
        </w:tc>
        <w:tc>
          <w:tcPr>
            <w:tcW w:w="757"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355</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开具税收完税证明</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《中华人民共和国税收征收管理法》</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 xml:space="preserve">《中华人民共和国税收征收管理法实施细则》（国务院令第362号） </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《税收票证管理办法》（国家税务总局令第28号公布，国家税务总局令第48号修改）</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356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开具个人所得税纳税记录</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《国家税务总局关于将个人所得税〈税收完税证明〉（文书式）调整为〈纳税记录〉有关事项的公告》（国家税务总局公告2018年第55号）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2608" w:hRule="atLeast"/>
          <w:jc w:val="center"/>
        </w:trPr>
        <w:tc>
          <w:tcPr>
            <w:tcW w:w="1420"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西区税务局</w:t>
            </w:r>
          </w:p>
        </w:tc>
        <w:tc>
          <w:tcPr>
            <w:tcW w:w="652"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9</w:t>
            </w:r>
          </w:p>
        </w:tc>
        <w:tc>
          <w:tcPr>
            <w:tcW w:w="1553"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证明开具</w:t>
            </w:r>
          </w:p>
        </w:tc>
        <w:tc>
          <w:tcPr>
            <w:tcW w:w="7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357</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转开印花税票销售凭证</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《中华人民共和国印花税暂行条例》</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《税收票证管理办法》（国家税务总局令第28号公布，国家税务总局令第48号修改）</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《国家税务总局关于实施〈税收票证管理办法〉若干问题的公告》（国家税务总局公告2013年第34号）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155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涉税情况报告</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358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境内机构和个人发包工程作业或劳务项目备案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《非居民承包工程作业和提供劳务税收管理暂行办法》（国家税务总局令第19号公布）</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984"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359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服务贸易等项目对外支付税务备案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《国家税务总局 国家外汇管理局关于服务贸易等项目对外支付税务备案有关问题的公告》（国家税务总局 国家外汇管理局公告2013年第40号发布，国家税务总局公告2018年第31号修改）</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2381" w:hRule="atLeast"/>
          <w:jc w:val="center"/>
        </w:trPr>
        <w:tc>
          <w:tcPr>
            <w:tcW w:w="1420" w:type="dxa"/>
            <w:vMerge w:val="restart"/>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西区税务局</w:t>
            </w:r>
          </w:p>
        </w:tc>
        <w:tc>
          <w:tcPr>
            <w:tcW w:w="65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1553" w:type="dxa"/>
            <w:vMerge w:val="restart"/>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涉税情况报告</w:t>
            </w:r>
          </w:p>
        </w:tc>
        <w:tc>
          <w:tcPr>
            <w:tcW w:w="757"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360</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同期资料报告</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《中华人民共和国企业所得税法》</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《中华人民共和国企业所得税法实施条例》</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《国家税务总局关于完善关联申报和同期资料管理有关事项的公告》（国家税务总局公告2016年第42号）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361</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非居民企业间接转让财产事项报告</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《国家税务总局关于非居民企业间接转让财产企业所得税若干问题的公告》（国家税务总局公告2015年第7号）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2608" w:hRule="atLeast"/>
          <w:jc w:val="center"/>
        </w:trPr>
        <w:tc>
          <w:tcPr>
            <w:tcW w:w="1420"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362</w:t>
            </w:r>
          </w:p>
        </w:tc>
        <w:tc>
          <w:tcPr>
            <w:tcW w:w="1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非居民企业股权转让适用特殊性税务处理的备案</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《财政部 国家税务总局关于企业重组业务企业所得税处理若干问题的通知》（财税〔2009〕59号）</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《国家税务总局关于非居民企业股权转让适用特殊性税务处理有关问题的公告》（国家税务总局公告2013年第72号发布，国家税务总局公告2015年第22号修改）</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西区税务局</w:t>
            </w:r>
          </w:p>
        </w:tc>
        <w:tc>
          <w:tcPr>
            <w:tcW w:w="65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11</w:t>
            </w:r>
          </w:p>
        </w:tc>
        <w:tc>
          <w:tcPr>
            <w:tcW w:w="155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相互协商程序</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363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中国居民（国民）申请启动税务相互协商程序</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《国家税务总局关于发布〈税收协定相互协商程序实施办法〉的公告》（国家税务总局公告2013年第56号发布，国家税务总局公告2018年第31号修改）</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12</w:t>
            </w:r>
          </w:p>
        </w:tc>
        <w:tc>
          <w:tcPr>
            <w:tcW w:w="1553"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涉税（费）咨询</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364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电话咨询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《中华人民共和国税收征收管理法》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365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面对面咨询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《中华人民共和国税收征收管理法》</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13</w:t>
            </w:r>
          </w:p>
        </w:tc>
        <w:tc>
          <w:tcPr>
            <w:tcW w:w="155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涉税信息查询</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366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社会公众涉税公开信息查询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《国家税务总局关于发布〈涉税信息查询管理办法〉的公告》（国家税务总局公告2016年第41号）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西区税务局</w:t>
            </w:r>
          </w:p>
        </w:tc>
        <w:tc>
          <w:tcPr>
            <w:tcW w:w="652"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13</w:t>
            </w:r>
          </w:p>
        </w:tc>
        <w:tc>
          <w:tcPr>
            <w:tcW w:w="1553"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涉税信息查询</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367</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纳税人涉税信息查询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《国家税务总局关于发布〈涉税信息查询管理办法〉的公告》（国家税务总局公告2016年第41号）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368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第三方涉税保密信息查询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《国家税务总局关于印发〈纳税人涉税保密信息管理暂行办法〉的通知》（国税发〔2008〕93号）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14</w:t>
            </w:r>
          </w:p>
        </w:tc>
        <w:tc>
          <w:tcPr>
            <w:tcW w:w="155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纳税服务投诉</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369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纳税服务投诉处理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《国家税务总局关于修订〈纳税服务投诉管理办法〉的公告》（国家税务总局公告2019年第27号）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自然人、营利法人、非营利法人、特别法人、非法人组织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1304" w:hRule="atLeast"/>
          <w:jc w:val="center"/>
        </w:trPr>
        <w:tc>
          <w:tcPr>
            <w:tcW w:w="142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区残联</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残疾人基本型辅助器具适配申请</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370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残疾人基本型辅助器具适配申请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《辅助器具适配服务规范》（T/CARD 002.1-2020）</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87" w:hRule="atLeast"/>
          <w:jc w:val="center"/>
        </w:trPr>
        <w:tc>
          <w:tcPr>
            <w:tcW w:w="1420"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区残联</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困难重度残疾人家庭无障碍改造申请</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371</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困难重度残疾人家庭无障碍改造申请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《无障碍环境建设条例》（国务院令第622号）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3</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残疾儿童康复训练申请</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372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残疾儿童康复训练申请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《四川省人民政府关于建立残疾儿童康复救助制度的实施意见》（川府发〔2018〕40号）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4</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残疾人教育资助申请</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373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残疾人教育资助申请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《国务院关于印发〈“十四五”残疾人保障和发展规划〉的通知》（国发〔2021〕10号）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5</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残疾人托养服务申请</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374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残疾人托养服务申请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《就业年龄段智力、精神及重度肢体残疾人托养服务规范》（GB/T 37516-2019）</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6</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盲人保健按摩培训申请</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375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盲人保健按摩培训申请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《国务院关于印发〈“十四五”残疾人保障和发展规划〉的通知》（国发〔2021〕10号）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市、县（区）</w:t>
            </w:r>
          </w:p>
        </w:tc>
      </w:tr>
      <w:tr>
        <w:tblPrEx>
          <w:tblCellMar>
            <w:top w:w="0" w:type="dxa"/>
            <w:left w:w="108" w:type="dxa"/>
            <w:bottom w:w="0" w:type="dxa"/>
            <w:right w:w="108" w:type="dxa"/>
          </w:tblCellMar>
        </w:tblPrEx>
        <w:trPr>
          <w:trHeight w:val="907" w:hRule="atLeast"/>
          <w:jc w:val="center"/>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区总工会</w:t>
            </w:r>
          </w:p>
        </w:tc>
        <w:tc>
          <w:tcPr>
            <w:tcW w:w="65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女职工大病互助保障</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376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《关于印发四川省职工保障互助会五个保障计划的通知》川工办发[2020]39号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31" w:hRule="atLeast"/>
          <w:jc w:val="center"/>
        </w:trPr>
        <w:tc>
          <w:tcPr>
            <w:tcW w:w="142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区总工会</w:t>
            </w:r>
          </w:p>
        </w:tc>
        <w:tc>
          <w:tcPr>
            <w:tcW w:w="65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w:t>
            </w:r>
          </w:p>
        </w:tc>
        <w:tc>
          <w:tcPr>
            <w:tcW w:w="155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困难职工家庭低收入申报</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377</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生活救助</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全总《困难职工档案管理办法》总工办发 〔2016〕36号、《四川省总工会困难职工档案管理暂行办法的通知》川工保字〔2018〕31号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31"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378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医疗救助</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全总《困难职工档案管理办法》总工办发 〔2016〕36号、《四川省总工会困难职工档案管理暂行办法的通知》川工保字〔2018〕31号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531"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155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379</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助学救助</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全总《困难职工档案管理办法》总工办发 〔2016〕36号、《四川省总工会困难职工档案管理暂行办法的通知》川工保字〔2018〕31号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1304"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3</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工会社会统一信用代码证</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380</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《关于启用新版工会法人资格证书的通知》攀总工发[2016]58号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自然人、特别法人、非法人组织</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907" w:hRule="atLeast"/>
          <w:jc w:val="center"/>
        </w:trPr>
        <w:tc>
          <w:tcPr>
            <w:tcW w:w="142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4</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职业介绍、就业培训</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381</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《关于做好2021年四川工会就业服务工作的通知》川工办字[2021]36号</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trHeight w:val="907" w:hRule="atLeast"/>
          <w:jc w:val="center"/>
        </w:trPr>
        <w:tc>
          <w:tcPr>
            <w:tcW w:w="142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区总工会</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5</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川工之家会员信息认证</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382</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花惠卡办理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w:t>
            </w:r>
          </w:p>
        </w:tc>
        <w:tc>
          <w:tcPr>
            <w:tcW w:w="7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p>
        </w:tc>
        <w:tc>
          <w:tcPr>
            <w:tcW w:w="4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《四川省工会网上工作平台使用推广三年工作安排》</w:t>
            </w:r>
          </w:p>
        </w:tc>
        <w:tc>
          <w:tcPr>
            <w:tcW w:w="1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自然人</w:t>
            </w:r>
          </w:p>
        </w:tc>
        <w:tc>
          <w:tcPr>
            <w:tcW w:w="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县（区）</w:t>
            </w:r>
          </w:p>
        </w:tc>
      </w:tr>
      <w:tr>
        <w:tblPrEx>
          <w:tblCellMar>
            <w:top w:w="0" w:type="dxa"/>
            <w:left w:w="108" w:type="dxa"/>
            <w:bottom w:w="0" w:type="dxa"/>
            <w:right w:w="108" w:type="dxa"/>
          </w:tblCellMar>
        </w:tblPrEx>
        <w:trPr>
          <w:gridAfter w:val="1"/>
          <w:wAfter w:w="708" w:type="dxa"/>
          <w:trHeight w:val="297" w:hRule="atLeast"/>
          <w:jc w:val="center"/>
        </w:trPr>
        <w:tc>
          <w:tcPr>
            <w:tcW w:w="3625" w:type="dxa"/>
            <w:gridSpan w:val="3"/>
            <w:tcBorders>
              <w:top w:val="nil"/>
              <w:left w:val="nil"/>
              <w:bottom w:val="nil"/>
              <w:right w:val="nil"/>
            </w:tcBorders>
            <w:shd w:val="clear" w:color="auto" w:fill="auto"/>
            <w:vAlign w:val="center"/>
          </w:tcPr>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注：标“★”为涉密。</w:t>
            </w:r>
          </w:p>
        </w:tc>
        <w:tc>
          <w:tcPr>
            <w:tcW w:w="757" w:type="dxa"/>
            <w:tcBorders>
              <w:top w:val="nil"/>
              <w:left w:val="nil"/>
              <w:bottom w:val="nil"/>
              <w:right w:val="nil"/>
            </w:tcBorders>
            <w:shd w:val="clear" w:color="auto" w:fill="auto"/>
            <w:vAlign w:val="center"/>
          </w:tcPr>
          <w:p>
            <w:pPr>
              <w:jc w:val="center"/>
              <w:rPr>
                <w:rFonts w:ascii="宋体" w:hAnsi="宋体" w:eastAsia="宋体" w:cs="宋体"/>
                <w:color w:val="000000"/>
                <w:sz w:val="22"/>
                <w:szCs w:val="22"/>
              </w:rPr>
            </w:pPr>
          </w:p>
        </w:tc>
        <w:tc>
          <w:tcPr>
            <w:tcW w:w="1854" w:type="dxa"/>
            <w:tcBorders>
              <w:top w:val="nil"/>
              <w:left w:val="nil"/>
              <w:bottom w:val="nil"/>
              <w:right w:val="nil"/>
            </w:tcBorders>
            <w:shd w:val="clear" w:color="auto" w:fill="auto"/>
            <w:vAlign w:val="center"/>
          </w:tcPr>
          <w:p>
            <w:pPr>
              <w:jc w:val="center"/>
              <w:rPr>
                <w:rFonts w:ascii="宋体" w:hAnsi="宋体" w:eastAsia="宋体" w:cs="宋体"/>
                <w:color w:val="000000"/>
                <w:sz w:val="22"/>
                <w:szCs w:val="22"/>
              </w:rPr>
            </w:pPr>
          </w:p>
        </w:tc>
        <w:tc>
          <w:tcPr>
            <w:tcW w:w="791" w:type="dxa"/>
            <w:gridSpan w:val="2"/>
            <w:tcBorders>
              <w:top w:val="nil"/>
              <w:left w:val="nil"/>
              <w:bottom w:val="nil"/>
              <w:right w:val="nil"/>
            </w:tcBorders>
            <w:shd w:val="clear" w:color="auto" w:fill="auto"/>
            <w:vAlign w:val="center"/>
          </w:tcPr>
          <w:p>
            <w:pPr>
              <w:jc w:val="center"/>
              <w:rPr>
                <w:rFonts w:ascii="宋体" w:hAnsi="宋体" w:eastAsia="宋体" w:cs="宋体"/>
                <w:color w:val="000000"/>
                <w:sz w:val="22"/>
                <w:szCs w:val="22"/>
              </w:rPr>
            </w:pPr>
          </w:p>
        </w:tc>
        <w:tc>
          <w:tcPr>
            <w:tcW w:w="4177" w:type="dxa"/>
            <w:gridSpan w:val="2"/>
            <w:tcBorders>
              <w:top w:val="nil"/>
              <w:left w:val="nil"/>
              <w:bottom w:val="nil"/>
              <w:right w:val="nil"/>
            </w:tcBorders>
            <w:shd w:val="clear" w:color="auto" w:fill="auto"/>
            <w:vAlign w:val="center"/>
          </w:tcPr>
          <w:p>
            <w:pPr>
              <w:jc w:val="center"/>
              <w:rPr>
                <w:rFonts w:ascii="宋体" w:hAnsi="宋体" w:eastAsia="宋体" w:cs="宋体"/>
                <w:color w:val="000000"/>
                <w:sz w:val="22"/>
                <w:szCs w:val="22"/>
              </w:rPr>
            </w:pPr>
          </w:p>
        </w:tc>
        <w:tc>
          <w:tcPr>
            <w:tcW w:w="1771" w:type="dxa"/>
            <w:gridSpan w:val="2"/>
            <w:tcBorders>
              <w:top w:val="nil"/>
              <w:left w:val="nil"/>
              <w:bottom w:val="nil"/>
              <w:right w:val="nil"/>
            </w:tcBorders>
            <w:shd w:val="clear" w:color="auto" w:fill="auto"/>
            <w:vAlign w:val="center"/>
          </w:tcPr>
          <w:p>
            <w:pPr>
              <w:jc w:val="center"/>
              <w:rPr>
                <w:rFonts w:ascii="宋体" w:hAnsi="宋体" w:eastAsia="宋体" w:cs="宋体"/>
                <w:color w:val="000000"/>
                <w:sz w:val="22"/>
                <w:szCs w:val="22"/>
              </w:rPr>
            </w:pPr>
          </w:p>
        </w:tc>
        <w:tc>
          <w:tcPr>
            <w:tcW w:w="816" w:type="dxa"/>
            <w:gridSpan w:val="2"/>
            <w:tcBorders>
              <w:top w:val="nil"/>
              <w:left w:val="nil"/>
              <w:bottom w:val="nil"/>
              <w:right w:val="nil"/>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gridAfter w:val="1"/>
          <w:wAfter w:w="708" w:type="dxa"/>
          <w:trHeight w:val="297" w:hRule="atLeast"/>
          <w:jc w:val="center"/>
        </w:trPr>
        <w:tc>
          <w:tcPr>
            <w:tcW w:w="3625" w:type="dxa"/>
            <w:gridSpan w:val="3"/>
          </w:tcPr>
          <w:p>
            <w:pPr>
              <w:widowControl/>
              <w:jc w:val="center"/>
              <w:textAlignment w:val="center"/>
              <w:rPr>
                <w:rFonts w:ascii="宋体" w:hAnsi="宋体" w:eastAsia="宋体" w:cs="宋体"/>
                <w:color w:val="000000"/>
                <w:sz w:val="22"/>
                <w:szCs w:val="22"/>
              </w:rPr>
            </w:pPr>
          </w:p>
        </w:tc>
        <w:tc>
          <w:tcPr>
            <w:tcW w:w="757" w:type="dxa"/>
          </w:tcPr>
          <w:p>
            <w:pPr>
              <w:jc w:val="center"/>
              <w:rPr>
                <w:rFonts w:ascii="宋体" w:hAnsi="宋体" w:eastAsia="宋体" w:cs="宋体"/>
                <w:color w:val="000000"/>
                <w:sz w:val="22"/>
                <w:szCs w:val="22"/>
              </w:rPr>
            </w:pPr>
          </w:p>
        </w:tc>
        <w:tc>
          <w:tcPr>
            <w:tcW w:w="1854" w:type="dxa"/>
          </w:tcPr>
          <w:p>
            <w:pPr>
              <w:jc w:val="center"/>
              <w:rPr>
                <w:rFonts w:ascii="宋体" w:hAnsi="宋体" w:eastAsia="宋体" w:cs="宋体"/>
                <w:color w:val="000000"/>
                <w:sz w:val="22"/>
                <w:szCs w:val="22"/>
              </w:rPr>
            </w:pPr>
          </w:p>
        </w:tc>
        <w:tc>
          <w:tcPr>
            <w:tcW w:w="791" w:type="dxa"/>
            <w:gridSpan w:val="2"/>
          </w:tcPr>
          <w:p>
            <w:pPr>
              <w:jc w:val="center"/>
              <w:rPr>
                <w:rFonts w:ascii="宋体" w:hAnsi="宋体" w:eastAsia="宋体" w:cs="宋体"/>
                <w:color w:val="000000"/>
                <w:sz w:val="22"/>
                <w:szCs w:val="22"/>
              </w:rPr>
            </w:pPr>
          </w:p>
        </w:tc>
        <w:tc>
          <w:tcPr>
            <w:tcW w:w="4177" w:type="dxa"/>
            <w:gridSpan w:val="2"/>
          </w:tcPr>
          <w:p>
            <w:pPr>
              <w:jc w:val="center"/>
              <w:rPr>
                <w:rFonts w:ascii="宋体" w:hAnsi="宋体" w:eastAsia="宋体" w:cs="宋体"/>
                <w:color w:val="000000"/>
                <w:sz w:val="22"/>
                <w:szCs w:val="22"/>
              </w:rPr>
            </w:pPr>
          </w:p>
        </w:tc>
        <w:tc>
          <w:tcPr>
            <w:tcW w:w="1771" w:type="dxa"/>
            <w:gridSpan w:val="2"/>
          </w:tcPr>
          <w:p>
            <w:pPr>
              <w:jc w:val="center"/>
              <w:rPr>
                <w:rFonts w:ascii="宋体" w:hAnsi="宋体" w:eastAsia="宋体" w:cs="宋体"/>
                <w:color w:val="000000"/>
                <w:sz w:val="22"/>
                <w:szCs w:val="22"/>
              </w:rPr>
            </w:pPr>
          </w:p>
        </w:tc>
        <w:tc>
          <w:tcPr>
            <w:tcW w:w="816" w:type="dxa"/>
            <w:gridSpan w:val="2"/>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gridAfter w:val="1"/>
          <w:wAfter w:w="708" w:type="dxa"/>
          <w:trHeight w:val="297" w:hRule="atLeast"/>
          <w:jc w:val="center"/>
        </w:trPr>
        <w:tc>
          <w:tcPr>
            <w:tcW w:w="3625" w:type="dxa"/>
            <w:gridSpan w:val="3"/>
          </w:tcPr>
          <w:p>
            <w:pPr>
              <w:widowControl/>
              <w:jc w:val="center"/>
              <w:textAlignment w:val="center"/>
              <w:rPr>
                <w:rFonts w:ascii="宋体" w:hAnsi="宋体" w:eastAsia="宋体" w:cs="宋体"/>
                <w:color w:val="000000"/>
                <w:sz w:val="22"/>
                <w:szCs w:val="22"/>
              </w:rPr>
            </w:pPr>
          </w:p>
        </w:tc>
        <w:tc>
          <w:tcPr>
            <w:tcW w:w="757" w:type="dxa"/>
          </w:tcPr>
          <w:p>
            <w:pPr>
              <w:jc w:val="center"/>
              <w:rPr>
                <w:rFonts w:ascii="宋体" w:hAnsi="宋体" w:eastAsia="宋体" w:cs="宋体"/>
                <w:color w:val="000000"/>
                <w:sz w:val="22"/>
                <w:szCs w:val="22"/>
              </w:rPr>
            </w:pPr>
          </w:p>
        </w:tc>
        <w:tc>
          <w:tcPr>
            <w:tcW w:w="1854" w:type="dxa"/>
          </w:tcPr>
          <w:p>
            <w:pPr>
              <w:jc w:val="center"/>
              <w:rPr>
                <w:rFonts w:ascii="宋体" w:hAnsi="宋体" w:eastAsia="宋体" w:cs="宋体"/>
                <w:color w:val="000000"/>
                <w:sz w:val="22"/>
                <w:szCs w:val="22"/>
              </w:rPr>
            </w:pPr>
          </w:p>
        </w:tc>
        <w:tc>
          <w:tcPr>
            <w:tcW w:w="791" w:type="dxa"/>
            <w:gridSpan w:val="2"/>
          </w:tcPr>
          <w:p>
            <w:pPr>
              <w:jc w:val="center"/>
              <w:rPr>
                <w:rFonts w:ascii="宋体" w:hAnsi="宋体" w:eastAsia="宋体" w:cs="宋体"/>
                <w:color w:val="000000"/>
                <w:sz w:val="22"/>
                <w:szCs w:val="22"/>
              </w:rPr>
            </w:pPr>
          </w:p>
        </w:tc>
        <w:tc>
          <w:tcPr>
            <w:tcW w:w="4177" w:type="dxa"/>
            <w:gridSpan w:val="2"/>
          </w:tcPr>
          <w:p>
            <w:pPr>
              <w:jc w:val="center"/>
              <w:rPr>
                <w:rFonts w:ascii="宋体" w:hAnsi="宋体" w:eastAsia="宋体" w:cs="宋体"/>
                <w:color w:val="000000"/>
                <w:sz w:val="22"/>
                <w:szCs w:val="22"/>
              </w:rPr>
            </w:pPr>
          </w:p>
        </w:tc>
        <w:tc>
          <w:tcPr>
            <w:tcW w:w="1771" w:type="dxa"/>
            <w:gridSpan w:val="2"/>
          </w:tcPr>
          <w:p>
            <w:pPr>
              <w:jc w:val="center"/>
              <w:rPr>
                <w:rFonts w:ascii="宋体" w:hAnsi="宋体" w:eastAsia="宋体" w:cs="宋体"/>
                <w:color w:val="000000"/>
                <w:sz w:val="22"/>
                <w:szCs w:val="22"/>
              </w:rPr>
            </w:pPr>
          </w:p>
        </w:tc>
        <w:tc>
          <w:tcPr>
            <w:tcW w:w="816" w:type="dxa"/>
            <w:gridSpan w:val="2"/>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gridAfter w:val="1"/>
          <w:wAfter w:w="708" w:type="dxa"/>
          <w:trHeight w:val="297" w:hRule="atLeast"/>
          <w:jc w:val="center"/>
        </w:trPr>
        <w:tc>
          <w:tcPr>
            <w:tcW w:w="3625" w:type="dxa"/>
            <w:gridSpan w:val="3"/>
          </w:tcPr>
          <w:p>
            <w:pPr>
              <w:widowControl/>
              <w:jc w:val="center"/>
              <w:textAlignment w:val="center"/>
              <w:rPr>
                <w:rFonts w:ascii="宋体" w:hAnsi="宋体" w:eastAsia="宋体" w:cs="宋体"/>
                <w:color w:val="000000"/>
                <w:sz w:val="22"/>
                <w:szCs w:val="22"/>
              </w:rPr>
            </w:pPr>
          </w:p>
        </w:tc>
        <w:tc>
          <w:tcPr>
            <w:tcW w:w="757" w:type="dxa"/>
          </w:tcPr>
          <w:p>
            <w:pPr>
              <w:jc w:val="center"/>
              <w:rPr>
                <w:rFonts w:ascii="宋体" w:hAnsi="宋体" w:eastAsia="宋体" w:cs="宋体"/>
                <w:color w:val="000000"/>
                <w:sz w:val="22"/>
                <w:szCs w:val="22"/>
              </w:rPr>
            </w:pPr>
          </w:p>
        </w:tc>
        <w:tc>
          <w:tcPr>
            <w:tcW w:w="1854" w:type="dxa"/>
          </w:tcPr>
          <w:p>
            <w:pPr>
              <w:jc w:val="center"/>
              <w:rPr>
                <w:rFonts w:ascii="宋体" w:hAnsi="宋体" w:eastAsia="宋体" w:cs="宋体"/>
                <w:color w:val="000000"/>
                <w:sz w:val="22"/>
                <w:szCs w:val="22"/>
              </w:rPr>
            </w:pPr>
          </w:p>
        </w:tc>
        <w:tc>
          <w:tcPr>
            <w:tcW w:w="791" w:type="dxa"/>
            <w:gridSpan w:val="2"/>
          </w:tcPr>
          <w:p>
            <w:pPr>
              <w:jc w:val="center"/>
              <w:rPr>
                <w:rFonts w:ascii="宋体" w:hAnsi="宋体" w:eastAsia="宋体" w:cs="宋体"/>
                <w:color w:val="000000"/>
                <w:sz w:val="22"/>
                <w:szCs w:val="22"/>
              </w:rPr>
            </w:pPr>
          </w:p>
        </w:tc>
        <w:tc>
          <w:tcPr>
            <w:tcW w:w="4177" w:type="dxa"/>
            <w:gridSpan w:val="2"/>
          </w:tcPr>
          <w:p>
            <w:pPr>
              <w:jc w:val="center"/>
              <w:rPr>
                <w:rFonts w:ascii="宋体" w:hAnsi="宋体" w:eastAsia="宋体" w:cs="宋体"/>
                <w:color w:val="000000"/>
                <w:sz w:val="22"/>
                <w:szCs w:val="22"/>
              </w:rPr>
            </w:pPr>
          </w:p>
        </w:tc>
        <w:tc>
          <w:tcPr>
            <w:tcW w:w="1771" w:type="dxa"/>
            <w:gridSpan w:val="2"/>
          </w:tcPr>
          <w:p>
            <w:pPr>
              <w:jc w:val="center"/>
              <w:rPr>
                <w:rFonts w:ascii="宋体" w:hAnsi="宋体" w:eastAsia="宋体" w:cs="宋体"/>
                <w:color w:val="000000"/>
                <w:sz w:val="22"/>
                <w:szCs w:val="22"/>
              </w:rPr>
            </w:pPr>
          </w:p>
        </w:tc>
        <w:tc>
          <w:tcPr>
            <w:tcW w:w="816" w:type="dxa"/>
            <w:gridSpan w:val="2"/>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gridAfter w:val="1"/>
          <w:wAfter w:w="708" w:type="dxa"/>
          <w:trHeight w:val="297" w:hRule="atLeast"/>
          <w:jc w:val="center"/>
        </w:trPr>
        <w:tc>
          <w:tcPr>
            <w:tcW w:w="3625" w:type="dxa"/>
            <w:gridSpan w:val="3"/>
          </w:tcPr>
          <w:p>
            <w:pPr>
              <w:widowControl/>
              <w:jc w:val="center"/>
              <w:textAlignment w:val="center"/>
              <w:rPr>
                <w:rFonts w:ascii="宋体" w:hAnsi="宋体" w:eastAsia="宋体" w:cs="宋体"/>
                <w:color w:val="000000"/>
                <w:sz w:val="22"/>
                <w:szCs w:val="22"/>
              </w:rPr>
            </w:pPr>
          </w:p>
        </w:tc>
        <w:tc>
          <w:tcPr>
            <w:tcW w:w="757" w:type="dxa"/>
          </w:tcPr>
          <w:p>
            <w:pPr>
              <w:jc w:val="center"/>
              <w:rPr>
                <w:rFonts w:ascii="宋体" w:hAnsi="宋体" w:eastAsia="宋体" w:cs="宋体"/>
                <w:color w:val="000000"/>
                <w:sz w:val="22"/>
                <w:szCs w:val="22"/>
              </w:rPr>
            </w:pPr>
          </w:p>
        </w:tc>
        <w:tc>
          <w:tcPr>
            <w:tcW w:w="1854" w:type="dxa"/>
          </w:tcPr>
          <w:p>
            <w:pPr>
              <w:jc w:val="center"/>
              <w:rPr>
                <w:rFonts w:ascii="宋体" w:hAnsi="宋体" w:eastAsia="宋体" w:cs="宋体"/>
                <w:color w:val="000000"/>
                <w:sz w:val="22"/>
                <w:szCs w:val="22"/>
              </w:rPr>
            </w:pPr>
          </w:p>
        </w:tc>
        <w:tc>
          <w:tcPr>
            <w:tcW w:w="791" w:type="dxa"/>
            <w:gridSpan w:val="2"/>
          </w:tcPr>
          <w:p>
            <w:pPr>
              <w:jc w:val="center"/>
              <w:rPr>
                <w:rFonts w:ascii="宋体" w:hAnsi="宋体" w:eastAsia="宋体" w:cs="宋体"/>
                <w:color w:val="000000"/>
                <w:sz w:val="22"/>
                <w:szCs w:val="22"/>
              </w:rPr>
            </w:pPr>
          </w:p>
        </w:tc>
        <w:tc>
          <w:tcPr>
            <w:tcW w:w="4177" w:type="dxa"/>
            <w:gridSpan w:val="2"/>
          </w:tcPr>
          <w:p>
            <w:pPr>
              <w:jc w:val="center"/>
              <w:rPr>
                <w:rFonts w:ascii="宋体" w:hAnsi="宋体" w:eastAsia="宋体" w:cs="宋体"/>
                <w:color w:val="000000"/>
                <w:sz w:val="22"/>
                <w:szCs w:val="22"/>
              </w:rPr>
            </w:pPr>
          </w:p>
        </w:tc>
        <w:tc>
          <w:tcPr>
            <w:tcW w:w="1771" w:type="dxa"/>
            <w:gridSpan w:val="2"/>
          </w:tcPr>
          <w:p>
            <w:pPr>
              <w:jc w:val="center"/>
              <w:rPr>
                <w:rFonts w:ascii="宋体" w:hAnsi="宋体" w:eastAsia="宋体" w:cs="宋体"/>
                <w:color w:val="000000"/>
                <w:sz w:val="22"/>
                <w:szCs w:val="22"/>
              </w:rPr>
            </w:pPr>
          </w:p>
        </w:tc>
        <w:tc>
          <w:tcPr>
            <w:tcW w:w="816" w:type="dxa"/>
            <w:gridSpan w:val="2"/>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gridAfter w:val="1"/>
          <w:wAfter w:w="708" w:type="dxa"/>
          <w:trHeight w:val="297" w:hRule="atLeast"/>
          <w:jc w:val="center"/>
        </w:trPr>
        <w:tc>
          <w:tcPr>
            <w:tcW w:w="3625" w:type="dxa"/>
            <w:gridSpan w:val="3"/>
          </w:tcPr>
          <w:p>
            <w:pPr>
              <w:widowControl/>
              <w:jc w:val="center"/>
              <w:textAlignment w:val="center"/>
              <w:rPr>
                <w:rFonts w:ascii="宋体" w:hAnsi="宋体" w:eastAsia="宋体" w:cs="宋体"/>
                <w:color w:val="000000"/>
                <w:sz w:val="22"/>
                <w:szCs w:val="22"/>
              </w:rPr>
            </w:pPr>
          </w:p>
        </w:tc>
        <w:tc>
          <w:tcPr>
            <w:tcW w:w="757" w:type="dxa"/>
          </w:tcPr>
          <w:p>
            <w:pPr>
              <w:jc w:val="center"/>
              <w:rPr>
                <w:rFonts w:ascii="宋体" w:hAnsi="宋体" w:eastAsia="宋体" w:cs="宋体"/>
                <w:color w:val="000000"/>
                <w:sz w:val="22"/>
                <w:szCs w:val="22"/>
              </w:rPr>
            </w:pPr>
          </w:p>
        </w:tc>
        <w:tc>
          <w:tcPr>
            <w:tcW w:w="1854" w:type="dxa"/>
          </w:tcPr>
          <w:p>
            <w:pPr>
              <w:jc w:val="center"/>
              <w:rPr>
                <w:rFonts w:ascii="宋体" w:hAnsi="宋体" w:eastAsia="宋体" w:cs="宋体"/>
                <w:color w:val="000000"/>
                <w:sz w:val="22"/>
                <w:szCs w:val="22"/>
              </w:rPr>
            </w:pPr>
          </w:p>
        </w:tc>
        <w:tc>
          <w:tcPr>
            <w:tcW w:w="791" w:type="dxa"/>
            <w:gridSpan w:val="2"/>
          </w:tcPr>
          <w:p>
            <w:pPr>
              <w:jc w:val="center"/>
              <w:rPr>
                <w:rFonts w:ascii="宋体" w:hAnsi="宋体" w:eastAsia="宋体" w:cs="宋体"/>
                <w:color w:val="000000"/>
                <w:sz w:val="22"/>
                <w:szCs w:val="22"/>
              </w:rPr>
            </w:pPr>
          </w:p>
        </w:tc>
        <w:tc>
          <w:tcPr>
            <w:tcW w:w="4177" w:type="dxa"/>
            <w:gridSpan w:val="2"/>
          </w:tcPr>
          <w:p>
            <w:pPr>
              <w:jc w:val="center"/>
              <w:rPr>
                <w:rFonts w:ascii="宋体" w:hAnsi="宋体" w:eastAsia="宋体" w:cs="宋体"/>
                <w:color w:val="000000"/>
                <w:sz w:val="22"/>
                <w:szCs w:val="22"/>
              </w:rPr>
            </w:pPr>
          </w:p>
        </w:tc>
        <w:tc>
          <w:tcPr>
            <w:tcW w:w="1771" w:type="dxa"/>
            <w:gridSpan w:val="2"/>
          </w:tcPr>
          <w:p>
            <w:pPr>
              <w:jc w:val="center"/>
              <w:rPr>
                <w:rFonts w:ascii="宋体" w:hAnsi="宋体" w:eastAsia="宋体" w:cs="宋体"/>
                <w:color w:val="000000"/>
                <w:sz w:val="22"/>
                <w:szCs w:val="22"/>
              </w:rPr>
            </w:pPr>
          </w:p>
        </w:tc>
        <w:tc>
          <w:tcPr>
            <w:tcW w:w="816" w:type="dxa"/>
            <w:gridSpan w:val="2"/>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gridAfter w:val="1"/>
          <w:wAfter w:w="708" w:type="dxa"/>
          <w:trHeight w:val="297" w:hRule="atLeast"/>
          <w:jc w:val="center"/>
        </w:trPr>
        <w:tc>
          <w:tcPr>
            <w:tcW w:w="3625" w:type="dxa"/>
            <w:gridSpan w:val="3"/>
          </w:tcPr>
          <w:p>
            <w:pPr>
              <w:widowControl/>
              <w:jc w:val="center"/>
              <w:textAlignment w:val="center"/>
              <w:rPr>
                <w:rFonts w:ascii="宋体" w:hAnsi="宋体" w:eastAsia="宋体" w:cs="宋体"/>
                <w:color w:val="000000"/>
                <w:sz w:val="22"/>
                <w:szCs w:val="22"/>
              </w:rPr>
            </w:pPr>
          </w:p>
        </w:tc>
        <w:tc>
          <w:tcPr>
            <w:tcW w:w="757" w:type="dxa"/>
          </w:tcPr>
          <w:p>
            <w:pPr>
              <w:jc w:val="center"/>
              <w:rPr>
                <w:rFonts w:ascii="宋体" w:hAnsi="宋体" w:eastAsia="宋体" w:cs="宋体"/>
                <w:color w:val="000000"/>
                <w:sz w:val="22"/>
                <w:szCs w:val="22"/>
              </w:rPr>
            </w:pPr>
          </w:p>
        </w:tc>
        <w:tc>
          <w:tcPr>
            <w:tcW w:w="1854" w:type="dxa"/>
          </w:tcPr>
          <w:p>
            <w:pPr>
              <w:jc w:val="center"/>
              <w:rPr>
                <w:rFonts w:ascii="宋体" w:hAnsi="宋体" w:eastAsia="宋体" w:cs="宋体"/>
                <w:color w:val="000000"/>
                <w:sz w:val="22"/>
                <w:szCs w:val="22"/>
              </w:rPr>
            </w:pPr>
          </w:p>
        </w:tc>
        <w:tc>
          <w:tcPr>
            <w:tcW w:w="791" w:type="dxa"/>
            <w:gridSpan w:val="2"/>
          </w:tcPr>
          <w:p>
            <w:pPr>
              <w:jc w:val="center"/>
              <w:rPr>
                <w:rFonts w:ascii="宋体" w:hAnsi="宋体" w:eastAsia="宋体" w:cs="宋体"/>
                <w:color w:val="000000"/>
                <w:sz w:val="22"/>
                <w:szCs w:val="22"/>
              </w:rPr>
            </w:pPr>
          </w:p>
        </w:tc>
        <w:tc>
          <w:tcPr>
            <w:tcW w:w="4177" w:type="dxa"/>
            <w:gridSpan w:val="2"/>
          </w:tcPr>
          <w:p>
            <w:pPr>
              <w:jc w:val="center"/>
              <w:rPr>
                <w:rFonts w:ascii="宋体" w:hAnsi="宋体" w:eastAsia="宋体" w:cs="宋体"/>
                <w:color w:val="000000"/>
                <w:sz w:val="22"/>
                <w:szCs w:val="22"/>
              </w:rPr>
            </w:pPr>
          </w:p>
        </w:tc>
        <w:tc>
          <w:tcPr>
            <w:tcW w:w="1771" w:type="dxa"/>
            <w:gridSpan w:val="2"/>
          </w:tcPr>
          <w:p>
            <w:pPr>
              <w:jc w:val="center"/>
              <w:rPr>
                <w:rFonts w:ascii="宋体" w:hAnsi="宋体" w:eastAsia="宋体" w:cs="宋体"/>
                <w:color w:val="000000"/>
                <w:sz w:val="22"/>
                <w:szCs w:val="22"/>
              </w:rPr>
            </w:pPr>
          </w:p>
        </w:tc>
        <w:tc>
          <w:tcPr>
            <w:tcW w:w="816" w:type="dxa"/>
            <w:gridSpan w:val="2"/>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gridAfter w:val="1"/>
          <w:wAfter w:w="708" w:type="dxa"/>
          <w:trHeight w:val="297" w:hRule="atLeast"/>
          <w:jc w:val="center"/>
        </w:trPr>
        <w:tc>
          <w:tcPr>
            <w:tcW w:w="3625" w:type="dxa"/>
            <w:gridSpan w:val="3"/>
          </w:tcPr>
          <w:p>
            <w:pPr>
              <w:widowControl/>
              <w:jc w:val="center"/>
              <w:textAlignment w:val="center"/>
              <w:rPr>
                <w:rFonts w:ascii="宋体" w:hAnsi="宋体" w:eastAsia="宋体" w:cs="宋体"/>
                <w:color w:val="000000"/>
                <w:sz w:val="22"/>
                <w:szCs w:val="22"/>
              </w:rPr>
            </w:pPr>
          </w:p>
        </w:tc>
        <w:tc>
          <w:tcPr>
            <w:tcW w:w="757" w:type="dxa"/>
          </w:tcPr>
          <w:p>
            <w:pPr>
              <w:jc w:val="center"/>
              <w:rPr>
                <w:rFonts w:ascii="宋体" w:hAnsi="宋体" w:eastAsia="宋体" w:cs="宋体"/>
                <w:color w:val="000000"/>
                <w:sz w:val="22"/>
                <w:szCs w:val="22"/>
              </w:rPr>
            </w:pPr>
          </w:p>
        </w:tc>
        <w:tc>
          <w:tcPr>
            <w:tcW w:w="1854" w:type="dxa"/>
          </w:tcPr>
          <w:p>
            <w:pPr>
              <w:jc w:val="center"/>
              <w:rPr>
                <w:rFonts w:ascii="宋体" w:hAnsi="宋体" w:eastAsia="宋体" w:cs="宋体"/>
                <w:color w:val="000000"/>
                <w:sz w:val="22"/>
                <w:szCs w:val="22"/>
              </w:rPr>
            </w:pPr>
          </w:p>
        </w:tc>
        <w:tc>
          <w:tcPr>
            <w:tcW w:w="791" w:type="dxa"/>
            <w:gridSpan w:val="2"/>
          </w:tcPr>
          <w:p>
            <w:pPr>
              <w:jc w:val="center"/>
              <w:rPr>
                <w:rFonts w:ascii="宋体" w:hAnsi="宋体" w:eastAsia="宋体" w:cs="宋体"/>
                <w:color w:val="000000"/>
                <w:sz w:val="22"/>
                <w:szCs w:val="22"/>
              </w:rPr>
            </w:pPr>
          </w:p>
        </w:tc>
        <w:tc>
          <w:tcPr>
            <w:tcW w:w="4177" w:type="dxa"/>
            <w:gridSpan w:val="2"/>
          </w:tcPr>
          <w:p>
            <w:pPr>
              <w:jc w:val="center"/>
              <w:rPr>
                <w:rFonts w:ascii="宋体" w:hAnsi="宋体" w:eastAsia="宋体" w:cs="宋体"/>
                <w:color w:val="000000"/>
                <w:sz w:val="22"/>
                <w:szCs w:val="22"/>
              </w:rPr>
            </w:pPr>
          </w:p>
        </w:tc>
        <w:tc>
          <w:tcPr>
            <w:tcW w:w="1771" w:type="dxa"/>
            <w:gridSpan w:val="2"/>
          </w:tcPr>
          <w:p>
            <w:pPr>
              <w:jc w:val="center"/>
              <w:rPr>
                <w:rFonts w:ascii="宋体" w:hAnsi="宋体" w:eastAsia="宋体" w:cs="宋体"/>
                <w:color w:val="000000"/>
                <w:sz w:val="22"/>
                <w:szCs w:val="22"/>
              </w:rPr>
            </w:pPr>
          </w:p>
        </w:tc>
        <w:tc>
          <w:tcPr>
            <w:tcW w:w="816" w:type="dxa"/>
            <w:gridSpan w:val="2"/>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gridAfter w:val="1"/>
          <w:wAfter w:w="708" w:type="dxa"/>
          <w:trHeight w:val="297" w:hRule="atLeast"/>
          <w:jc w:val="center"/>
        </w:trPr>
        <w:tc>
          <w:tcPr>
            <w:tcW w:w="3625" w:type="dxa"/>
            <w:gridSpan w:val="3"/>
          </w:tcPr>
          <w:p>
            <w:pPr>
              <w:widowControl/>
              <w:jc w:val="center"/>
              <w:textAlignment w:val="center"/>
              <w:rPr>
                <w:rFonts w:ascii="宋体" w:hAnsi="宋体" w:eastAsia="宋体" w:cs="宋体"/>
                <w:color w:val="000000"/>
                <w:sz w:val="22"/>
                <w:szCs w:val="22"/>
              </w:rPr>
            </w:pPr>
          </w:p>
        </w:tc>
        <w:tc>
          <w:tcPr>
            <w:tcW w:w="757" w:type="dxa"/>
          </w:tcPr>
          <w:p>
            <w:pPr>
              <w:jc w:val="center"/>
              <w:rPr>
                <w:rFonts w:ascii="宋体" w:hAnsi="宋体" w:eastAsia="宋体" w:cs="宋体"/>
                <w:color w:val="000000"/>
                <w:sz w:val="22"/>
                <w:szCs w:val="22"/>
              </w:rPr>
            </w:pPr>
          </w:p>
        </w:tc>
        <w:tc>
          <w:tcPr>
            <w:tcW w:w="1854" w:type="dxa"/>
          </w:tcPr>
          <w:p>
            <w:pPr>
              <w:jc w:val="center"/>
              <w:rPr>
                <w:rFonts w:ascii="宋体" w:hAnsi="宋体" w:eastAsia="宋体" w:cs="宋体"/>
                <w:color w:val="000000"/>
                <w:sz w:val="22"/>
                <w:szCs w:val="22"/>
              </w:rPr>
            </w:pPr>
          </w:p>
        </w:tc>
        <w:tc>
          <w:tcPr>
            <w:tcW w:w="791" w:type="dxa"/>
            <w:gridSpan w:val="2"/>
          </w:tcPr>
          <w:p>
            <w:pPr>
              <w:jc w:val="center"/>
              <w:rPr>
                <w:rFonts w:ascii="宋体" w:hAnsi="宋体" w:eastAsia="宋体" w:cs="宋体"/>
                <w:color w:val="000000"/>
                <w:sz w:val="22"/>
                <w:szCs w:val="22"/>
              </w:rPr>
            </w:pPr>
          </w:p>
        </w:tc>
        <w:tc>
          <w:tcPr>
            <w:tcW w:w="4177" w:type="dxa"/>
            <w:gridSpan w:val="2"/>
          </w:tcPr>
          <w:p>
            <w:pPr>
              <w:jc w:val="center"/>
              <w:rPr>
                <w:rFonts w:ascii="宋体" w:hAnsi="宋体" w:eastAsia="宋体" w:cs="宋体"/>
                <w:color w:val="000000"/>
                <w:sz w:val="22"/>
                <w:szCs w:val="22"/>
              </w:rPr>
            </w:pPr>
          </w:p>
        </w:tc>
        <w:tc>
          <w:tcPr>
            <w:tcW w:w="1771" w:type="dxa"/>
            <w:gridSpan w:val="2"/>
          </w:tcPr>
          <w:p>
            <w:pPr>
              <w:jc w:val="center"/>
              <w:rPr>
                <w:rFonts w:ascii="宋体" w:hAnsi="宋体" w:eastAsia="宋体" w:cs="宋体"/>
                <w:color w:val="000000"/>
                <w:sz w:val="22"/>
                <w:szCs w:val="22"/>
              </w:rPr>
            </w:pPr>
          </w:p>
        </w:tc>
        <w:tc>
          <w:tcPr>
            <w:tcW w:w="816" w:type="dxa"/>
            <w:gridSpan w:val="2"/>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gridAfter w:val="1"/>
          <w:wAfter w:w="708" w:type="dxa"/>
          <w:trHeight w:val="297" w:hRule="atLeast"/>
          <w:jc w:val="center"/>
        </w:trPr>
        <w:tc>
          <w:tcPr>
            <w:tcW w:w="3625" w:type="dxa"/>
            <w:gridSpan w:val="3"/>
          </w:tcPr>
          <w:p>
            <w:pPr>
              <w:widowControl/>
              <w:jc w:val="center"/>
              <w:textAlignment w:val="center"/>
              <w:rPr>
                <w:rFonts w:ascii="宋体" w:hAnsi="宋体" w:eastAsia="宋体" w:cs="宋体"/>
                <w:color w:val="000000"/>
                <w:sz w:val="22"/>
                <w:szCs w:val="22"/>
              </w:rPr>
            </w:pPr>
          </w:p>
        </w:tc>
        <w:tc>
          <w:tcPr>
            <w:tcW w:w="757" w:type="dxa"/>
          </w:tcPr>
          <w:p>
            <w:pPr>
              <w:jc w:val="center"/>
              <w:rPr>
                <w:rFonts w:ascii="宋体" w:hAnsi="宋体" w:eastAsia="宋体" w:cs="宋体"/>
                <w:color w:val="000000"/>
                <w:sz w:val="22"/>
                <w:szCs w:val="22"/>
              </w:rPr>
            </w:pPr>
          </w:p>
        </w:tc>
        <w:tc>
          <w:tcPr>
            <w:tcW w:w="1854" w:type="dxa"/>
          </w:tcPr>
          <w:p>
            <w:pPr>
              <w:jc w:val="center"/>
              <w:rPr>
                <w:rFonts w:ascii="宋体" w:hAnsi="宋体" w:eastAsia="宋体" w:cs="宋体"/>
                <w:color w:val="000000"/>
                <w:sz w:val="22"/>
                <w:szCs w:val="22"/>
              </w:rPr>
            </w:pPr>
          </w:p>
        </w:tc>
        <w:tc>
          <w:tcPr>
            <w:tcW w:w="791" w:type="dxa"/>
            <w:gridSpan w:val="2"/>
          </w:tcPr>
          <w:p>
            <w:pPr>
              <w:jc w:val="center"/>
              <w:rPr>
                <w:rFonts w:ascii="宋体" w:hAnsi="宋体" w:eastAsia="宋体" w:cs="宋体"/>
                <w:color w:val="000000"/>
                <w:sz w:val="22"/>
                <w:szCs w:val="22"/>
              </w:rPr>
            </w:pPr>
          </w:p>
        </w:tc>
        <w:tc>
          <w:tcPr>
            <w:tcW w:w="4177" w:type="dxa"/>
            <w:gridSpan w:val="2"/>
          </w:tcPr>
          <w:p>
            <w:pPr>
              <w:jc w:val="center"/>
              <w:rPr>
                <w:rFonts w:ascii="宋体" w:hAnsi="宋体" w:eastAsia="宋体" w:cs="宋体"/>
                <w:color w:val="000000"/>
                <w:sz w:val="22"/>
                <w:szCs w:val="22"/>
              </w:rPr>
            </w:pPr>
          </w:p>
        </w:tc>
        <w:tc>
          <w:tcPr>
            <w:tcW w:w="1771" w:type="dxa"/>
            <w:gridSpan w:val="2"/>
          </w:tcPr>
          <w:p>
            <w:pPr>
              <w:jc w:val="center"/>
              <w:rPr>
                <w:rFonts w:ascii="宋体" w:hAnsi="宋体" w:eastAsia="宋体" w:cs="宋体"/>
                <w:color w:val="000000"/>
                <w:sz w:val="22"/>
                <w:szCs w:val="22"/>
              </w:rPr>
            </w:pPr>
          </w:p>
        </w:tc>
        <w:tc>
          <w:tcPr>
            <w:tcW w:w="816" w:type="dxa"/>
            <w:gridSpan w:val="2"/>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gridAfter w:val="1"/>
          <w:wAfter w:w="708" w:type="dxa"/>
          <w:trHeight w:val="297" w:hRule="atLeast"/>
          <w:jc w:val="center"/>
        </w:trPr>
        <w:tc>
          <w:tcPr>
            <w:tcW w:w="3625" w:type="dxa"/>
            <w:gridSpan w:val="3"/>
          </w:tcPr>
          <w:p>
            <w:pPr>
              <w:widowControl/>
              <w:jc w:val="center"/>
              <w:textAlignment w:val="center"/>
              <w:rPr>
                <w:rFonts w:ascii="宋体" w:hAnsi="宋体" w:eastAsia="宋体" w:cs="宋体"/>
                <w:color w:val="000000"/>
                <w:sz w:val="22"/>
                <w:szCs w:val="22"/>
              </w:rPr>
            </w:pPr>
          </w:p>
        </w:tc>
        <w:tc>
          <w:tcPr>
            <w:tcW w:w="757" w:type="dxa"/>
          </w:tcPr>
          <w:p>
            <w:pPr>
              <w:jc w:val="center"/>
              <w:rPr>
                <w:rFonts w:ascii="宋体" w:hAnsi="宋体" w:eastAsia="宋体" w:cs="宋体"/>
                <w:color w:val="000000"/>
                <w:sz w:val="22"/>
                <w:szCs w:val="22"/>
              </w:rPr>
            </w:pPr>
          </w:p>
        </w:tc>
        <w:tc>
          <w:tcPr>
            <w:tcW w:w="1854" w:type="dxa"/>
          </w:tcPr>
          <w:p>
            <w:pPr>
              <w:jc w:val="center"/>
              <w:rPr>
                <w:rFonts w:ascii="宋体" w:hAnsi="宋体" w:eastAsia="宋体" w:cs="宋体"/>
                <w:color w:val="000000"/>
                <w:sz w:val="22"/>
                <w:szCs w:val="22"/>
              </w:rPr>
            </w:pPr>
          </w:p>
        </w:tc>
        <w:tc>
          <w:tcPr>
            <w:tcW w:w="791" w:type="dxa"/>
            <w:gridSpan w:val="2"/>
          </w:tcPr>
          <w:p>
            <w:pPr>
              <w:jc w:val="center"/>
              <w:rPr>
                <w:rFonts w:ascii="宋体" w:hAnsi="宋体" w:eastAsia="宋体" w:cs="宋体"/>
                <w:color w:val="000000"/>
                <w:sz w:val="22"/>
                <w:szCs w:val="22"/>
              </w:rPr>
            </w:pPr>
          </w:p>
        </w:tc>
        <w:tc>
          <w:tcPr>
            <w:tcW w:w="4177" w:type="dxa"/>
            <w:gridSpan w:val="2"/>
          </w:tcPr>
          <w:p>
            <w:pPr>
              <w:jc w:val="center"/>
              <w:rPr>
                <w:rFonts w:ascii="宋体" w:hAnsi="宋体" w:eastAsia="宋体" w:cs="宋体"/>
                <w:color w:val="000000"/>
                <w:sz w:val="22"/>
                <w:szCs w:val="22"/>
              </w:rPr>
            </w:pPr>
          </w:p>
        </w:tc>
        <w:tc>
          <w:tcPr>
            <w:tcW w:w="1771" w:type="dxa"/>
            <w:gridSpan w:val="2"/>
          </w:tcPr>
          <w:p>
            <w:pPr>
              <w:jc w:val="center"/>
              <w:rPr>
                <w:rFonts w:ascii="宋体" w:hAnsi="宋体" w:eastAsia="宋体" w:cs="宋体"/>
                <w:color w:val="000000"/>
                <w:sz w:val="22"/>
                <w:szCs w:val="22"/>
              </w:rPr>
            </w:pPr>
          </w:p>
        </w:tc>
        <w:tc>
          <w:tcPr>
            <w:tcW w:w="816" w:type="dxa"/>
            <w:gridSpan w:val="2"/>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gridAfter w:val="1"/>
          <w:wAfter w:w="708" w:type="dxa"/>
          <w:trHeight w:val="297" w:hRule="atLeast"/>
          <w:jc w:val="center"/>
        </w:trPr>
        <w:tc>
          <w:tcPr>
            <w:tcW w:w="3625" w:type="dxa"/>
            <w:gridSpan w:val="3"/>
          </w:tcPr>
          <w:p>
            <w:pPr>
              <w:widowControl/>
              <w:jc w:val="center"/>
              <w:textAlignment w:val="center"/>
              <w:rPr>
                <w:rFonts w:ascii="宋体" w:hAnsi="宋体" w:eastAsia="宋体" w:cs="宋体"/>
                <w:color w:val="000000"/>
                <w:sz w:val="22"/>
                <w:szCs w:val="22"/>
              </w:rPr>
            </w:pPr>
          </w:p>
        </w:tc>
        <w:tc>
          <w:tcPr>
            <w:tcW w:w="757" w:type="dxa"/>
          </w:tcPr>
          <w:p>
            <w:pPr>
              <w:jc w:val="center"/>
              <w:rPr>
                <w:rFonts w:ascii="宋体" w:hAnsi="宋体" w:eastAsia="宋体" w:cs="宋体"/>
                <w:color w:val="000000"/>
                <w:sz w:val="22"/>
                <w:szCs w:val="22"/>
              </w:rPr>
            </w:pPr>
          </w:p>
        </w:tc>
        <w:tc>
          <w:tcPr>
            <w:tcW w:w="1854" w:type="dxa"/>
          </w:tcPr>
          <w:p>
            <w:pPr>
              <w:jc w:val="center"/>
              <w:rPr>
                <w:rFonts w:ascii="宋体" w:hAnsi="宋体" w:eastAsia="宋体" w:cs="宋体"/>
                <w:color w:val="000000"/>
                <w:sz w:val="22"/>
                <w:szCs w:val="22"/>
              </w:rPr>
            </w:pPr>
          </w:p>
        </w:tc>
        <w:tc>
          <w:tcPr>
            <w:tcW w:w="791" w:type="dxa"/>
            <w:gridSpan w:val="2"/>
          </w:tcPr>
          <w:p>
            <w:pPr>
              <w:jc w:val="center"/>
              <w:rPr>
                <w:rFonts w:ascii="宋体" w:hAnsi="宋体" w:eastAsia="宋体" w:cs="宋体"/>
                <w:color w:val="000000"/>
                <w:sz w:val="22"/>
                <w:szCs w:val="22"/>
              </w:rPr>
            </w:pPr>
          </w:p>
        </w:tc>
        <w:tc>
          <w:tcPr>
            <w:tcW w:w="4177" w:type="dxa"/>
            <w:gridSpan w:val="2"/>
          </w:tcPr>
          <w:p>
            <w:pPr>
              <w:jc w:val="center"/>
              <w:rPr>
                <w:rFonts w:ascii="宋体" w:hAnsi="宋体" w:eastAsia="宋体" w:cs="宋体"/>
                <w:color w:val="000000"/>
                <w:sz w:val="22"/>
                <w:szCs w:val="22"/>
              </w:rPr>
            </w:pPr>
          </w:p>
        </w:tc>
        <w:tc>
          <w:tcPr>
            <w:tcW w:w="1771" w:type="dxa"/>
            <w:gridSpan w:val="2"/>
          </w:tcPr>
          <w:p>
            <w:pPr>
              <w:jc w:val="center"/>
              <w:rPr>
                <w:rFonts w:ascii="宋体" w:hAnsi="宋体" w:eastAsia="宋体" w:cs="宋体"/>
                <w:color w:val="000000"/>
                <w:sz w:val="22"/>
                <w:szCs w:val="22"/>
              </w:rPr>
            </w:pPr>
          </w:p>
        </w:tc>
        <w:tc>
          <w:tcPr>
            <w:tcW w:w="816" w:type="dxa"/>
            <w:gridSpan w:val="2"/>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gridAfter w:val="1"/>
          <w:wAfter w:w="708" w:type="dxa"/>
          <w:trHeight w:val="297" w:hRule="atLeast"/>
          <w:jc w:val="center"/>
        </w:trPr>
        <w:tc>
          <w:tcPr>
            <w:tcW w:w="3625" w:type="dxa"/>
            <w:gridSpan w:val="3"/>
          </w:tcPr>
          <w:p>
            <w:pPr>
              <w:widowControl/>
              <w:jc w:val="center"/>
              <w:textAlignment w:val="center"/>
              <w:rPr>
                <w:rFonts w:ascii="宋体" w:hAnsi="宋体" w:eastAsia="宋体" w:cs="宋体"/>
                <w:color w:val="000000"/>
                <w:sz w:val="22"/>
                <w:szCs w:val="22"/>
              </w:rPr>
            </w:pPr>
          </w:p>
        </w:tc>
        <w:tc>
          <w:tcPr>
            <w:tcW w:w="757" w:type="dxa"/>
          </w:tcPr>
          <w:p>
            <w:pPr>
              <w:jc w:val="center"/>
              <w:rPr>
                <w:rFonts w:ascii="宋体" w:hAnsi="宋体" w:eastAsia="宋体" w:cs="宋体"/>
                <w:color w:val="000000"/>
                <w:sz w:val="22"/>
                <w:szCs w:val="22"/>
              </w:rPr>
            </w:pPr>
          </w:p>
        </w:tc>
        <w:tc>
          <w:tcPr>
            <w:tcW w:w="1854" w:type="dxa"/>
          </w:tcPr>
          <w:p>
            <w:pPr>
              <w:jc w:val="center"/>
              <w:rPr>
                <w:rFonts w:ascii="宋体" w:hAnsi="宋体" w:eastAsia="宋体" w:cs="宋体"/>
                <w:color w:val="000000"/>
                <w:sz w:val="22"/>
                <w:szCs w:val="22"/>
              </w:rPr>
            </w:pPr>
          </w:p>
        </w:tc>
        <w:tc>
          <w:tcPr>
            <w:tcW w:w="791" w:type="dxa"/>
            <w:gridSpan w:val="2"/>
          </w:tcPr>
          <w:p>
            <w:pPr>
              <w:jc w:val="center"/>
              <w:rPr>
                <w:rFonts w:ascii="宋体" w:hAnsi="宋体" w:eastAsia="宋体" w:cs="宋体"/>
                <w:color w:val="000000"/>
                <w:sz w:val="22"/>
                <w:szCs w:val="22"/>
              </w:rPr>
            </w:pPr>
          </w:p>
        </w:tc>
        <w:tc>
          <w:tcPr>
            <w:tcW w:w="4177" w:type="dxa"/>
            <w:gridSpan w:val="2"/>
          </w:tcPr>
          <w:p>
            <w:pPr>
              <w:jc w:val="center"/>
              <w:rPr>
                <w:rFonts w:ascii="宋体" w:hAnsi="宋体" w:eastAsia="宋体" w:cs="宋体"/>
                <w:color w:val="000000"/>
                <w:sz w:val="22"/>
                <w:szCs w:val="22"/>
              </w:rPr>
            </w:pPr>
          </w:p>
        </w:tc>
        <w:tc>
          <w:tcPr>
            <w:tcW w:w="1771" w:type="dxa"/>
            <w:gridSpan w:val="2"/>
          </w:tcPr>
          <w:p>
            <w:pPr>
              <w:jc w:val="center"/>
              <w:rPr>
                <w:rFonts w:ascii="宋体" w:hAnsi="宋体" w:eastAsia="宋体" w:cs="宋体"/>
                <w:color w:val="000000"/>
                <w:sz w:val="22"/>
                <w:szCs w:val="22"/>
              </w:rPr>
            </w:pPr>
          </w:p>
        </w:tc>
        <w:tc>
          <w:tcPr>
            <w:tcW w:w="816" w:type="dxa"/>
            <w:gridSpan w:val="2"/>
          </w:tcPr>
          <w:p>
            <w:pPr>
              <w:jc w:val="center"/>
              <w:rPr>
                <w:rFonts w:ascii="宋体" w:hAnsi="宋体" w:eastAsia="宋体" w:cs="宋体"/>
                <w:color w:val="000000"/>
                <w:sz w:val="22"/>
                <w:szCs w:val="22"/>
              </w:rPr>
            </w:pPr>
          </w:p>
        </w:tc>
      </w:tr>
    </w:tbl>
    <w:p>
      <w:pPr>
        <w:rPr>
          <w:rFonts w:ascii="Times New Roman" w:hAnsi="Times New Roman" w:eastAsia="仿宋_GB2312" w:cs="Times New Roman"/>
          <w:sz w:val="32"/>
          <w:szCs w:val="32"/>
        </w:rPr>
        <w:sectPr>
          <w:footerReference r:id="rId3" w:type="default"/>
          <w:pgSz w:w="16838" w:h="11906" w:orient="landscape"/>
          <w:pgMar w:top="2098" w:right="1474" w:bottom="1984" w:left="1587" w:header="851" w:footer="1417" w:gutter="0"/>
          <w:pgNumType w:fmt="numberInDash"/>
          <w:cols w:space="0" w:num="1"/>
          <w:rtlGutter w:val="0"/>
          <w:docGrid w:type="lines" w:linePitch="312" w:charSpace="0"/>
        </w:sectPr>
      </w:pPr>
    </w:p>
    <w:p>
      <w:pPr>
        <w:pStyle w:val="2"/>
        <w:ind w:left="0" w:leftChars="0" w:firstLine="0" w:firstLineChars="0"/>
        <w:rPr>
          <w:rFonts w:ascii="Times New Roman" w:hAnsi="Times New Roman" w:eastAsia="仿宋_GB2312" w:cs="Times New Roman"/>
          <w:sz w:val="32"/>
          <w:szCs w:val="32"/>
        </w:rPr>
        <w:sectPr>
          <w:footerReference r:id="rId4" w:type="default"/>
          <w:pgSz w:w="11906" w:h="16838"/>
          <w:pgMar w:top="1474" w:right="1984" w:bottom="1587" w:left="2098" w:header="851" w:footer="1417" w:gutter="0"/>
          <w:pgNumType w:fmt="numberInDash"/>
          <w:cols w:space="0" w:num="1"/>
          <w:rtlGutter w:val="0"/>
          <w:docGrid w:type="lines" w:linePitch="312" w:charSpace="0"/>
        </w:sectPr>
      </w:pPr>
    </w:p>
    <w:p>
      <w:pPr>
        <w:pStyle w:val="2"/>
        <w:ind w:left="0" w:leftChars="0" w:firstLine="0" w:firstLineChars="0"/>
        <w:rPr>
          <w:rFonts w:ascii="Times New Roman" w:hAnsi="Times New Roman" w:eastAsia="仿宋_GB2312" w:cs="Times New Roman"/>
          <w:sz w:val="32"/>
          <w:szCs w:val="32"/>
        </w:rPr>
      </w:pPr>
    </w:p>
    <w:p>
      <w:pPr>
        <w:pStyle w:val="2"/>
        <w:ind w:left="0" w:leftChars="0" w:firstLine="0" w:firstLineChars="0"/>
        <w:rPr>
          <w:rFonts w:ascii="Times New Roman" w:hAnsi="Times New Roman" w:eastAsia="仿宋_GB2312" w:cs="Times New Roman"/>
          <w:sz w:val="32"/>
          <w:szCs w:val="32"/>
        </w:rPr>
      </w:pPr>
    </w:p>
    <w:p>
      <w:pPr>
        <w:pStyle w:val="2"/>
        <w:ind w:left="0" w:leftChars="0" w:firstLine="0" w:firstLineChars="0"/>
        <w:rPr>
          <w:rFonts w:ascii="Times New Roman" w:hAnsi="Times New Roman" w:eastAsia="仿宋_GB2312" w:cs="Times New Roman"/>
          <w:sz w:val="32"/>
          <w:szCs w:val="32"/>
        </w:rPr>
      </w:pPr>
    </w:p>
    <w:p>
      <w:pPr>
        <w:pStyle w:val="2"/>
        <w:ind w:left="0" w:leftChars="0" w:firstLine="0" w:firstLineChars="0"/>
        <w:rPr>
          <w:rFonts w:ascii="Times New Roman" w:hAnsi="Times New Roman" w:eastAsia="仿宋_GB2312" w:cs="Times New Roman"/>
          <w:sz w:val="32"/>
          <w:szCs w:val="32"/>
        </w:rPr>
      </w:pPr>
    </w:p>
    <w:p>
      <w:pPr>
        <w:pStyle w:val="2"/>
        <w:ind w:left="0" w:leftChars="0" w:firstLine="0" w:firstLineChars="0"/>
        <w:rPr>
          <w:rFonts w:ascii="Times New Roman" w:hAnsi="Times New Roman" w:eastAsia="仿宋_GB2312" w:cs="Times New Roman"/>
          <w:sz w:val="32"/>
          <w:szCs w:val="32"/>
        </w:rPr>
      </w:pPr>
    </w:p>
    <w:p>
      <w:pPr>
        <w:pStyle w:val="2"/>
        <w:ind w:left="0" w:leftChars="0" w:firstLine="0" w:firstLineChars="0"/>
        <w:rPr>
          <w:rFonts w:ascii="Times New Roman" w:hAnsi="Times New Roman" w:eastAsia="仿宋_GB2312" w:cs="Times New Roman"/>
          <w:sz w:val="32"/>
          <w:szCs w:val="32"/>
        </w:rPr>
      </w:pPr>
    </w:p>
    <w:p>
      <w:pPr>
        <w:pStyle w:val="2"/>
        <w:ind w:left="0" w:leftChars="0" w:firstLine="0" w:firstLineChars="0"/>
        <w:rPr>
          <w:rFonts w:ascii="Times New Roman" w:hAnsi="Times New Roman" w:eastAsia="仿宋_GB2312" w:cs="Times New Roman"/>
          <w:sz w:val="32"/>
          <w:szCs w:val="32"/>
        </w:rPr>
      </w:pPr>
    </w:p>
    <w:p>
      <w:pPr>
        <w:pStyle w:val="2"/>
        <w:ind w:left="0" w:leftChars="0" w:firstLine="0" w:firstLineChars="0"/>
        <w:rPr>
          <w:rFonts w:ascii="Times New Roman" w:hAnsi="Times New Roman" w:eastAsia="仿宋_GB2312" w:cs="Times New Roman"/>
          <w:sz w:val="32"/>
          <w:szCs w:val="32"/>
        </w:rPr>
      </w:pPr>
    </w:p>
    <w:p>
      <w:pPr>
        <w:pStyle w:val="2"/>
        <w:ind w:left="0" w:leftChars="0" w:firstLine="0" w:firstLineChars="0"/>
        <w:rPr>
          <w:rFonts w:ascii="Times New Roman" w:hAnsi="Times New Roman" w:eastAsia="仿宋_GB2312" w:cs="Times New Roman"/>
          <w:sz w:val="32"/>
          <w:szCs w:val="32"/>
        </w:rPr>
      </w:pPr>
    </w:p>
    <w:p>
      <w:pPr>
        <w:pStyle w:val="2"/>
        <w:ind w:left="0" w:leftChars="0" w:firstLine="0" w:firstLineChars="0"/>
        <w:rPr>
          <w:rFonts w:ascii="Times New Roman" w:hAnsi="Times New Roman" w:eastAsia="仿宋_GB2312" w:cs="Times New Roman"/>
          <w:sz w:val="32"/>
          <w:szCs w:val="32"/>
        </w:rPr>
      </w:pPr>
    </w:p>
    <w:p>
      <w:pPr>
        <w:pStyle w:val="2"/>
        <w:ind w:left="0" w:leftChars="0" w:firstLine="0" w:firstLineChars="0"/>
        <w:rPr>
          <w:rFonts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before="0" w:line="240" w:lineRule="exact"/>
        <w:ind w:left="0" w:leftChars="0" w:firstLine="0" w:firstLineChars="0"/>
        <w:textAlignment w:val="auto"/>
        <w:rPr>
          <w:rFonts w:ascii="Times New Roman" w:hAnsi="Times New Roman" w:eastAsia="仿宋_GB2312" w:cs="Times New Roman"/>
          <w:sz w:val="32"/>
          <w:szCs w:val="32"/>
        </w:rPr>
      </w:pPr>
    </w:p>
    <w:sectPr>
      <w:footerReference r:id="rId5"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0ODYxOGVhOGQ0NmM0YmUwMzBiYTllNjc3ZjMzOTUifQ=="/>
  </w:docVars>
  <w:rsids>
    <w:rsidRoot w:val="002919D7"/>
    <w:rsid w:val="00155C33"/>
    <w:rsid w:val="002919D7"/>
    <w:rsid w:val="00447C1D"/>
    <w:rsid w:val="006D4626"/>
    <w:rsid w:val="00882C06"/>
    <w:rsid w:val="00A52996"/>
    <w:rsid w:val="00EA07F5"/>
    <w:rsid w:val="03B24C65"/>
    <w:rsid w:val="04DD0B86"/>
    <w:rsid w:val="070A6728"/>
    <w:rsid w:val="085A3CA6"/>
    <w:rsid w:val="0B0A08A5"/>
    <w:rsid w:val="0B662000"/>
    <w:rsid w:val="0E2421F6"/>
    <w:rsid w:val="0F5A262C"/>
    <w:rsid w:val="1102547E"/>
    <w:rsid w:val="122860E6"/>
    <w:rsid w:val="13117BFA"/>
    <w:rsid w:val="132C5BEB"/>
    <w:rsid w:val="14662FC4"/>
    <w:rsid w:val="15200B29"/>
    <w:rsid w:val="172C37E3"/>
    <w:rsid w:val="176B7103"/>
    <w:rsid w:val="191539C7"/>
    <w:rsid w:val="192F2B88"/>
    <w:rsid w:val="19F65F3D"/>
    <w:rsid w:val="1A69350E"/>
    <w:rsid w:val="1A780A97"/>
    <w:rsid w:val="1B0A6CF3"/>
    <w:rsid w:val="1B5D4076"/>
    <w:rsid w:val="1BD30CDF"/>
    <w:rsid w:val="1CFD7940"/>
    <w:rsid w:val="1F477CBE"/>
    <w:rsid w:val="21A81EBE"/>
    <w:rsid w:val="23DE215B"/>
    <w:rsid w:val="254D2F31"/>
    <w:rsid w:val="256A15F9"/>
    <w:rsid w:val="25A0096A"/>
    <w:rsid w:val="265F239F"/>
    <w:rsid w:val="27882083"/>
    <w:rsid w:val="2C1954ED"/>
    <w:rsid w:val="2C73401B"/>
    <w:rsid w:val="2CA5521C"/>
    <w:rsid w:val="2D4F21A2"/>
    <w:rsid w:val="2EBB6E88"/>
    <w:rsid w:val="2FD61105"/>
    <w:rsid w:val="309900E6"/>
    <w:rsid w:val="313225C1"/>
    <w:rsid w:val="315809EE"/>
    <w:rsid w:val="32E97DF4"/>
    <w:rsid w:val="35181498"/>
    <w:rsid w:val="35F55077"/>
    <w:rsid w:val="363F72B0"/>
    <w:rsid w:val="37091E6D"/>
    <w:rsid w:val="37EF0296"/>
    <w:rsid w:val="38696918"/>
    <w:rsid w:val="391658D2"/>
    <w:rsid w:val="3DC762C2"/>
    <w:rsid w:val="3ED34FD8"/>
    <w:rsid w:val="3EEC0124"/>
    <w:rsid w:val="3FCC6EA3"/>
    <w:rsid w:val="3FDEC6C5"/>
    <w:rsid w:val="3FEF4077"/>
    <w:rsid w:val="40511292"/>
    <w:rsid w:val="410148B6"/>
    <w:rsid w:val="41090869"/>
    <w:rsid w:val="418D4040"/>
    <w:rsid w:val="45F85E74"/>
    <w:rsid w:val="4853107C"/>
    <w:rsid w:val="498E7357"/>
    <w:rsid w:val="51AD5CCC"/>
    <w:rsid w:val="534D7273"/>
    <w:rsid w:val="537B4DFA"/>
    <w:rsid w:val="546A72EE"/>
    <w:rsid w:val="5B5B0320"/>
    <w:rsid w:val="61563D8A"/>
    <w:rsid w:val="63263980"/>
    <w:rsid w:val="64A70AD0"/>
    <w:rsid w:val="662D373F"/>
    <w:rsid w:val="6CE67B35"/>
    <w:rsid w:val="721F33DE"/>
    <w:rsid w:val="72BE2C18"/>
    <w:rsid w:val="73FF66AB"/>
    <w:rsid w:val="742D7E05"/>
    <w:rsid w:val="7610368B"/>
    <w:rsid w:val="7625174A"/>
    <w:rsid w:val="7AE069B4"/>
    <w:rsid w:val="7DC72EEF"/>
    <w:rsid w:val="9CE31C2E"/>
    <w:rsid w:val="BBFB382D"/>
    <w:rsid w:val="D7B7D3D8"/>
    <w:rsid w:val="DBBFA016"/>
    <w:rsid w:val="DCFDFD1E"/>
    <w:rsid w:val="FE4EC3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31"/>
      <w:ind w:left="108"/>
      <w:jc w:val="left"/>
    </w:pPr>
    <w:rPr>
      <w:rFonts w:ascii="宋体" w:hAnsi="宋体"/>
      <w:kern w:val="0"/>
      <w:sz w:val="32"/>
      <w:szCs w:val="32"/>
      <w:lang w:eastAsia="en-US"/>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51"/>
    <w:basedOn w:val="7"/>
    <w:qFormat/>
    <w:uiPriority w:val="0"/>
    <w:rPr>
      <w:rFonts w:hint="eastAsia" w:ascii="宋体" w:hAnsi="宋体" w:eastAsia="宋体" w:cs="宋体"/>
      <w:color w:val="000000"/>
      <w:sz w:val="22"/>
      <w:szCs w:val="22"/>
      <w:u w:val="none"/>
    </w:rPr>
  </w:style>
  <w:style w:type="character" w:customStyle="1" w:styleId="9">
    <w:name w:val="font81"/>
    <w:basedOn w:val="7"/>
    <w:qFormat/>
    <w:uiPriority w:val="0"/>
    <w:rPr>
      <w:rFonts w:hint="eastAsia" w:ascii="宋体" w:hAnsi="宋体" w:eastAsia="宋体" w:cs="宋体"/>
      <w:color w:val="000000"/>
      <w:sz w:val="22"/>
      <w:szCs w:val="22"/>
      <w:u w:val="none"/>
      <w:vertAlign w:val="superscript"/>
    </w:rPr>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106</Pages>
  <Words>29208</Words>
  <Characters>31012</Characters>
  <Lines>252</Lines>
  <Paragraphs>71</Paragraphs>
  <TotalTime>28</TotalTime>
  <ScaleCrop>false</ScaleCrop>
  <LinksUpToDate>false</LinksUpToDate>
  <CharactersWithSpaces>31285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2022-03-03T05:30:00Z</dcterms:created>
  <dc:creator>Administrator</dc:creator>
  <cp:lastModifiedBy>admin</cp:lastModifiedBy>
  <cp:lastPrinted>2022-04-23T00:54:00Z</cp:lastPrinted>
  <dcterms:modified xsi:type="dcterms:W3CDTF">2022-04-27T02:27:03Z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74D58E18774B441885E49401DB94EFF9</vt:lpwstr>
  </property>
</Properties>
</file>