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36"/>
        <w:tblW w:w="8901" w:type="dxa"/>
        <w:tblLayout w:type="fixed"/>
        <w:tblLook w:val="0000"/>
      </w:tblPr>
      <w:tblGrid>
        <w:gridCol w:w="576"/>
        <w:gridCol w:w="961"/>
        <w:gridCol w:w="792"/>
        <w:gridCol w:w="1013"/>
        <w:gridCol w:w="377"/>
        <w:gridCol w:w="555"/>
        <w:gridCol w:w="973"/>
        <w:gridCol w:w="1251"/>
        <w:gridCol w:w="139"/>
        <w:gridCol w:w="556"/>
        <w:gridCol w:w="179"/>
        <w:gridCol w:w="377"/>
        <w:gridCol w:w="457"/>
        <w:gridCol w:w="695"/>
      </w:tblGrid>
      <w:tr w:rsidR="00716F26" w:rsidRPr="006B6923" w:rsidTr="00716F26">
        <w:trPr>
          <w:trHeight w:val="182"/>
        </w:trPr>
        <w:tc>
          <w:tcPr>
            <w:tcW w:w="89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16F26" w:rsidRDefault="00716F26" w:rsidP="00716F26">
            <w:pP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716F26" w:rsidRPr="005E5968" w:rsidRDefault="00716F26" w:rsidP="00716F2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项目（政策）支出绩效自评表</w:t>
            </w:r>
          </w:p>
          <w:p w:rsidR="00716F26" w:rsidRPr="006B6923" w:rsidRDefault="00716F26" w:rsidP="00716F2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B6923">
              <w:rPr>
                <w:rFonts w:ascii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  <w:r w:rsidRPr="006B6923">
              <w:rPr>
                <w:rFonts w:ascii="宋体" w:hAnsi="宋体" w:cs="宋体" w:hint="eastAsia"/>
                <w:kern w:val="0"/>
                <w:sz w:val="22"/>
              </w:rPr>
              <w:t>年度）</w:t>
            </w:r>
          </w:p>
        </w:tc>
      </w:tr>
      <w:tr w:rsidR="00716F26" w:rsidTr="00716F26">
        <w:trPr>
          <w:trHeight w:hRule="exact" w:val="271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Default="00716F26" w:rsidP="00716F26">
            <w:pPr>
              <w:widowControl/>
              <w:tabs>
                <w:tab w:val="left" w:pos="2727"/>
              </w:tabs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ab/>
            </w:r>
            <w:r w:rsidRPr="00E16550">
              <w:rPr>
                <w:rFonts w:ascii="宋体" w:hAnsi="宋体" w:cs="宋体" w:hint="eastAsia"/>
                <w:kern w:val="0"/>
                <w:sz w:val="18"/>
                <w:szCs w:val="18"/>
              </w:rPr>
              <w:t>重点功能区转移支付资金（干龙潭）</w:t>
            </w:r>
          </w:p>
        </w:tc>
      </w:tr>
      <w:tr w:rsidR="00716F26" w:rsidTr="00716F26">
        <w:trPr>
          <w:trHeight w:hRule="exact" w:val="271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市林业局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业主</w:t>
            </w:r>
          </w:p>
        </w:tc>
        <w:tc>
          <w:tcPr>
            <w:tcW w:w="2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区林业局</w:t>
            </w:r>
          </w:p>
        </w:tc>
      </w:tr>
      <w:tr w:rsidR="00716F26" w:rsidRPr="006B6923" w:rsidTr="00716F26">
        <w:trPr>
          <w:trHeight w:hRule="exact" w:val="271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市林业局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716F26" w:rsidRPr="006B6923" w:rsidTr="00716F26">
        <w:trPr>
          <w:trHeight w:hRule="exact" w:val="354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1847.28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1847.28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590.84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31.98%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716F26" w:rsidRPr="006B6923" w:rsidTr="00716F26">
        <w:trPr>
          <w:trHeight w:hRule="exact" w:val="271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16F26" w:rsidRPr="006B6923" w:rsidTr="00716F26">
        <w:trPr>
          <w:trHeight w:hRule="exact" w:val="271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16F26" w:rsidRPr="006B6923" w:rsidTr="00716F26">
        <w:trPr>
          <w:trHeight w:hRule="exact" w:val="271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1847.28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1847.28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16F26" w:rsidTr="00716F26">
        <w:trPr>
          <w:trHeight w:hRule="exact" w:val="271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</w:t>
            </w:r>
          </w:p>
        </w:tc>
      </w:tr>
      <w:tr w:rsidR="00716F26" w:rsidTr="00716F26">
        <w:trPr>
          <w:trHeight w:hRule="exact" w:val="132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4425">
              <w:rPr>
                <w:rFonts w:ascii="宋体" w:hAnsi="宋体" w:cs="宋体" w:hint="eastAsia"/>
                <w:kern w:val="0"/>
                <w:sz w:val="18"/>
                <w:szCs w:val="18"/>
              </w:rPr>
              <w:t>山体森林植被恢复700亩，栽植树种以宫粉紫荆、凤凰树为主，配置黄花槐、异木棉、三角梅、大花紫薇等二十余个树种，修建水池、配备管护用房，修建防火瞭望亭、防火车道、防火步道。</w:t>
            </w: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4425">
              <w:rPr>
                <w:rFonts w:ascii="宋体" w:hAnsi="宋体" w:cs="宋体" w:hint="eastAsia"/>
                <w:kern w:val="0"/>
                <w:sz w:val="18"/>
                <w:szCs w:val="18"/>
              </w:rPr>
              <w:t>山体森林植被恢复700亩，栽植树种以凤凰树、宫粉紫荆为主，配置黄花槐、异木棉、三角梅、大花紫薇等二十余个树种，约39200株；修建200立方米水池3口，灌溉管道覆盖面积800亩，配备管护用房，修建防火瞭望亭1座，防火车道3700余米，防火步道2700余米。</w:t>
            </w:r>
          </w:p>
        </w:tc>
      </w:tr>
      <w:tr w:rsidR="00716F26" w:rsidRPr="006B6923" w:rsidTr="00716F26">
        <w:trPr>
          <w:trHeight w:hRule="exact" w:val="48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716F26" w:rsidRPr="006B6923" w:rsidTr="00716F26">
        <w:trPr>
          <w:trHeight w:hRule="exact" w:val="271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3A1B99" w:rsidRDefault="00716F26" w:rsidP="00716F26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1B99">
              <w:rPr>
                <w:rFonts w:ascii="宋体" w:hAnsi="宋体" w:cs="宋体" w:hint="eastAsia"/>
                <w:kern w:val="0"/>
                <w:sz w:val="18"/>
                <w:szCs w:val="18"/>
              </w:rPr>
              <w:t>治理面积700亩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700亩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700亩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16F26" w:rsidRPr="006B6923" w:rsidTr="00716F26">
        <w:trPr>
          <w:trHeight w:hRule="exact" w:val="271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3A1B99" w:rsidRDefault="00716F26" w:rsidP="00716F26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1B99">
              <w:rPr>
                <w:rFonts w:ascii="宋体" w:hAnsi="宋体" w:cs="宋体" w:hint="eastAsia"/>
                <w:kern w:val="0"/>
                <w:sz w:val="18"/>
                <w:szCs w:val="18"/>
              </w:rPr>
              <w:t>管护时间2年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16F26" w:rsidRPr="006B6923" w:rsidTr="00716F26">
        <w:trPr>
          <w:trHeight w:hRule="exact" w:val="644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Default="00716F26" w:rsidP="00716F26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栽植苗木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39000余株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39000余株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16F26" w:rsidRPr="006B6923" w:rsidTr="00716F26">
        <w:trPr>
          <w:trHeight w:hRule="exact" w:val="64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Default="00716F26" w:rsidP="00716F26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苗木质量</w:t>
            </w:r>
            <w:r w:rsidRPr="00385D1B">
              <w:rPr>
                <w:rFonts w:hint="eastAsia"/>
                <w:sz w:val="22"/>
              </w:rPr>
              <w:t>无病虫害、袋苗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达到要求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16F26" w:rsidRPr="006B6923" w:rsidTr="00716F26">
        <w:trPr>
          <w:trHeight w:hRule="exact" w:val="63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Default="00716F26" w:rsidP="00716F26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成活率</w:t>
            </w:r>
            <w:r w:rsidRPr="00385D1B">
              <w:rPr>
                <w:rFonts w:hint="eastAsia"/>
                <w:sz w:val="22"/>
              </w:rPr>
              <w:t>苗木成活率达到</w:t>
            </w:r>
            <w:r w:rsidRPr="00385D1B">
              <w:rPr>
                <w:rFonts w:hint="eastAsia"/>
                <w:sz w:val="22"/>
              </w:rPr>
              <w:t>90%</w:t>
            </w:r>
            <w:r w:rsidRPr="00385D1B">
              <w:rPr>
                <w:rFonts w:hint="eastAsia"/>
                <w:sz w:val="22"/>
              </w:rPr>
              <w:t>以上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93%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16F26" w:rsidRPr="006B6923" w:rsidTr="00716F26">
        <w:trPr>
          <w:trHeight w:val="9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按进度施工</w:t>
            </w:r>
          </w:p>
          <w:p w:rsidR="00716F26" w:rsidRPr="006B6923" w:rsidRDefault="00716F26" w:rsidP="00716F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04B7">
              <w:rPr>
                <w:rFonts w:ascii="宋体" w:hAnsi="宋体" w:cs="宋体" w:hint="eastAsia"/>
                <w:kern w:val="0"/>
                <w:sz w:val="18"/>
                <w:szCs w:val="18"/>
              </w:rPr>
              <w:t>2020年3月完成苗木栽植，工程竣工验收，苗木养护；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16F26" w:rsidRPr="006B6923" w:rsidTr="00716F26">
        <w:trPr>
          <w:trHeight w:hRule="exact" w:val="60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3A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按照合同约定支付工程款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完成支付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04B7">
              <w:rPr>
                <w:rFonts w:ascii="宋体" w:hAnsi="宋体" w:cs="宋体" w:hint="eastAsia"/>
                <w:kern w:val="0"/>
                <w:sz w:val="18"/>
                <w:szCs w:val="18"/>
              </w:rPr>
              <w:t>590.84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16F26" w:rsidRPr="006B6923" w:rsidTr="00716F26">
        <w:trPr>
          <w:trHeight w:hRule="exact" w:val="396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设计合同金额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完成支付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16F26" w:rsidRPr="006B6923" w:rsidTr="00716F26">
        <w:trPr>
          <w:trHeight w:hRule="exact" w:val="997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Default="00716F26" w:rsidP="00716F26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提高当地农户收入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6550">
              <w:rPr>
                <w:rFonts w:ascii="宋体" w:hAnsi="宋体" w:cs="宋体" w:hint="eastAsia"/>
                <w:kern w:val="0"/>
                <w:sz w:val="18"/>
                <w:szCs w:val="18"/>
              </w:rPr>
              <w:t>通过项目建设改善周边环境，提升森林康养质量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04B7">
              <w:rPr>
                <w:rFonts w:ascii="宋体" w:hAnsi="宋体" w:cs="宋体" w:hint="eastAsia"/>
                <w:kern w:val="0"/>
                <w:sz w:val="18"/>
                <w:szCs w:val="18"/>
              </w:rPr>
              <w:t>解决了20余人的就业问题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16F26" w:rsidRPr="006B6923" w:rsidTr="00716F26">
        <w:trPr>
          <w:trHeight w:hRule="exact" w:val="75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550">
              <w:rPr>
                <w:rFonts w:hint="eastAsia"/>
                <w:sz w:val="22"/>
              </w:rPr>
              <w:t>改善区域人居环境，提升城市品位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6550">
              <w:rPr>
                <w:rFonts w:ascii="宋体" w:hAnsi="宋体" w:cs="宋体" w:hint="eastAsia"/>
                <w:kern w:val="0"/>
                <w:sz w:val="18"/>
                <w:szCs w:val="18"/>
              </w:rPr>
              <w:t>改善区域人居环境，提升城市品位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6550">
              <w:rPr>
                <w:rFonts w:ascii="宋体" w:hAnsi="宋体" w:cs="宋体" w:hint="eastAsia"/>
                <w:kern w:val="0"/>
                <w:sz w:val="18"/>
                <w:szCs w:val="18"/>
              </w:rPr>
              <w:t>恢复城市绿肺，增加老百姓健身、吸氧新去处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16F26" w:rsidRPr="006B6923" w:rsidTr="00716F26">
        <w:trPr>
          <w:trHeight w:hRule="exact" w:val="646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改善周边环境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6550">
              <w:rPr>
                <w:rFonts w:ascii="宋体" w:hAnsi="宋体" w:cs="宋体" w:hint="eastAsia"/>
                <w:kern w:val="0"/>
                <w:sz w:val="18"/>
                <w:szCs w:val="18"/>
              </w:rPr>
              <w:t>改善周边环境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04B7">
              <w:rPr>
                <w:rFonts w:ascii="宋体" w:hAnsi="宋体" w:cs="宋体" w:hint="eastAsia"/>
                <w:kern w:val="0"/>
                <w:sz w:val="18"/>
                <w:szCs w:val="18"/>
              </w:rPr>
              <w:t>新增森林面积700余亩，增加森林覆盖率0.4%，有效保持水土25000余立方米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16F26" w:rsidRPr="006B6923" w:rsidTr="00716F26">
        <w:trPr>
          <w:trHeight w:hRule="exact" w:val="714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保持水土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保持水土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04B7">
              <w:rPr>
                <w:rFonts w:ascii="宋体" w:hAnsi="宋体" w:cs="宋体" w:hint="eastAsia"/>
                <w:kern w:val="0"/>
                <w:sz w:val="18"/>
                <w:szCs w:val="18"/>
              </w:rPr>
              <w:t>每年减少水体流失1200立方米。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16F26" w:rsidRPr="006B6923" w:rsidTr="00716F26">
        <w:trPr>
          <w:trHeight w:hRule="exact" w:val="271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3A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公众认可率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95%以上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16F26" w:rsidRPr="006B6923" w:rsidTr="00716F26">
        <w:trPr>
          <w:trHeight w:hRule="exact" w:val="459"/>
        </w:trPr>
        <w:tc>
          <w:tcPr>
            <w:tcW w:w="6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6" w:rsidRPr="006B6923" w:rsidRDefault="00716F26" w:rsidP="00716F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XSpec="right" w:tblpY="5257"/>
        <w:tblW w:w="9080" w:type="dxa"/>
        <w:tblLayout w:type="fixed"/>
        <w:tblLook w:val="0000"/>
      </w:tblPr>
      <w:tblGrid>
        <w:gridCol w:w="9080"/>
      </w:tblGrid>
      <w:tr w:rsidR="00716F26" w:rsidRPr="006B6923" w:rsidTr="004E0383">
        <w:trPr>
          <w:trHeight w:val="11280"/>
        </w:trPr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F26" w:rsidRDefault="00716F26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Pr="00D864E0" w:rsidRDefault="00D864E0" w:rsidP="00D864E0">
            <w:pPr>
              <w:widowControl/>
              <w:tabs>
                <w:tab w:val="left" w:pos="7870"/>
              </w:tabs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2"/>
              </w:rPr>
              <w:tab/>
            </w:r>
            <w:r w:rsidRPr="00D864E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  <w:p w:rsidR="00D864E0" w:rsidRDefault="00D864E0" w:rsidP="00D864E0">
            <w:pPr>
              <w:widowControl/>
              <w:tabs>
                <w:tab w:val="left" w:pos="7870"/>
              </w:tabs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D864E0">
            <w:pPr>
              <w:widowControl/>
              <w:tabs>
                <w:tab w:val="left" w:pos="7920"/>
              </w:tabs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ab/>
            </w:r>
            <w:r>
              <w:rPr>
                <w:rFonts w:ascii="宋体" w:hAnsi="宋体" w:cs="宋体" w:hint="eastAsia"/>
                <w:kern w:val="0"/>
                <w:sz w:val="22"/>
              </w:rPr>
              <w:t>94</w:t>
            </w: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Default="00D864E0" w:rsidP="004E0383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D864E0" w:rsidRPr="006B6923" w:rsidRDefault="00D864E0" w:rsidP="004E0383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9B04AC" w:rsidRDefault="009B04AC"/>
    <w:sectPr w:rsidR="009B04AC" w:rsidSect="001E2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AB4" w:rsidRDefault="00E74AB4" w:rsidP="00716F26">
      <w:r>
        <w:separator/>
      </w:r>
    </w:p>
  </w:endnote>
  <w:endnote w:type="continuationSeparator" w:id="1">
    <w:p w:rsidR="00E74AB4" w:rsidRDefault="00E74AB4" w:rsidP="00716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AB4" w:rsidRDefault="00E74AB4" w:rsidP="00716F26">
      <w:r>
        <w:separator/>
      </w:r>
    </w:p>
  </w:footnote>
  <w:footnote w:type="continuationSeparator" w:id="1">
    <w:p w:rsidR="00E74AB4" w:rsidRDefault="00E74AB4" w:rsidP="00716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F26"/>
    <w:rsid w:val="001E2C07"/>
    <w:rsid w:val="00716F26"/>
    <w:rsid w:val="009B04AC"/>
    <w:rsid w:val="00D864E0"/>
    <w:rsid w:val="00E7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6F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6F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F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2021-07-09T01:28:00Z</cp:lastPrinted>
  <dcterms:created xsi:type="dcterms:W3CDTF">2021-07-09T01:14:00Z</dcterms:created>
  <dcterms:modified xsi:type="dcterms:W3CDTF">2021-07-09T01:28:00Z</dcterms:modified>
</cp:coreProperties>
</file>