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ED" w:rsidRPr="00751EED" w:rsidRDefault="00751EED" w:rsidP="00751EED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项目（政策）支出绩效自评表</w:t>
      </w:r>
    </w:p>
    <w:tbl>
      <w:tblPr>
        <w:tblpPr w:leftFromText="180" w:rightFromText="180" w:horzAnchor="margin" w:tblpY="885"/>
        <w:tblW w:w="8901" w:type="dxa"/>
        <w:tblLayout w:type="fixed"/>
        <w:tblLook w:val="0000"/>
      </w:tblPr>
      <w:tblGrid>
        <w:gridCol w:w="8901"/>
      </w:tblGrid>
      <w:tr w:rsidR="00751EED" w:rsidRPr="006B6923" w:rsidTr="00751EED">
        <w:trPr>
          <w:trHeight w:val="182"/>
        </w:trPr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751EED" w:rsidRPr="006B6923" w:rsidRDefault="00751EED" w:rsidP="004E0383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（2020年）</w:t>
            </w:r>
          </w:p>
        </w:tc>
      </w:tr>
    </w:tbl>
    <w:tbl>
      <w:tblPr>
        <w:tblpPr w:leftFromText="180" w:rightFromText="180" w:vertAnchor="page" w:horzAnchor="margin" w:tblpY="2761"/>
        <w:tblW w:w="9080" w:type="dxa"/>
        <w:tblLayout w:type="fixed"/>
        <w:tblLook w:val="0000"/>
      </w:tblPr>
      <w:tblGrid>
        <w:gridCol w:w="588"/>
        <w:gridCol w:w="980"/>
        <w:gridCol w:w="1112"/>
        <w:gridCol w:w="730"/>
        <w:gridCol w:w="667"/>
        <w:gridCol w:w="467"/>
        <w:gridCol w:w="809"/>
        <w:gridCol w:w="1418"/>
        <w:gridCol w:w="41"/>
        <w:gridCol w:w="526"/>
        <w:gridCol w:w="183"/>
        <w:gridCol w:w="242"/>
        <w:gridCol w:w="609"/>
        <w:gridCol w:w="708"/>
      </w:tblGrid>
      <w:tr w:rsidR="00751EED" w:rsidTr="00751EED">
        <w:trPr>
          <w:trHeight w:hRule="exact" w:val="300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Default="00751EED" w:rsidP="00751EED">
            <w:pPr>
              <w:widowControl/>
              <w:tabs>
                <w:tab w:val="left" w:pos="2727"/>
              </w:tabs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ab/>
            </w:r>
            <w:r w:rsidRPr="00E104B7">
              <w:rPr>
                <w:rFonts w:ascii="宋体" w:hAnsi="宋体" w:cs="宋体" w:hint="eastAsia"/>
                <w:kern w:val="0"/>
                <w:sz w:val="18"/>
                <w:szCs w:val="18"/>
              </w:rPr>
              <w:t>重点功能区转移支付资金（西区生态修复）</w:t>
            </w:r>
          </w:p>
        </w:tc>
      </w:tr>
      <w:tr w:rsidR="00751EED" w:rsidTr="00751EED">
        <w:trPr>
          <w:trHeight w:hRule="exact" w:val="300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市林业局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业主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区林业局</w:t>
            </w:r>
          </w:p>
        </w:tc>
      </w:tr>
      <w:tr w:rsidR="00751EED" w:rsidRPr="006B6923" w:rsidTr="00751EED">
        <w:trPr>
          <w:trHeight w:hRule="exact" w:val="300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市林业局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攀枝花市西区林业局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市林业局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攀枝花市西区林业局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市林业局</w:t>
            </w:r>
          </w:p>
        </w:tc>
      </w:tr>
      <w:tr w:rsidR="00751EED" w:rsidRPr="006B6923" w:rsidTr="00751EED">
        <w:trPr>
          <w:trHeight w:hRule="exact" w:val="392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751EED" w:rsidRPr="006B6923" w:rsidTr="00751EED">
        <w:trPr>
          <w:trHeight w:hRule="exact" w:val="300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32.52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32.52%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751EED" w:rsidRPr="006B6923" w:rsidTr="00751EED">
        <w:trPr>
          <w:trHeight w:hRule="exact" w:val="300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751EED" w:rsidRPr="006B6923" w:rsidTr="00751EED">
        <w:trPr>
          <w:trHeight w:hRule="exact" w:val="300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751EED" w:rsidTr="00751EED">
        <w:trPr>
          <w:trHeight w:hRule="exact" w:val="408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</w:t>
            </w:r>
          </w:p>
        </w:tc>
      </w:tr>
      <w:tr w:rsidR="00751EED" w:rsidTr="00751EED">
        <w:trPr>
          <w:trHeight w:hRule="exact" w:val="954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E104B7" w:rsidRDefault="00751EED" w:rsidP="00751EED">
            <w:pPr>
              <w:spacing w:line="353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04B7">
              <w:rPr>
                <w:rFonts w:ascii="宋体" w:hAnsi="宋体" w:cs="宋体" w:hint="eastAsia"/>
                <w:kern w:val="0"/>
                <w:sz w:val="18"/>
                <w:szCs w:val="18"/>
              </w:rPr>
              <w:t>项目区共计36亩，其中防火通道（隔离带）16亩，植被恢复20亩。</w:t>
            </w:r>
          </w:p>
          <w:p w:rsidR="00751EED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E104B7" w:rsidRDefault="00751EED" w:rsidP="00751EED">
            <w:pPr>
              <w:spacing w:line="353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04B7">
              <w:rPr>
                <w:rFonts w:ascii="宋体" w:hAnsi="宋体" w:cs="宋体" w:hint="eastAsia"/>
                <w:kern w:val="0"/>
                <w:sz w:val="18"/>
                <w:szCs w:val="18"/>
              </w:rPr>
              <w:t>项目区共计36亩，其中防火通道（隔离带）16亩，植被恢复20亩。</w:t>
            </w:r>
          </w:p>
          <w:p w:rsidR="00751EED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1EED" w:rsidRPr="006B6923" w:rsidTr="00751EED">
        <w:trPr>
          <w:trHeight w:hRule="exact" w:val="533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751EED" w:rsidRPr="006B6923" w:rsidTr="00751EED">
        <w:trPr>
          <w:trHeight w:hRule="exact" w:val="300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产出指标</w:t>
            </w:r>
          </w:p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067198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7198">
              <w:rPr>
                <w:rFonts w:ascii="宋体" w:hAnsi="宋体" w:cs="宋体" w:hint="eastAsia"/>
                <w:kern w:val="0"/>
                <w:sz w:val="18"/>
                <w:szCs w:val="18"/>
              </w:rPr>
              <w:t>治理面积36亩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36亩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1EED" w:rsidRPr="006B6923" w:rsidTr="00751EED">
        <w:trPr>
          <w:trHeight w:hRule="exact" w:val="300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067198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7198">
              <w:rPr>
                <w:rFonts w:ascii="宋体" w:hAnsi="宋体" w:cs="宋体" w:hint="eastAsia"/>
                <w:kern w:val="0"/>
                <w:sz w:val="18"/>
                <w:szCs w:val="18"/>
              </w:rPr>
              <w:t>管护时间2年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1EED" w:rsidRPr="006B6923" w:rsidTr="00751EED">
        <w:trPr>
          <w:trHeight w:hRule="exact" w:val="700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067198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7198">
              <w:rPr>
                <w:rFonts w:ascii="宋体" w:hAnsi="宋体" w:cs="宋体" w:hint="eastAsia"/>
                <w:kern w:val="0"/>
                <w:sz w:val="18"/>
                <w:szCs w:val="18"/>
              </w:rPr>
              <w:t>栽植苗木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3800余株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3800余株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1EED" w:rsidRPr="006B6923" w:rsidTr="00751EED">
        <w:trPr>
          <w:trHeight w:hRule="exact" w:val="717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067198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7198">
              <w:rPr>
                <w:rFonts w:ascii="宋体" w:hAnsi="宋体" w:cs="宋体" w:hint="eastAsia"/>
                <w:kern w:val="0"/>
                <w:sz w:val="18"/>
                <w:szCs w:val="18"/>
              </w:rPr>
              <w:t>苗木质量无病虫害、袋苗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达到要求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1EED" w:rsidRPr="006B6923" w:rsidTr="00751EED">
        <w:trPr>
          <w:trHeight w:hRule="exact" w:val="865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067198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67198">
              <w:rPr>
                <w:rFonts w:ascii="宋体" w:hAnsi="宋体" w:cs="宋体" w:hint="eastAsia"/>
                <w:kern w:val="0"/>
                <w:sz w:val="18"/>
                <w:szCs w:val="18"/>
              </w:rPr>
              <w:t>成活率苗木成活率达到90%以上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90%以上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93%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1EED" w:rsidRPr="006B6923" w:rsidTr="00751EED">
        <w:trPr>
          <w:trHeight w:val="1527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按进度施工</w:t>
            </w:r>
          </w:p>
          <w:p w:rsidR="00751EED" w:rsidRPr="006B6923" w:rsidRDefault="00751EED" w:rsidP="00751EED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317BBC" w:rsidRDefault="00751EED" w:rsidP="00751EED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17BB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2019年10月底前全面完工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1EED" w:rsidRPr="006B6923" w:rsidTr="00751EED">
        <w:trPr>
          <w:trHeight w:hRule="exact" w:val="300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E3A1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按照合同约定支付工程款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完成支付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32.52万元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1EED" w:rsidRPr="006B6923" w:rsidTr="00751EED">
        <w:trPr>
          <w:trHeight w:hRule="exact" w:val="1271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16550">
              <w:rPr>
                <w:rFonts w:hint="eastAsia"/>
                <w:sz w:val="22"/>
              </w:rPr>
              <w:t>改善区域人居环境，提升城市品位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550">
              <w:rPr>
                <w:rFonts w:ascii="宋体" w:hAnsi="宋体" w:cs="宋体" w:hint="eastAsia"/>
                <w:kern w:val="0"/>
                <w:sz w:val="18"/>
                <w:szCs w:val="18"/>
              </w:rPr>
              <w:t>改善区域人居环境，提升城市品位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550">
              <w:rPr>
                <w:rFonts w:ascii="宋体" w:hAnsi="宋体" w:cs="宋体" w:hint="eastAsia"/>
                <w:kern w:val="0"/>
                <w:sz w:val="18"/>
                <w:szCs w:val="18"/>
              </w:rPr>
              <w:t>恢复城市绿肺，增加老百姓健身、吸氧新去处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1EED" w:rsidRPr="006B6923" w:rsidTr="00751EED">
        <w:trPr>
          <w:trHeight w:hRule="exact" w:val="1092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改善周边环境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6550">
              <w:rPr>
                <w:rFonts w:ascii="宋体" w:hAnsi="宋体" w:cs="宋体" w:hint="eastAsia"/>
                <w:kern w:val="0"/>
                <w:sz w:val="18"/>
                <w:szCs w:val="18"/>
              </w:rPr>
              <w:t>改善周边环境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04B7">
              <w:rPr>
                <w:rFonts w:ascii="宋体" w:hAnsi="宋体" w:cs="宋体" w:hint="eastAsia"/>
                <w:kern w:val="0"/>
                <w:sz w:val="18"/>
                <w:szCs w:val="18"/>
              </w:rPr>
              <w:t>新增森林面积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  <w:r w:rsidRPr="00E104B7">
              <w:rPr>
                <w:rFonts w:ascii="宋体" w:hAnsi="宋体" w:cs="宋体" w:hint="eastAsia"/>
                <w:kern w:val="0"/>
                <w:sz w:val="18"/>
                <w:szCs w:val="18"/>
              </w:rPr>
              <w:t>余亩，有效保持水土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4000</w:t>
            </w:r>
            <w:r w:rsidRPr="00E104B7">
              <w:rPr>
                <w:rFonts w:ascii="宋体" w:hAnsi="宋体" w:cs="宋体" w:hint="eastAsia"/>
                <w:kern w:val="0"/>
                <w:sz w:val="18"/>
                <w:szCs w:val="18"/>
              </w:rPr>
              <w:t>余立方米。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1EED" w:rsidRPr="006B6923" w:rsidTr="00751EED">
        <w:trPr>
          <w:trHeight w:hRule="exact" w:val="714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保持水土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保持水土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04B7">
              <w:rPr>
                <w:rFonts w:ascii="宋体" w:hAnsi="宋体" w:cs="宋体" w:hint="eastAsia"/>
                <w:kern w:val="0"/>
                <w:sz w:val="18"/>
                <w:szCs w:val="18"/>
              </w:rPr>
              <w:t>每年减少水体流失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  <w:r w:rsidRPr="00E104B7">
              <w:rPr>
                <w:rFonts w:ascii="宋体" w:hAnsi="宋体" w:cs="宋体" w:hint="eastAsia"/>
                <w:kern w:val="0"/>
                <w:sz w:val="18"/>
                <w:szCs w:val="18"/>
              </w:rPr>
              <w:t>立方米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1EED" w:rsidRPr="006B6923" w:rsidTr="00751EED">
        <w:trPr>
          <w:trHeight w:hRule="exact" w:val="300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E3A1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公众认可率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95%以上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51EED" w:rsidRPr="006B6923" w:rsidTr="00751EED">
        <w:trPr>
          <w:trHeight w:hRule="exact" w:val="300"/>
        </w:trPr>
        <w:tc>
          <w:tcPr>
            <w:tcW w:w="6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B69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EED" w:rsidRPr="006B6923" w:rsidRDefault="00751EED" w:rsidP="00751E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29429A" w:rsidRDefault="0029429A"/>
    <w:sectPr w:rsidR="00294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29A" w:rsidRDefault="0029429A" w:rsidP="00751EED">
      <w:r>
        <w:separator/>
      </w:r>
    </w:p>
  </w:endnote>
  <w:endnote w:type="continuationSeparator" w:id="1">
    <w:p w:rsidR="0029429A" w:rsidRDefault="0029429A" w:rsidP="00751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29A" w:rsidRDefault="0029429A" w:rsidP="00751EED">
      <w:r>
        <w:separator/>
      </w:r>
    </w:p>
  </w:footnote>
  <w:footnote w:type="continuationSeparator" w:id="1">
    <w:p w:rsidR="0029429A" w:rsidRDefault="0029429A" w:rsidP="00751E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EED"/>
    <w:rsid w:val="0029429A"/>
    <w:rsid w:val="0075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E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E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E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2021-07-09T01:18:00Z</cp:lastPrinted>
  <dcterms:created xsi:type="dcterms:W3CDTF">2021-07-09T01:17:00Z</dcterms:created>
  <dcterms:modified xsi:type="dcterms:W3CDTF">2021-07-09T01:18:00Z</dcterms:modified>
</cp:coreProperties>
</file>