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3CB" w:rsidRDefault="00BE63CB" w:rsidP="00BE63CB">
      <w:pPr>
        <w:rPr>
          <w:rFonts w:ascii="仿宋_GB2312" w:eastAsia="仿宋_GB2312" w:hint="eastAsia"/>
          <w:sz w:val="32"/>
          <w:szCs w:val="32"/>
        </w:rPr>
      </w:pPr>
    </w:p>
    <w:p w:rsidR="00BE63CB" w:rsidRDefault="00BE63CB" w:rsidP="00BE63CB">
      <w:pPr>
        <w:rPr>
          <w:rFonts w:ascii="仿宋_GB2312" w:eastAsia="仿宋_GB2312" w:hint="eastAsia"/>
          <w:sz w:val="32"/>
          <w:szCs w:val="32"/>
        </w:rPr>
      </w:pPr>
    </w:p>
    <w:p w:rsidR="00BE63CB" w:rsidRDefault="00BE63CB" w:rsidP="00BE63CB">
      <w:pPr>
        <w:rPr>
          <w:rFonts w:ascii="仿宋_GB2312" w:eastAsia="仿宋_GB2312" w:hint="eastAsia"/>
          <w:sz w:val="32"/>
          <w:szCs w:val="32"/>
        </w:rPr>
      </w:pPr>
    </w:p>
    <w:p w:rsidR="00BE63CB" w:rsidRDefault="00BE63CB" w:rsidP="00BE63CB">
      <w:pPr>
        <w:rPr>
          <w:rFonts w:ascii="仿宋_GB2312" w:eastAsia="仿宋_GB2312" w:hint="eastAsia"/>
          <w:sz w:val="32"/>
          <w:szCs w:val="32"/>
        </w:rPr>
      </w:pPr>
    </w:p>
    <w:p w:rsidR="00BE63CB" w:rsidRDefault="00BE63CB" w:rsidP="00BE63CB">
      <w:pPr>
        <w:rPr>
          <w:rFonts w:ascii="仿宋_GB2312" w:eastAsia="仿宋_GB2312" w:hint="eastAsia"/>
          <w:sz w:val="32"/>
          <w:szCs w:val="32"/>
        </w:rPr>
      </w:pPr>
    </w:p>
    <w:p w:rsidR="00BE63CB" w:rsidRDefault="00BE63CB" w:rsidP="00BE63CB">
      <w:pPr>
        <w:rPr>
          <w:rFonts w:ascii="仿宋_GB2312" w:eastAsia="仿宋_GB2312" w:hint="eastAsia"/>
          <w:sz w:val="32"/>
          <w:szCs w:val="32"/>
        </w:rPr>
      </w:pPr>
    </w:p>
    <w:p w:rsidR="00BE63CB" w:rsidRDefault="00BE63CB" w:rsidP="00BE63CB">
      <w:pPr>
        <w:rPr>
          <w:rFonts w:ascii="仿宋_GB2312" w:eastAsia="仿宋_GB2312" w:hint="eastAsia"/>
          <w:sz w:val="32"/>
          <w:szCs w:val="32"/>
        </w:rPr>
      </w:pPr>
    </w:p>
    <w:p w:rsidR="00BE63CB" w:rsidRPr="00BE63CB" w:rsidRDefault="00BE63CB" w:rsidP="00BE63CB">
      <w:pPr>
        <w:jc w:val="center"/>
        <w:rPr>
          <w:rFonts w:ascii="黑体" w:eastAsia="黑体" w:hAnsi="黑体" w:hint="eastAsia"/>
          <w:b/>
          <w:sz w:val="36"/>
          <w:szCs w:val="36"/>
        </w:rPr>
      </w:pPr>
      <w:r w:rsidRPr="00BE63CB">
        <w:rPr>
          <w:rFonts w:ascii="黑体" w:eastAsia="黑体" w:hAnsi="黑体" w:hint="eastAsia"/>
          <w:b/>
          <w:sz w:val="36"/>
          <w:szCs w:val="36"/>
        </w:rPr>
        <w:t>攀枝花市西区就业创业促进中心</w:t>
      </w:r>
    </w:p>
    <w:p w:rsidR="00BE63CB" w:rsidRPr="00BE63CB" w:rsidRDefault="00BE63CB" w:rsidP="00BE63CB">
      <w:pPr>
        <w:jc w:val="center"/>
        <w:rPr>
          <w:rFonts w:ascii="黑体" w:eastAsia="黑体" w:hAnsi="黑体" w:hint="eastAsia"/>
          <w:b/>
          <w:sz w:val="36"/>
          <w:szCs w:val="36"/>
        </w:rPr>
      </w:pPr>
      <w:r w:rsidRPr="00BE63CB">
        <w:rPr>
          <w:rFonts w:ascii="黑体" w:eastAsia="黑体" w:hAnsi="黑体" w:hint="eastAsia"/>
          <w:b/>
          <w:sz w:val="36"/>
          <w:szCs w:val="36"/>
        </w:rPr>
        <w:t>2020年部门预算编制说明</w:t>
      </w:r>
    </w:p>
    <w:p w:rsidR="00BE63CB" w:rsidRPr="00BE63CB" w:rsidRDefault="00BE63CB" w:rsidP="00BE63CB">
      <w:pPr>
        <w:rPr>
          <w:rFonts w:ascii="仿宋_GB2312" w:eastAsia="仿宋_GB2312" w:hint="eastAsia"/>
          <w:sz w:val="32"/>
          <w:szCs w:val="32"/>
        </w:rPr>
      </w:pPr>
      <w:r w:rsidRPr="00BE63CB">
        <w:rPr>
          <w:rFonts w:eastAsia="仿宋_GB2312" w:hint="eastAsia"/>
          <w:sz w:val="32"/>
          <w:szCs w:val="32"/>
        </w:rPr>
        <w:t> </w:t>
      </w:r>
    </w:p>
    <w:p w:rsidR="00BE63CB" w:rsidRDefault="00BE63CB" w:rsidP="00BE63CB">
      <w:pPr>
        <w:rPr>
          <w:rFonts w:ascii="仿宋_GB2312" w:eastAsia="仿宋_GB2312" w:hint="eastAsia"/>
          <w:sz w:val="32"/>
          <w:szCs w:val="32"/>
        </w:rPr>
      </w:pPr>
    </w:p>
    <w:p w:rsidR="00BE63CB" w:rsidRDefault="00BE63CB" w:rsidP="00BE63CB">
      <w:pPr>
        <w:rPr>
          <w:rFonts w:ascii="仿宋_GB2312" w:eastAsia="仿宋_GB2312" w:hint="eastAsia"/>
          <w:sz w:val="32"/>
          <w:szCs w:val="32"/>
        </w:rPr>
      </w:pPr>
    </w:p>
    <w:p w:rsidR="00BE63CB" w:rsidRDefault="00BE63CB" w:rsidP="00BE63CB">
      <w:pPr>
        <w:rPr>
          <w:rFonts w:ascii="仿宋_GB2312" w:eastAsia="仿宋_GB2312" w:hint="eastAsia"/>
          <w:sz w:val="32"/>
          <w:szCs w:val="32"/>
        </w:rPr>
      </w:pPr>
    </w:p>
    <w:p w:rsidR="00BE63CB" w:rsidRDefault="00BE63CB" w:rsidP="00BE63CB">
      <w:pPr>
        <w:rPr>
          <w:rFonts w:ascii="仿宋_GB2312" w:eastAsia="仿宋_GB2312" w:hint="eastAsia"/>
          <w:sz w:val="32"/>
          <w:szCs w:val="32"/>
        </w:rPr>
      </w:pPr>
    </w:p>
    <w:p w:rsidR="00BE63CB" w:rsidRDefault="00BE63CB" w:rsidP="00BE63CB">
      <w:pPr>
        <w:rPr>
          <w:rFonts w:ascii="仿宋_GB2312" w:eastAsia="仿宋_GB2312" w:hint="eastAsia"/>
          <w:sz w:val="32"/>
          <w:szCs w:val="32"/>
        </w:rPr>
      </w:pPr>
    </w:p>
    <w:p w:rsidR="00BE63CB" w:rsidRDefault="00BE63CB" w:rsidP="00BE63CB">
      <w:pPr>
        <w:rPr>
          <w:rFonts w:ascii="仿宋_GB2312" w:eastAsia="仿宋_GB2312" w:hint="eastAsia"/>
          <w:sz w:val="32"/>
          <w:szCs w:val="32"/>
        </w:rPr>
      </w:pPr>
    </w:p>
    <w:p w:rsidR="00BE63CB" w:rsidRDefault="00BE63CB" w:rsidP="00BE63CB">
      <w:pPr>
        <w:rPr>
          <w:rFonts w:ascii="仿宋_GB2312" w:eastAsia="仿宋_GB2312" w:hint="eastAsia"/>
          <w:sz w:val="32"/>
          <w:szCs w:val="32"/>
        </w:rPr>
      </w:pPr>
    </w:p>
    <w:p w:rsidR="00BE63CB" w:rsidRDefault="00BE63CB" w:rsidP="00BE63CB">
      <w:pPr>
        <w:rPr>
          <w:rFonts w:ascii="仿宋_GB2312" w:eastAsia="仿宋_GB2312" w:hint="eastAsia"/>
          <w:sz w:val="32"/>
          <w:szCs w:val="32"/>
        </w:rPr>
      </w:pPr>
    </w:p>
    <w:p w:rsidR="00BE63CB" w:rsidRDefault="00BE63CB" w:rsidP="00BE63CB">
      <w:pPr>
        <w:rPr>
          <w:rFonts w:ascii="仿宋_GB2312" w:eastAsia="仿宋_GB2312" w:hint="eastAsia"/>
          <w:sz w:val="32"/>
          <w:szCs w:val="32"/>
        </w:rPr>
      </w:pPr>
    </w:p>
    <w:p w:rsidR="00BE63CB" w:rsidRDefault="00BE63CB" w:rsidP="00BE63CB">
      <w:pPr>
        <w:rPr>
          <w:rFonts w:ascii="仿宋_GB2312" w:eastAsia="仿宋_GB2312" w:hint="eastAsia"/>
          <w:sz w:val="32"/>
          <w:szCs w:val="32"/>
        </w:rPr>
      </w:pPr>
    </w:p>
    <w:p w:rsidR="00BE63CB" w:rsidRDefault="00BE63CB" w:rsidP="00BE63CB">
      <w:pPr>
        <w:rPr>
          <w:rFonts w:ascii="仿宋_GB2312" w:eastAsia="仿宋_GB2312" w:hint="eastAsia"/>
          <w:sz w:val="32"/>
          <w:szCs w:val="32"/>
        </w:rPr>
      </w:pPr>
    </w:p>
    <w:p w:rsidR="00BE63CB" w:rsidRDefault="00BE63CB" w:rsidP="00BE63CB">
      <w:pPr>
        <w:rPr>
          <w:rFonts w:ascii="仿宋_GB2312" w:eastAsia="仿宋_GB2312" w:hint="eastAsia"/>
          <w:sz w:val="32"/>
          <w:szCs w:val="32"/>
        </w:rPr>
      </w:pPr>
    </w:p>
    <w:p w:rsidR="00BE63CB" w:rsidRPr="00BE63CB" w:rsidRDefault="00BE63CB" w:rsidP="00BE63CB">
      <w:pPr>
        <w:jc w:val="center"/>
        <w:rPr>
          <w:rFonts w:ascii="仿宋_GB2312" w:eastAsia="仿宋_GB2312" w:hint="eastAsia"/>
          <w:sz w:val="32"/>
          <w:szCs w:val="32"/>
        </w:rPr>
      </w:pPr>
      <w:r w:rsidRPr="00BE63CB">
        <w:rPr>
          <w:rFonts w:ascii="仿宋_GB2312" w:eastAsia="仿宋_GB2312" w:hint="eastAsia"/>
          <w:sz w:val="32"/>
          <w:szCs w:val="32"/>
        </w:rPr>
        <w:lastRenderedPageBreak/>
        <w:t>目录</w:t>
      </w:r>
    </w:p>
    <w:p w:rsidR="00BE63CB" w:rsidRPr="00BE63CB" w:rsidRDefault="00BE63CB" w:rsidP="00BE63CB">
      <w:pPr>
        <w:rPr>
          <w:rFonts w:ascii="仿宋_GB2312" w:eastAsia="仿宋_GB2312" w:hint="eastAsia"/>
          <w:sz w:val="32"/>
          <w:szCs w:val="32"/>
        </w:rPr>
      </w:pPr>
      <w:r w:rsidRPr="00BE63CB">
        <w:rPr>
          <w:rFonts w:ascii="仿宋_GB2312" w:eastAsia="仿宋_GB2312" w:hint="eastAsia"/>
          <w:sz w:val="32"/>
          <w:szCs w:val="32"/>
        </w:rPr>
        <w:t>一、主要职能及主要工作</w:t>
      </w:r>
    </w:p>
    <w:p w:rsidR="00BE63CB" w:rsidRPr="00BE63CB" w:rsidRDefault="00BE63CB" w:rsidP="00BE63CB">
      <w:pPr>
        <w:rPr>
          <w:rFonts w:ascii="仿宋_GB2312" w:eastAsia="仿宋_GB2312" w:hint="eastAsia"/>
          <w:sz w:val="32"/>
          <w:szCs w:val="32"/>
        </w:rPr>
      </w:pPr>
      <w:r w:rsidRPr="00BE63CB">
        <w:rPr>
          <w:rFonts w:ascii="仿宋_GB2312" w:eastAsia="仿宋_GB2312" w:hint="eastAsia"/>
          <w:sz w:val="32"/>
          <w:szCs w:val="32"/>
        </w:rPr>
        <w:t>二、机构设置情况</w:t>
      </w:r>
    </w:p>
    <w:p w:rsidR="00BE63CB" w:rsidRPr="00BE63CB" w:rsidRDefault="00BE63CB" w:rsidP="00BE63CB">
      <w:pPr>
        <w:rPr>
          <w:rFonts w:ascii="仿宋_GB2312" w:eastAsia="仿宋_GB2312" w:hint="eastAsia"/>
          <w:sz w:val="32"/>
          <w:szCs w:val="32"/>
        </w:rPr>
      </w:pPr>
      <w:r w:rsidRPr="00BE63CB">
        <w:rPr>
          <w:rFonts w:ascii="仿宋_GB2312" w:eastAsia="仿宋_GB2312" w:hint="eastAsia"/>
          <w:sz w:val="32"/>
          <w:szCs w:val="32"/>
        </w:rPr>
        <w:t>三、收支预算总体情况</w:t>
      </w:r>
    </w:p>
    <w:p w:rsidR="00BE63CB" w:rsidRPr="00BE63CB" w:rsidRDefault="00BE63CB" w:rsidP="00BE63CB">
      <w:pPr>
        <w:rPr>
          <w:rFonts w:ascii="仿宋_GB2312" w:eastAsia="仿宋_GB2312" w:hint="eastAsia"/>
          <w:sz w:val="32"/>
          <w:szCs w:val="32"/>
        </w:rPr>
      </w:pPr>
      <w:r w:rsidRPr="00BE63CB">
        <w:rPr>
          <w:rFonts w:ascii="仿宋_GB2312" w:eastAsia="仿宋_GB2312" w:hint="eastAsia"/>
          <w:sz w:val="32"/>
          <w:szCs w:val="32"/>
        </w:rPr>
        <w:t>四、财政拨款收支预算情况说明</w:t>
      </w:r>
    </w:p>
    <w:p w:rsidR="00BE63CB" w:rsidRPr="00BE63CB" w:rsidRDefault="00BE63CB" w:rsidP="00BE63CB">
      <w:pPr>
        <w:rPr>
          <w:rFonts w:ascii="仿宋_GB2312" w:eastAsia="仿宋_GB2312" w:hint="eastAsia"/>
          <w:sz w:val="32"/>
          <w:szCs w:val="32"/>
        </w:rPr>
      </w:pPr>
      <w:r w:rsidRPr="00BE63CB">
        <w:rPr>
          <w:rFonts w:ascii="仿宋_GB2312" w:eastAsia="仿宋_GB2312" w:hint="eastAsia"/>
          <w:sz w:val="32"/>
          <w:szCs w:val="32"/>
        </w:rPr>
        <w:t>五、一般公共预算当年拨款情况说明</w:t>
      </w:r>
    </w:p>
    <w:p w:rsidR="00BE63CB" w:rsidRPr="00BE63CB" w:rsidRDefault="00BE63CB" w:rsidP="00BE63CB">
      <w:pPr>
        <w:rPr>
          <w:rFonts w:ascii="仿宋_GB2312" w:eastAsia="仿宋_GB2312" w:hint="eastAsia"/>
          <w:sz w:val="32"/>
          <w:szCs w:val="32"/>
        </w:rPr>
      </w:pPr>
      <w:r w:rsidRPr="00BE63CB">
        <w:rPr>
          <w:rFonts w:ascii="仿宋_GB2312" w:eastAsia="仿宋_GB2312" w:hint="eastAsia"/>
          <w:sz w:val="32"/>
          <w:szCs w:val="32"/>
        </w:rPr>
        <w:t>六、一般公共预算基本支出情况说明</w:t>
      </w:r>
    </w:p>
    <w:p w:rsidR="00BE63CB" w:rsidRPr="00BE63CB" w:rsidRDefault="00BE63CB" w:rsidP="00BE63CB">
      <w:pPr>
        <w:rPr>
          <w:rFonts w:ascii="仿宋_GB2312" w:eastAsia="仿宋_GB2312" w:hint="eastAsia"/>
          <w:sz w:val="32"/>
          <w:szCs w:val="32"/>
        </w:rPr>
      </w:pPr>
      <w:r w:rsidRPr="00BE63CB">
        <w:rPr>
          <w:rFonts w:ascii="仿宋_GB2312" w:eastAsia="仿宋_GB2312" w:hint="eastAsia"/>
          <w:sz w:val="32"/>
          <w:szCs w:val="32"/>
        </w:rPr>
        <w:t>七、“三公”经费财政拨款预算安排情况说明</w:t>
      </w:r>
    </w:p>
    <w:p w:rsidR="00BE63CB" w:rsidRPr="00BE63CB" w:rsidRDefault="00BE63CB" w:rsidP="00BE63CB">
      <w:pPr>
        <w:rPr>
          <w:rFonts w:ascii="仿宋_GB2312" w:eastAsia="仿宋_GB2312" w:hint="eastAsia"/>
          <w:sz w:val="32"/>
          <w:szCs w:val="32"/>
        </w:rPr>
      </w:pPr>
      <w:r w:rsidRPr="00BE63CB">
        <w:rPr>
          <w:rFonts w:ascii="仿宋_GB2312" w:eastAsia="仿宋_GB2312" w:hint="eastAsia"/>
          <w:sz w:val="32"/>
          <w:szCs w:val="32"/>
        </w:rPr>
        <w:t>八、政府性基金预算支出情况说明</w:t>
      </w:r>
    </w:p>
    <w:p w:rsidR="00BE63CB" w:rsidRPr="00BE63CB" w:rsidRDefault="00BE63CB" w:rsidP="00BE63CB">
      <w:pPr>
        <w:rPr>
          <w:rFonts w:ascii="仿宋_GB2312" w:eastAsia="仿宋_GB2312" w:hint="eastAsia"/>
          <w:sz w:val="32"/>
          <w:szCs w:val="32"/>
        </w:rPr>
      </w:pPr>
      <w:r w:rsidRPr="00BE63CB">
        <w:rPr>
          <w:rFonts w:ascii="仿宋_GB2312" w:eastAsia="仿宋_GB2312" w:hint="eastAsia"/>
          <w:sz w:val="32"/>
          <w:szCs w:val="32"/>
        </w:rPr>
        <w:t>九、其他重要事项的情况说明</w:t>
      </w:r>
    </w:p>
    <w:p w:rsidR="00BE63CB" w:rsidRPr="00BE63CB" w:rsidRDefault="00BE63CB" w:rsidP="00BE63CB">
      <w:pPr>
        <w:rPr>
          <w:rFonts w:ascii="仿宋_GB2312" w:eastAsia="仿宋_GB2312" w:hint="eastAsia"/>
          <w:sz w:val="32"/>
          <w:szCs w:val="32"/>
        </w:rPr>
      </w:pPr>
      <w:r w:rsidRPr="00BE63CB">
        <w:rPr>
          <w:rFonts w:ascii="仿宋_GB2312" w:eastAsia="仿宋_GB2312" w:hint="eastAsia"/>
          <w:sz w:val="32"/>
          <w:szCs w:val="32"/>
        </w:rPr>
        <w:t>十、名词解释</w:t>
      </w:r>
      <w:r w:rsidRPr="00BE63CB">
        <w:rPr>
          <w:rFonts w:eastAsia="仿宋_GB2312" w:hint="eastAsia"/>
          <w:sz w:val="32"/>
          <w:szCs w:val="32"/>
        </w:rPr>
        <w:t>    </w:t>
      </w:r>
    </w:p>
    <w:p w:rsidR="00BE63CB" w:rsidRPr="00BE63CB" w:rsidRDefault="00BE63CB" w:rsidP="00BE63CB">
      <w:pPr>
        <w:rPr>
          <w:rFonts w:ascii="仿宋_GB2312" w:eastAsia="仿宋_GB2312" w:hint="eastAsia"/>
          <w:sz w:val="32"/>
          <w:szCs w:val="32"/>
        </w:rPr>
      </w:pPr>
      <w:r w:rsidRPr="00BE63CB">
        <w:rPr>
          <w:rFonts w:ascii="仿宋_GB2312" w:eastAsia="仿宋_GB2312" w:hint="eastAsia"/>
          <w:sz w:val="32"/>
          <w:szCs w:val="32"/>
        </w:rPr>
        <w:t>附表：</w:t>
      </w:r>
    </w:p>
    <w:p w:rsidR="00BE63CB" w:rsidRPr="00BE63CB" w:rsidRDefault="00BE63CB" w:rsidP="00BE63CB">
      <w:pPr>
        <w:rPr>
          <w:rFonts w:ascii="仿宋_GB2312" w:eastAsia="仿宋_GB2312" w:hint="eastAsia"/>
          <w:sz w:val="32"/>
          <w:szCs w:val="32"/>
        </w:rPr>
      </w:pPr>
      <w:r w:rsidRPr="00BE63CB">
        <w:rPr>
          <w:rFonts w:ascii="仿宋_GB2312" w:eastAsia="仿宋_GB2312" w:hint="eastAsia"/>
          <w:sz w:val="32"/>
          <w:szCs w:val="32"/>
        </w:rPr>
        <w:t>1、部门预算收支总表</w:t>
      </w:r>
    </w:p>
    <w:p w:rsidR="00BE63CB" w:rsidRPr="00BE63CB" w:rsidRDefault="00BE63CB" w:rsidP="00BE63CB">
      <w:pPr>
        <w:rPr>
          <w:rFonts w:ascii="仿宋_GB2312" w:eastAsia="仿宋_GB2312" w:hint="eastAsia"/>
          <w:sz w:val="32"/>
          <w:szCs w:val="32"/>
        </w:rPr>
      </w:pPr>
      <w:r w:rsidRPr="00BE63CB">
        <w:rPr>
          <w:rFonts w:ascii="仿宋_GB2312" w:eastAsia="仿宋_GB2312" w:hint="eastAsia"/>
          <w:sz w:val="32"/>
          <w:szCs w:val="32"/>
        </w:rPr>
        <w:t>2、财政拨款收支预算总表</w:t>
      </w:r>
    </w:p>
    <w:p w:rsidR="00BE63CB" w:rsidRPr="00BE63CB" w:rsidRDefault="00BE63CB" w:rsidP="00BE63CB">
      <w:pPr>
        <w:rPr>
          <w:rFonts w:ascii="仿宋_GB2312" w:eastAsia="仿宋_GB2312" w:hint="eastAsia"/>
          <w:sz w:val="32"/>
          <w:szCs w:val="32"/>
        </w:rPr>
      </w:pPr>
      <w:r w:rsidRPr="00BE63CB">
        <w:rPr>
          <w:rFonts w:ascii="仿宋_GB2312" w:eastAsia="仿宋_GB2312" w:hint="eastAsia"/>
          <w:sz w:val="32"/>
          <w:szCs w:val="32"/>
        </w:rPr>
        <w:t>3、一般公共预算支出预算表</w:t>
      </w:r>
    </w:p>
    <w:p w:rsidR="00BE63CB" w:rsidRPr="00BE63CB" w:rsidRDefault="00BE63CB" w:rsidP="00BE63CB">
      <w:pPr>
        <w:rPr>
          <w:rFonts w:ascii="仿宋_GB2312" w:eastAsia="仿宋_GB2312" w:hint="eastAsia"/>
          <w:sz w:val="32"/>
          <w:szCs w:val="32"/>
        </w:rPr>
      </w:pPr>
      <w:r w:rsidRPr="00BE63CB">
        <w:rPr>
          <w:rFonts w:ascii="仿宋_GB2312" w:eastAsia="仿宋_GB2312" w:hint="eastAsia"/>
          <w:sz w:val="32"/>
          <w:szCs w:val="32"/>
        </w:rPr>
        <w:t>4、一般公共预算基本支出预算表</w:t>
      </w:r>
    </w:p>
    <w:p w:rsidR="00BE63CB" w:rsidRPr="00BE63CB" w:rsidRDefault="00BE63CB" w:rsidP="00BE63CB">
      <w:pPr>
        <w:rPr>
          <w:rFonts w:ascii="仿宋_GB2312" w:eastAsia="仿宋_GB2312" w:hint="eastAsia"/>
          <w:sz w:val="32"/>
          <w:szCs w:val="32"/>
        </w:rPr>
      </w:pPr>
      <w:r w:rsidRPr="00BE63CB">
        <w:rPr>
          <w:rFonts w:ascii="仿宋_GB2312" w:eastAsia="仿宋_GB2312" w:hint="eastAsia"/>
          <w:sz w:val="32"/>
          <w:szCs w:val="32"/>
        </w:rPr>
        <w:t>5、一般公共预算项目支出预算表</w:t>
      </w:r>
    </w:p>
    <w:p w:rsidR="00BE63CB" w:rsidRPr="00BE63CB" w:rsidRDefault="00BE63CB" w:rsidP="00BE63CB">
      <w:pPr>
        <w:rPr>
          <w:rFonts w:ascii="仿宋_GB2312" w:eastAsia="仿宋_GB2312" w:hint="eastAsia"/>
          <w:sz w:val="32"/>
          <w:szCs w:val="32"/>
        </w:rPr>
      </w:pPr>
      <w:r w:rsidRPr="00BE63CB">
        <w:rPr>
          <w:rFonts w:ascii="仿宋_GB2312" w:eastAsia="仿宋_GB2312" w:hint="eastAsia"/>
          <w:sz w:val="32"/>
          <w:szCs w:val="32"/>
        </w:rPr>
        <w:t>6、一般公共预算“三公”经费支出预算表</w:t>
      </w:r>
    </w:p>
    <w:p w:rsidR="00BE63CB" w:rsidRPr="00BE63CB" w:rsidRDefault="00BE63CB" w:rsidP="00BE63CB">
      <w:pPr>
        <w:rPr>
          <w:rFonts w:ascii="仿宋_GB2312" w:eastAsia="仿宋_GB2312" w:hint="eastAsia"/>
          <w:sz w:val="32"/>
          <w:szCs w:val="32"/>
        </w:rPr>
      </w:pPr>
      <w:r w:rsidRPr="00BE63CB">
        <w:rPr>
          <w:rFonts w:ascii="仿宋_GB2312" w:eastAsia="仿宋_GB2312" w:hint="eastAsia"/>
          <w:sz w:val="32"/>
          <w:szCs w:val="32"/>
        </w:rPr>
        <w:t>7、部门支出绩效评价表</w:t>
      </w:r>
    </w:p>
    <w:p w:rsidR="00BE63CB" w:rsidRPr="00BE63CB" w:rsidRDefault="00BE63CB" w:rsidP="00BE63CB">
      <w:pPr>
        <w:rPr>
          <w:rFonts w:ascii="仿宋_GB2312" w:eastAsia="仿宋_GB2312" w:hint="eastAsia"/>
          <w:sz w:val="32"/>
          <w:szCs w:val="32"/>
        </w:rPr>
      </w:pPr>
      <w:r w:rsidRPr="00BE63CB">
        <w:rPr>
          <w:rFonts w:ascii="仿宋_GB2312" w:eastAsia="仿宋_GB2312" w:hint="eastAsia"/>
          <w:sz w:val="32"/>
          <w:szCs w:val="32"/>
        </w:rPr>
        <w:t>8. 部门预算项目支出绩效目标申报表</w:t>
      </w:r>
    </w:p>
    <w:p w:rsidR="00BE63CB" w:rsidRPr="00BE63CB" w:rsidRDefault="00BE63CB" w:rsidP="00BE63CB">
      <w:pPr>
        <w:rPr>
          <w:rFonts w:ascii="仿宋_GB2312" w:eastAsia="仿宋_GB2312" w:hint="eastAsia"/>
          <w:sz w:val="32"/>
          <w:szCs w:val="32"/>
        </w:rPr>
      </w:pPr>
      <w:r w:rsidRPr="00BE63CB">
        <w:rPr>
          <w:rFonts w:eastAsia="仿宋_GB2312" w:hint="eastAsia"/>
          <w:sz w:val="32"/>
          <w:szCs w:val="32"/>
        </w:rPr>
        <w:t> </w:t>
      </w:r>
    </w:p>
    <w:p w:rsidR="00BE63CB" w:rsidRPr="00BE63CB" w:rsidRDefault="00BE63CB" w:rsidP="00BE63CB">
      <w:pPr>
        <w:rPr>
          <w:rFonts w:ascii="仿宋_GB2312" w:eastAsia="仿宋_GB2312" w:hint="eastAsia"/>
          <w:sz w:val="32"/>
          <w:szCs w:val="32"/>
        </w:rPr>
      </w:pPr>
      <w:r w:rsidRPr="00BE63CB">
        <w:rPr>
          <w:rFonts w:eastAsia="仿宋_GB2312" w:hint="eastAsia"/>
          <w:sz w:val="32"/>
          <w:szCs w:val="32"/>
        </w:rPr>
        <w:t> </w:t>
      </w:r>
    </w:p>
    <w:p w:rsidR="00BE63CB" w:rsidRPr="00BE63CB" w:rsidRDefault="00BE63CB" w:rsidP="00BE63CB">
      <w:pPr>
        <w:ind w:firstLineChars="200" w:firstLine="643"/>
        <w:rPr>
          <w:rFonts w:ascii="仿宋_GB2312" w:eastAsia="仿宋_GB2312" w:hint="eastAsia"/>
          <w:b/>
          <w:sz w:val="32"/>
          <w:szCs w:val="32"/>
        </w:rPr>
      </w:pPr>
      <w:r w:rsidRPr="00BE63CB">
        <w:rPr>
          <w:rFonts w:ascii="仿宋_GB2312" w:eastAsia="仿宋_GB2312" w:hint="eastAsia"/>
          <w:b/>
          <w:sz w:val="32"/>
          <w:szCs w:val="32"/>
        </w:rPr>
        <w:lastRenderedPageBreak/>
        <w:t>一、基本职能及主要工作</w:t>
      </w:r>
    </w:p>
    <w:p w:rsidR="00BE63CB" w:rsidRPr="00BE63CB" w:rsidRDefault="00BE63CB" w:rsidP="00BE63CB">
      <w:pPr>
        <w:ind w:firstLineChars="200" w:firstLine="643"/>
        <w:rPr>
          <w:rFonts w:ascii="仿宋_GB2312" w:eastAsia="仿宋_GB2312" w:hint="eastAsia"/>
          <w:b/>
          <w:sz w:val="32"/>
          <w:szCs w:val="32"/>
        </w:rPr>
      </w:pPr>
      <w:r w:rsidRPr="00BE63CB">
        <w:rPr>
          <w:rFonts w:ascii="仿宋_GB2312" w:eastAsia="仿宋_GB2312" w:hint="eastAsia"/>
          <w:b/>
          <w:sz w:val="32"/>
          <w:szCs w:val="32"/>
        </w:rPr>
        <w:t>（一）主要职责</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1.负责贯彻执行《中华人民共和国就业促进法》、省、市有关促进就业的法律、法规、方针和政策，组织实施积极的就业政策，促进城乡劳动者充分就业、自主创业。</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2.组织开展全区就业管理服务，制定并实施全区公共就业服务计划；组织实施统筹城乡就业，为辖区失业登记人员、进城务工农民、失地农民、外来务工人员和高校毕业生等城乡劳动者提供均等化就业服务，协调有关部门落实好促进就业和创业促就业的政策、措施。</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3.负责全区公共就业服务体系建设。指导检查各街道（乡、镇）、社区（村）公共就业服务机构实施基层平台建设，开展就业（失业）登记、职业介绍、就业指导、就业培训等就业服务工作。</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4.负责全区就业创业培训工作，全面开展对城乡劳动者、大学生的就业技能培训和创业培训。</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5.贯彻落实中央、省、市关于失业保险法律、法规和政策，负责失业保险各项待遇的申领发放和为领取失业保险金期间失业人员代缴基本医疗保险费等工作。</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6.负责全区就业援助工作，组织实施就业困难人员的认定，积极开展就业援助，并负责做好职业介绍补贴、社会保险补贴、职业培训补贴、岗位补贴、高校毕业生创业补贴等</w:t>
      </w:r>
      <w:r w:rsidRPr="00BE63CB">
        <w:rPr>
          <w:rFonts w:ascii="仿宋_GB2312" w:eastAsia="仿宋_GB2312" w:hint="eastAsia"/>
          <w:sz w:val="32"/>
          <w:szCs w:val="32"/>
        </w:rPr>
        <w:lastRenderedPageBreak/>
        <w:t>促进就业创业政策。</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7.负责高校毕业生就业创业服务、就业见习基地及见习生的认定审核、离校未就业的高校毕业生跟踪服务和实名制管理、困难高校毕业生的就业援助、大学生就业创业培训。</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8.负责对城乡各类失业人员自主创业、合伙经营企业的创业担保贷款进行审核、推荐。</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9.负责全区公共就业服务信息化建设，组织开展人力资源调查、失业预警监测、综合分析统计。</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10.行使区人力资源和社会保障局赋予的其他职权，完成区委、区政府和区人力资源和社会保障局交办的其它工作。</w:t>
      </w:r>
    </w:p>
    <w:p w:rsidR="00BE63CB" w:rsidRPr="00BE63CB" w:rsidRDefault="00BE63CB" w:rsidP="00BE63CB">
      <w:pPr>
        <w:ind w:firstLineChars="200" w:firstLine="643"/>
        <w:rPr>
          <w:rFonts w:ascii="仿宋_GB2312" w:eastAsia="仿宋_GB2312" w:hint="eastAsia"/>
          <w:b/>
          <w:sz w:val="32"/>
          <w:szCs w:val="32"/>
        </w:rPr>
      </w:pPr>
      <w:r w:rsidRPr="00BE63CB">
        <w:rPr>
          <w:rFonts w:ascii="仿宋_GB2312" w:eastAsia="仿宋_GB2312" w:hint="eastAsia"/>
          <w:b/>
          <w:sz w:val="32"/>
          <w:szCs w:val="32"/>
        </w:rPr>
        <w:t>（二）2020年重点工作任务</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1.坚持就业优先战略和积极就业政策，稳定和扩大就业。</w:t>
      </w:r>
      <w:r w:rsidRPr="00BE63CB">
        <w:rPr>
          <w:rFonts w:ascii="仿宋_GB2312" w:eastAsia="仿宋_GB2312" w:hint="eastAsia"/>
          <w:sz w:val="32"/>
          <w:szCs w:val="32"/>
        </w:rPr>
        <w:br/>
        <w:t>2020年计划完成城镇新增就业4000人，城镇失业人员再就业1600人，其中就业困难人员再就业350人，城镇失业登记率控制在4%以内。</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2.注重解决结构性就业矛盾，大力开展职业培训。深入贯彻实施职业技能提升行动，在关注重点就业困难群体基本就业技能培训的同时，更加注重在职职工岗位技能提升培训。</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3.加强岗位对接，促进就业服务优化。依托“四川e就业”、“攀枝花公共招聘网”、“攀枝花西区就业服务”微信公众号等线上平台，做好岗位信息精准推送。持续开展线上岗位推送，大力推广远程面试，打造“云服务”的线上服务模</w:t>
      </w:r>
      <w:r w:rsidRPr="00BE63CB">
        <w:rPr>
          <w:rFonts w:ascii="仿宋_GB2312" w:eastAsia="仿宋_GB2312" w:hint="eastAsia"/>
          <w:sz w:val="32"/>
          <w:szCs w:val="32"/>
        </w:rPr>
        <w:lastRenderedPageBreak/>
        <w:t>式，保障就业困难人员、高校毕业生等重点群体“求职有门、就业有路、困难有助”。</w:t>
      </w:r>
      <w:r w:rsidRPr="00BE63CB">
        <w:rPr>
          <w:rFonts w:ascii="仿宋_GB2312" w:eastAsia="仿宋_GB2312" w:hint="eastAsia"/>
          <w:sz w:val="32"/>
          <w:szCs w:val="32"/>
        </w:rPr>
        <w:br/>
      </w:r>
      <w:r w:rsidRPr="00BE63CB">
        <w:rPr>
          <w:rFonts w:eastAsia="仿宋_GB2312" w:hint="eastAsia"/>
          <w:sz w:val="32"/>
          <w:szCs w:val="32"/>
        </w:rPr>
        <w:t>   </w:t>
      </w:r>
      <w:r w:rsidRPr="00BE63CB">
        <w:rPr>
          <w:rFonts w:ascii="仿宋_GB2312" w:eastAsia="仿宋_GB2312" w:hint="eastAsia"/>
          <w:sz w:val="32"/>
          <w:szCs w:val="32"/>
        </w:rPr>
        <w:t xml:space="preserve"> 4.贯彻落实就业创业扶持政策，促进青年就业创业。一是进一步加强对孵化基地的政策落实和支持，积极对接市人力资源和社会保障局和市就业创业促进中心，做好“西区格里坪新型职业农民创新创业孵化园”认定为市级孵化园的相关工作。二是加强高校毕业生就业创业管理服务工作，进一步加强政策宣传，主动对接工商等部门，前置服务，助推有创业意愿的高校毕业生实现自主创业。</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5.强化公益性岗位管理，促进有效运行就业兜底。贯彻落实就业困难人员就业援助政策，实施分类帮扶。加大公益性岗位统筹力度，加强城镇公益性岗位和疫情期间临时性公益性岗位管理，保障公益性岗位政策真正发挥托底安置的就业帮扶效果。</w:t>
      </w:r>
    </w:p>
    <w:p w:rsidR="00BE63CB" w:rsidRPr="00BE63CB" w:rsidRDefault="00BE63CB" w:rsidP="00BE63CB">
      <w:pPr>
        <w:ind w:firstLineChars="200" w:firstLine="643"/>
        <w:rPr>
          <w:rFonts w:ascii="仿宋_GB2312" w:eastAsia="仿宋_GB2312" w:hint="eastAsia"/>
          <w:b/>
          <w:sz w:val="32"/>
          <w:szCs w:val="32"/>
        </w:rPr>
      </w:pPr>
      <w:r w:rsidRPr="00BE63CB">
        <w:rPr>
          <w:rFonts w:ascii="仿宋_GB2312" w:eastAsia="仿宋_GB2312" w:hint="eastAsia"/>
          <w:b/>
          <w:sz w:val="32"/>
          <w:szCs w:val="32"/>
        </w:rPr>
        <w:t>二、机构设置情况</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西区就业创业服务中心由西区人力资源和社会保障局主管，属于参公事业单位。</w:t>
      </w:r>
    </w:p>
    <w:p w:rsidR="00BE63CB" w:rsidRPr="00BE63CB" w:rsidRDefault="00BE63CB" w:rsidP="00BE63CB">
      <w:pPr>
        <w:ind w:firstLineChars="200" w:firstLine="643"/>
        <w:rPr>
          <w:rFonts w:ascii="仿宋_GB2312" w:eastAsia="仿宋_GB2312" w:hint="eastAsia"/>
          <w:b/>
          <w:sz w:val="32"/>
          <w:szCs w:val="32"/>
        </w:rPr>
      </w:pPr>
      <w:r w:rsidRPr="00BE63CB">
        <w:rPr>
          <w:rFonts w:ascii="仿宋_GB2312" w:eastAsia="仿宋_GB2312" w:hint="eastAsia"/>
          <w:b/>
          <w:sz w:val="32"/>
          <w:szCs w:val="32"/>
        </w:rPr>
        <w:t>三、收支预算总体情况</w:t>
      </w:r>
    </w:p>
    <w:p w:rsidR="00BE63CB" w:rsidRPr="00BE63CB" w:rsidRDefault="00BE63CB" w:rsidP="00BE63CB">
      <w:pPr>
        <w:ind w:firstLineChars="200" w:firstLine="643"/>
        <w:rPr>
          <w:rFonts w:ascii="仿宋_GB2312" w:eastAsia="仿宋_GB2312" w:hint="eastAsia"/>
          <w:b/>
          <w:sz w:val="32"/>
          <w:szCs w:val="32"/>
        </w:rPr>
      </w:pPr>
      <w:r>
        <w:rPr>
          <w:rFonts w:ascii="仿宋_GB2312" w:eastAsia="仿宋_GB2312" w:hint="eastAsia"/>
          <w:b/>
          <w:sz w:val="32"/>
          <w:szCs w:val="32"/>
        </w:rPr>
        <w:t>（一）收入预算情况</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2020年收入预算120.78万元，其中：一般公共预算收入120.78万元，占100%；政府性基金预算收入0万元，占0%。</w:t>
      </w:r>
    </w:p>
    <w:p w:rsidR="00BE63CB" w:rsidRPr="00BE63CB" w:rsidRDefault="00BE63CB" w:rsidP="00BE63CB">
      <w:pPr>
        <w:ind w:firstLineChars="200" w:firstLine="643"/>
        <w:rPr>
          <w:rFonts w:ascii="仿宋_GB2312" w:eastAsia="仿宋_GB2312" w:hint="eastAsia"/>
          <w:b/>
          <w:sz w:val="32"/>
          <w:szCs w:val="32"/>
        </w:rPr>
      </w:pPr>
      <w:r w:rsidRPr="00BE63CB">
        <w:rPr>
          <w:rFonts w:ascii="仿宋_GB2312" w:eastAsia="仿宋_GB2312" w:hint="eastAsia"/>
          <w:b/>
          <w:sz w:val="32"/>
          <w:szCs w:val="32"/>
        </w:rPr>
        <w:lastRenderedPageBreak/>
        <w:t>（二）支出预算情况</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2020年支出预算120.78万元，其中：基本支出115.78万元，占95.86%；项目支出5万元，占4.14%。其中基本支出行政运行87.81万元、未归口管理的行政单位离退休经费3.27万元、机关事业单位基本养老保险缴费支出7.73万元、住房公积金10.19万元，项目支出5万元。</w:t>
      </w:r>
    </w:p>
    <w:p w:rsidR="00BE63CB" w:rsidRPr="00BE63CB" w:rsidRDefault="00BE63CB" w:rsidP="00BE63CB">
      <w:pPr>
        <w:ind w:firstLineChars="200" w:firstLine="643"/>
        <w:rPr>
          <w:rFonts w:ascii="仿宋_GB2312" w:eastAsia="仿宋_GB2312" w:hint="eastAsia"/>
          <w:b/>
          <w:sz w:val="32"/>
          <w:szCs w:val="32"/>
        </w:rPr>
      </w:pPr>
      <w:r w:rsidRPr="00BE63CB">
        <w:rPr>
          <w:rFonts w:ascii="仿宋_GB2312" w:eastAsia="仿宋_GB2312" w:hint="eastAsia"/>
          <w:b/>
          <w:sz w:val="32"/>
          <w:szCs w:val="32"/>
        </w:rPr>
        <w:t>四、财政拨款收支预算情况说明</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2020年财政拨款收支总预算120.78万元。收入包括：本年一般公共预算拨款收入120.78万元、本年政府性基金预算拨款收入0万元；支出包括：一般公共服务支出0万元、外交支出0万元、教育支出0万元、社会保障和就业支出103.81万元、住房保障支出10.19万元、卫生健康支出6.78万元。</w:t>
      </w:r>
    </w:p>
    <w:p w:rsidR="00BE63CB" w:rsidRPr="00BE63CB" w:rsidRDefault="00BE63CB" w:rsidP="00BE63CB">
      <w:pPr>
        <w:ind w:firstLineChars="200" w:firstLine="643"/>
        <w:rPr>
          <w:rFonts w:ascii="仿宋_GB2312" w:eastAsia="仿宋_GB2312" w:hint="eastAsia"/>
          <w:b/>
          <w:sz w:val="32"/>
          <w:szCs w:val="32"/>
        </w:rPr>
      </w:pPr>
      <w:r w:rsidRPr="00BE63CB">
        <w:rPr>
          <w:rFonts w:ascii="仿宋_GB2312" w:eastAsia="仿宋_GB2312" w:hint="eastAsia"/>
          <w:b/>
          <w:sz w:val="32"/>
          <w:szCs w:val="32"/>
        </w:rPr>
        <w:t>五、一般公共预算当年拨款情况说明</w:t>
      </w:r>
    </w:p>
    <w:p w:rsidR="00BE63CB" w:rsidRPr="00BE63CB" w:rsidRDefault="00BE63CB" w:rsidP="00BE63CB">
      <w:pPr>
        <w:ind w:firstLineChars="200" w:firstLine="643"/>
        <w:rPr>
          <w:rFonts w:ascii="仿宋_GB2312" w:eastAsia="仿宋_GB2312" w:hint="eastAsia"/>
          <w:b/>
          <w:sz w:val="32"/>
          <w:szCs w:val="32"/>
        </w:rPr>
      </w:pPr>
      <w:r>
        <w:rPr>
          <w:rFonts w:ascii="仿宋_GB2312" w:eastAsia="仿宋_GB2312" w:hint="eastAsia"/>
          <w:b/>
          <w:sz w:val="32"/>
          <w:szCs w:val="32"/>
        </w:rPr>
        <w:t>（一）一般公共预算当年拨款规模变化情况</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2020年一般公共预算当年拨款120.78万元，比2019年预算数增加27.43万元，主要原因是工资福利支出增加25.40万元。</w:t>
      </w:r>
    </w:p>
    <w:p w:rsidR="00BE63CB" w:rsidRPr="00BE63CB" w:rsidRDefault="00BE63CB" w:rsidP="00BE63CB">
      <w:pPr>
        <w:ind w:firstLineChars="200" w:firstLine="643"/>
        <w:rPr>
          <w:rFonts w:ascii="仿宋_GB2312" w:eastAsia="仿宋_GB2312" w:hint="eastAsia"/>
          <w:sz w:val="32"/>
          <w:szCs w:val="32"/>
        </w:rPr>
      </w:pPr>
      <w:r w:rsidRPr="00BE63CB">
        <w:rPr>
          <w:rFonts w:ascii="仿宋_GB2312" w:eastAsia="仿宋_GB2312" w:hint="eastAsia"/>
          <w:b/>
          <w:sz w:val="32"/>
          <w:szCs w:val="32"/>
        </w:rPr>
        <w:t>（二）一般公共预算当年拨款结构情况</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一般公共服务支出120.78万元，其中：基本支出115.78万元，占95.86%；项目支出5万元，占4.14%。其中基本支出行政运行3.27万元、未归口管理的行政单位离退休经费</w:t>
      </w:r>
      <w:r w:rsidRPr="00BE63CB">
        <w:rPr>
          <w:rFonts w:ascii="仿宋_GB2312" w:eastAsia="仿宋_GB2312" w:hint="eastAsia"/>
          <w:sz w:val="32"/>
          <w:szCs w:val="32"/>
        </w:rPr>
        <w:lastRenderedPageBreak/>
        <w:t>3.27万元、机关事业单位基本养老保险缴费支出7.73万元、住房公积金10.19万元，项目支出5万元。</w:t>
      </w:r>
    </w:p>
    <w:p w:rsidR="00BE63CB" w:rsidRPr="00BE63CB" w:rsidRDefault="00BE63CB" w:rsidP="00BE63CB">
      <w:pPr>
        <w:ind w:firstLineChars="200" w:firstLine="643"/>
        <w:rPr>
          <w:rFonts w:ascii="仿宋_GB2312" w:eastAsia="仿宋_GB2312" w:hint="eastAsia"/>
          <w:b/>
          <w:sz w:val="32"/>
          <w:szCs w:val="32"/>
        </w:rPr>
      </w:pPr>
      <w:r w:rsidRPr="00BE63CB">
        <w:rPr>
          <w:rFonts w:ascii="仿宋_GB2312" w:eastAsia="仿宋_GB2312" w:hint="eastAsia"/>
          <w:b/>
          <w:sz w:val="32"/>
          <w:szCs w:val="32"/>
        </w:rPr>
        <w:t>六、一般公共预算基本支出情况说明</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2020年一般公共预算基本支出115.78万元，其中：</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人员经费104.32万元，主要包括：基本工资、津贴补贴、奖金、绩效、机关事业单位基本养老保险缴费、其他社会福利支出、行政单位医疗保险和公务员医疗补助、其他工资福利支出、离退休等。</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公用经费11.46万元，主要包括：办公费、差旅费、水电费、印刷费、维护费、劳务费、公务接待费、工会经费、福利费、公务用车运行维护费、其他交通费用、其他商品和服务支出等。</w:t>
      </w:r>
    </w:p>
    <w:p w:rsidR="00BE63CB" w:rsidRPr="00BE63CB" w:rsidRDefault="00BE63CB" w:rsidP="00BE63CB">
      <w:pPr>
        <w:ind w:firstLineChars="200" w:firstLine="643"/>
        <w:rPr>
          <w:rFonts w:ascii="仿宋_GB2312" w:eastAsia="仿宋_GB2312" w:hint="eastAsia"/>
          <w:b/>
          <w:sz w:val="32"/>
          <w:szCs w:val="32"/>
        </w:rPr>
      </w:pPr>
      <w:r w:rsidRPr="00BE63CB">
        <w:rPr>
          <w:rFonts w:ascii="仿宋_GB2312" w:eastAsia="仿宋_GB2312" w:hint="eastAsia"/>
          <w:b/>
          <w:sz w:val="32"/>
          <w:szCs w:val="32"/>
        </w:rPr>
        <w:t>七、“三公”经费财政拨款预算安排情况说明</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2020年“三公”经费财政拨款预算数0万元，其中：因公出国（境）经费0万元，公务接待费0万元，公务用车购置及运行维护费0万元。</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（一）因公出国（境）经费较2019年预算上升/下降0%。主要原因是0。</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（二）公务接待费较2019年预算上升/下降0%。主要原因是0。</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（三）公务用车购置及运行维护费较2019年预算上升/下降0%。主要原因是0。</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lastRenderedPageBreak/>
        <w:t>单位现有公务用车0辆，其中：轿车（含7座以下商务车、城市越野车）0辆，7座以上19座（含19座）以下客车0辆，越野车0辆，货车及19座以上客车0辆，摩托车0辆。</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2020年安排公务用车购置费0万元，购置公务用车0辆，其中：轿车（含7座以下商务车、城市越野车）0辆，7座以上19座（含19座）以下客车0辆，越野车0辆，货车及19座以上客车0辆，摩托车0辆。</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2020年安排公务用车运行维护费0万元。</w:t>
      </w:r>
    </w:p>
    <w:p w:rsidR="00BE63CB" w:rsidRPr="00BE63CB" w:rsidRDefault="00BE63CB" w:rsidP="00BE63CB">
      <w:pPr>
        <w:ind w:firstLineChars="200" w:firstLine="643"/>
        <w:rPr>
          <w:rFonts w:ascii="仿宋_GB2312" w:eastAsia="仿宋_GB2312" w:hint="eastAsia"/>
          <w:b/>
          <w:sz w:val="32"/>
          <w:szCs w:val="32"/>
        </w:rPr>
      </w:pPr>
      <w:r w:rsidRPr="00BE63CB">
        <w:rPr>
          <w:rFonts w:ascii="仿宋_GB2312" w:eastAsia="仿宋_GB2312" w:hint="eastAsia"/>
          <w:b/>
          <w:sz w:val="32"/>
          <w:szCs w:val="32"/>
        </w:rPr>
        <w:t>八、政府性基金预算支出情况说明</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2019年政府性基金预算支出0万元，其中：基本支出0万元，项目支出0万元。</w:t>
      </w:r>
    </w:p>
    <w:p w:rsidR="00BE63CB" w:rsidRPr="00BE63CB" w:rsidRDefault="00BE63CB" w:rsidP="00BE63CB">
      <w:pPr>
        <w:ind w:firstLineChars="200" w:firstLine="643"/>
        <w:rPr>
          <w:rFonts w:ascii="仿宋_GB2312" w:eastAsia="仿宋_GB2312" w:hint="eastAsia"/>
          <w:b/>
          <w:sz w:val="32"/>
          <w:szCs w:val="32"/>
        </w:rPr>
      </w:pPr>
      <w:r w:rsidRPr="00BE63CB">
        <w:rPr>
          <w:rFonts w:ascii="仿宋_GB2312" w:eastAsia="仿宋_GB2312" w:hint="eastAsia"/>
          <w:b/>
          <w:sz w:val="32"/>
          <w:szCs w:val="32"/>
        </w:rPr>
        <w:t>九、其他重要事项的情况说明</w:t>
      </w:r>
    </w:p>
    <w:p w:rsidR="00BE63CB" w:rsidRPr="00BE63CB" w:rsidRDefault="00BE63CB" w:rsidP="00BE63CB">
      <w:pPr>
        <w:ind w:firstLineChars="200" w:firstLine="643"/>
        <w:rPr>
          <w:rFonts w:ascii="仿宋_GB2312" w:eastAsia="仿宋_GB2312" w:hint="eastAsia"/>
          <w:b/>
          <w:sz w:val="32"/>
          <w:szCs w:val="32"/>
        </w:rPr>
      </w:pPr>
      <w:r w:rsidRPr="00BE63CB">
        <w:rPr>
          <w:rFonts w:ascii="仿宋_GB2312" w:eastAsia="仿宋_GB2312" w:hint="eastAsia"/>
          <w:b/>
          <w:sz w:val="32"/>
          <w:szCs w:val="32"/>
        </w:rPr>
        <w:t>（一）机关运行经费</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2020年，机关运行经费财政拨款预算为11.46万元，比2019年预算减少0.19元，下降2%。主要包括：（福利费下降0.23万元，其他交通费下降0.06万元，工会经费增加0.01万元，党建经费及人员公用等支出增加0.09万元）。</w:t>
      </w:r>
    </w:p>
    <w:p w:rsidR="00BE63CB" w:rsidRDefault="00BE63CB" w:rsidP="00BE63CB">
      <w:pPr>
        <w:ind w:firstLineChars="200" w:firstLine="643"/>
        <w:rPr>
          <w:rFonts w:ascii="仿宋_GB2312" w:eastAsia="仿宋_GB2312" w:hint="eastAsia"/>
          <w:b/>
          <w:sz w:val="32"/>
          <w:szCs w:val="32"/>
        </w:rPr>
      </w:pPr>
      <w:r w:rsidRPr="00BE63CB">
        <w:rPr>
          <w:rFonts w:ascii="仿宋_GB2312" w:eastAsia="仿宋_GB2312" w:hint="eastAsia"/>
          <w:b/>
          <w:sz w:val="32"/>
          <w:szCs w:val="32"/>
        </w:rPr>
        <w:t>（二）国有资产占有使用情况</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截至2019年底，共有车辆0辆，其中：一般公务用车0辆、一般执法执勤用车0辆、特种专业技术用车0辆、其他用车0辆；单价50万元以上通用设备0台（套），单价100</w:t>
      </w:r>
      <w:r w:rsidRPr="00BE63CB">
        <w:rPr>
          <w:rFonts w:ascii="仿宋_GB2312" w:eastAsia="仿宋_GB2312" w:hint="eastAsia"/>
          <w:sz w:val="32"/>
          <w:szCs w:val="32"/>
        </w:rPr>
        <w:lastRenderedPageBreak/>
        <w:t>万元以上专用设备0台（套）。</w:t>
      </w:r>
    </w:p>
    <w:p w:rsidR="00BE63CB" w:rsidRPr="00BE63CB" w:rsidRDefault="00BE63CB" w:rsidP="00BE63CB">
      <w:pPr>
        <w:ind w:firstLineChars="200" w:firstLine="643"/>
        <w:rPr>
          <w:rFonts w:ascii="仿宋_GB2312" w:eastAsia="仿宋_GB2312" w:hint="eastAsia"/>
          <w:b/>
          <w:sz w:val="32"/>
          <w:szCs w:val="32"/>
        </w:rPr>
      </w:pPr>
      <w:r w:rsidRPr="00BE63CB">
        <w:rPr>
          <w:rFonts w:ascii="仿宋_GB2312" w:eastAsia="仿宋_GB2312" w:hint="eastAsia"/>
          <w:b/>
          <w:sz w:val="32"/>
          <w:szCs w:val="32"/>
        </w:rPr>
        <w:t>（三）绩效目标设置情况</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2020年部门预算批复项目均按要求实行绩效目标管理，涉及项目资金共计120.78万元，其中，高校毕业生创业工作经费项目5万元。</w:t>
      </w:r>
    </w:p>
    <w:p w:rsidR="00BE63CB" w:rsidRPr="00BE63CB" w:rsidRDefault="00BE63CB" w:rsidP="00BE63CB">
      <w:pPr>
        <w:ind w:firstLineChars="200" w:firstLine="643"/>
        <w:rPr>
          <w:rFonts w:ascii="仿宋_GB2312" w:eastAsia="仿宋_GB2312" w:hint="eastAsia"/>
          <w:b/>
          <w:sz w:val="32"/>
          <w:szCs w:val="32"/>
        </w:rPr>
      </w:pPr>
      <w:r w:rsidRPr="00BE63CB">
        <w:rPr>
          <w:rFonts w:ascii="仿宋_GB2312" w:eastAsia="仿宋_GB2312" w:hint="eastAsia"/>
          <w:b/>
          <w:sz w:val="32"/>
          <w:szCs w:val="32"/>
        </w:rPr>
        <w:t>十、名词解释</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1.财政拨款：指由一般公共预算、政府性基金预算安排的财政拨款数。</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2.一般公共预算：包括公共财政拨款（补助）资金、专项收入。</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3.基本支出：包括人员经费、商品和服务支出（定额）。其中，人员经费包括工资福利支出、对个人和家庭的补助。</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4.项目支出：包括编入部门预算的单位运转性项目、政府专项资金项目的支出安排数。</w:t>
      </w:r>
    </w:p>
    <w:p w:rsidR="00BE63CB" w:rsidRPr="00BE63CB" w:rsidRDefault="00BE63CB" w:rsidP="00BE63CB">
      <w:pPr>
        <w:ind w:firstLineChars="200" w:firstLine="640"/>
        <w:rPr>
          <w:rFonts w:ascii="仿宋_GB2312" w:eastAsia="仿宋_GB2312" w:hint="eastAsia"/>
          <w:sz w:val="32"/>
          <w:szCs w:val="32"/>
        </w:rPr>
      </w:pPr>
      <w:r w:rsidRPr="00BE63CB">
        <w:rPr>
          <w:rFonts w:ascii="仿宋_GB2312" w:eastAsia="仿宋_GB2312" w:hint="eastAsia"/>
          <w:sz w:val="32"/>
          <w:szCs w:val="32"/>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租用费、燃料费、维修费、过桥过路费、保险费、安全奖励费用等支出；公务接待费反映单位按规定开支的各类公务接待（含外宾接待）费用。</w:t>
      </w:r>
    </w:p>
    <w:p w:rsidR="000266D3" w:rsidRPr="00BE63CB" w:rsidRDefault="000266D3" w:rsidP="00BE63CB">
      <w:pPr>
        <w:ind w:firstLineChars="200" w:firstLine="640"/>
        <w:rPr>
          <w:rFonts w:ascii="仿宋_GB2312" w:eastAsia="仿宋_GB2312" w:hint="eastAsia"/>
          <w:sz w:val="32"/>
          <w:szCs w:val="32"/>
        </w:rPr>
      </w:pPr>
    </w:p>
    <w:sectPr w:rsidR="000266D3" w:rsidRPr="00BE63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6D3" w:rsidRDefault="000266D3" w:rsidP="00BE63CB">
      <w:r>
        <w:separator/>
      </w:r>
    </w:p>
  </w:endnote>
  <w:endnote w:type="continuationSeparator" w:id="1">
    <w:p w:rsidR="000266D3" w:rsidRDefault="000266D3" w:rsidP="00BE63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6D3" w:rsidRDefault="000266D3" w:rsidP="00BE63CB">
      <w:r>
        <w:separator/>
      </w:r>
    </w:p>
  </w:footnote>
  <w:footnote w:type="continuationSeparator" w:id="1">
    <w:p w:rsidR="000266D3" w:rsidRDefault="000266D3" w:rsidP="00BE63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63CB"/>
    <w:rsid w:val="000266D3"/>
    <w:rsid w:val="00BE63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63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63CB"/>
    <w:rPr>
      <w:sz w:val="18"/>
      <w:szCs w:val="18"/>
    </w:rPr>
  </w:style>
  <w:style w:type="paragraph" w:styleId="a4">
    <w:name w:val="footer"/>
    <w:basedOn w:val="a"/>
    <w:link w:val="Char0"/>
    <w:uiPriority w:val="99"/>
    <w:semiHidden/>
    <w:unhideWhenUsed/>
    <w:rsid w:val="00BE63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63CB"/>
    <w:rPr>
      <w:sz w:val="18"/>
      <w:szCs w:val="18"/>
    </w:rPr>
  </w:style>
</w:styles>
</file>

<file path=word/webSettings.xml><?xml version="1.0" encoding="utf-8"?>
<w:webSettings xmlns:r="http://schemas.openxmlformats.org/officeDocument/2006/relationships" xmlns:w="http://schemas.openxmlformats.org/wordprocessingml/2006/main">
  <w:divs>
    <w:div w:id="1741903118">
      <w:bodyDiv w:val="1"/>
      <w:marLeft w:val="0"/>
      <w:marRight w:val="0"/>
      <w:marTop w:val="0"/>
      <w:marBottom w:val="0"/>
      <w:divBdr>
        <w:top w:val="none" w:sz="0" w:space="0" w:color="auto"/>
        <w:left w:val="none" w:sz="0" w:space="0" w:color="auto"/>
        <w:bottom w:val="none" w:sz="0" w:space="0" w:color="auto"/>
        <w:right w:val="none" w:sz="0" w:space="0" w:color="auto"/>
      </w:divBdr>
      <w:divsChild>
        <w:div w:id="1677415382">
          <w:marLeft w:val="0"/>
          <w:marRight w:val="0"/>
          <w:marTop w:val="195"/>
          <w:marBottom w:val="0"/>
          <w:divBdr>
            <w:top w:val="none" w:sz="0" w:space="0" w:color="auto"/>
            <w:left w:val="none" w:sz="0" w:space="0" w:color="auto"/>
            <w:bottom w:val="none" w:sz="0" w:space="0" w:color="auto"/>
            <w:right w:val="none" w:sz="0" w:space="0" w:color="auto"/>
          </w:divBdr>
          <w:divsChild>
            <w:div w:id="19673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贺培</dc:creator>
  <cp:keywords/>
  <dc:description/>
  <cp:lastModifiedBy>贺培</cp:lastModifiedBy>
  <cp:revision>3</cp:revision>
  <dcterms:created xsi:type="dcterms:W3CDTF">2021-05-28T08:45:00Z</dcterms:created>
  <dcterms:modified xsi:type="dcterms:W3CDTF">2021-05-28T08:49:00Z</dcterms:modified>
</cp:coreProperties>
</file>