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Fonts w:ascii="Helvetica" w:hAnsi="Helvetica" w:eastAsia="Helvetica" w:cs="Helvetica"/>
          <w:i w:val="0"/>
          <w:caps w:val="0"/>
          <w:color w:val="000000"/>
          <w:spacing w:val="0"/>
          <w:sz w:val="21"/>
          <w:szCs w:val="21"/>
        </w:rPr>
      </w:pPr>
      <w:r>
        <w:rPr>
          <w:rFonts w:ascii="黑体" w:hAnsi="Helvetica" w:eastAsia="黑体" w:cs="黑体"/>
          <w:i w:val="0"/>
          <w:caps w:val="0"/>
          <w:color w:val="000000"/>
          <w:spacing w:val="0"/>
          <w:sz w:val="32"/>
          <w:szCs w:val="32"/>
        </w:rPr>
        <w:t>目录</w:t>
      </w:r>
    </w:p>
    <w:p>
      <w:pPr>
        <w:pStyle w:val="2"/>
        <w:keepNext w:val="0"/>
        <w:keepLines w:val="0"/>
        <w:widowControl/>
        <w:suppressLineNumbers w:val="0"/>
        <w:shd w:val="clear" w:fill="FDFEFF"/>
        <w:spacing w:before="0" w:beforeAutospacing="0" w:after="0" w:afterAutospacing="0" w:line="450" w:lineRule="atLeast"/>
        <w:ind w:left="0" w:right="0" w:firstLine="0"/>
        <w:rPr>
          <w:rFonts w:hint="default" w:ascii="Helvetica" w:hAnsi="Helvetica" w:eastAsia="Helvetica" w:cs="Helvetica"/>
          <w:i w:val="0"/>
          <w:caps w:val="0"/>
          <w:color w:val="000000"/>
          <w:spacing w:val="0"/>
          <w:sz w:val="21"/>
          <w:szCs w:val="21"/>
        </w:rPr>
      </w:pPr>
      <w:r>
        <w:rPr>
          <w:rFonts w:hint="eastAsia" w:ascii="宋体" w:hAnsi="宋体" w:eastAsia="宋体" w:cs="宋体"/>
          <w:i w:val="0"/>
          <w:caps w:val="0"/>
          <w:color w:val="333333"/>
          <w:spacing w:val="0"/>
          <w:sz w:val="24"/>
          <w:szCs w:val="24"/>
          <w:shd w:val="clear" w:fill="FDFEFF"/>
        </w:rPr>
        <w:t>　　一、主要职能及主要工作</w:t>
      </w:r>
    </w:p>
    <w:p>
      <w:pPr>
        <w:pStyle w:val="2"/>
        <w:keepNext w:val="0"/>
        <w:keepLines w:val="0"/>
        <w:widowControl/>
        <w:suppressLineNumbers w:val="0"/>
        <w:shd w:val="clear" w:fill="FDFEFF"/>
        <w:spacing w:before="0" w:beforeAutospacing="0" w:after="0" w:afterAutospacing="0" w:line="450" w:lineRule="atLeast"/>
        <w:ind w:left="0" w:right="0" w:firstLine="465"/>
        <w:rPr>
          <w:rFonts w:hint="default" w:ascii="Helvetica" w:hAnsi="Helvetica" w:eastAsia="Helvetica" w:cs="Helvetica"/>
          <w:i w:val="0"/>
          <w:caps w:val="0"/>
          <w:color w:val="000000"/>
          <w:spacing w:val="0"/>
          <w:sz w:val="21"/>
          <w:szCs w:val="21"/>
        </w:rPr>
      </w:pPr>
      <w:r>
        <w:rPr>
          <w:rFonts w:hint="eastAsia" w:ascii="宋体" w:hAnsi="宋体" w:eastAsia="宋体" w:cs="宋体"/>
          <w:i w:val="0"/>
          <w:caps w:val="0"/>
          <w:color w:val="333333"/>
          <w:spacing w:val="0"/>
          <w:sz w:val="24"/>
          <w:szCs w:val="24"/>
          <w:shd w:val="clear" w:fill="FDFEFF"/>
        </w:rPr>
        <w:t>二、机构设置情况</w:t>
      </w:r>
    </w:p>
    <w:p>
      <w:pPr>
        <w:pStyle w:val="2"/>
        <w:keepNext w:val="0"/>
        <w:keepLines w:val="0"/>
        <w:widowControl/>
        <w:suppressLineNumbers w:val="0"/>
        <w:shd w:val="clear" w:fill="FDFEFF"/>
        <w:spacing w:before="0" w:beforeAutospacing="0" w:after="0" w:afterAutospacing="0" w:line="450" w:lineRule="atLeast"/>
        <w:ind w:left="0" w:right="0" w:firstLine="465"/>
        <w:rPr>
          <w:rFonts w:hint="default" w:ascii="Helvetica" w:hAnsi="Helvetica" w:eastAsia="Helvetica" w:cs="Helvetica"/>
          <w:i w:val="0"/>
          <w:caps w:val="0"/>
          <w:color w:val="000000"/>
          <w:spacing w:val="0"/>
          <w:sz w:val="21"/>
          <w:szCs w:val="21"/>
        </w:rPr>
      </w:pPr>
      <w:r>
        <w:rPr>
          <w:rFonts w:hint="eastAsia" w:ascii="宋体" w:hAnsi="宋体" w:eastAsia="宋体" w:cs="宋体"/>
          <w:i w:val="0"/>
          <w:caps w:val="0"/>
          <w:color w:val="333333"/>
          <w:spacing w:val="0"/>
          <w:sz w:val="24"/>
          <w:szCs w:val="24"/>
          <w:shd w:val="clear" w:fill="FDFEFF"/>
        </w:rPr>
        <w:t>三、收支预算总体情况</w:t>
      </w:r>
    </w:p>
    <w:p>
      <w:pPr>
        <w:pStyle w:val="2"/>
        <w:keepNext w:val="0"/>
        <w:keepLines w:val="0"/>
        <w:widowControl/>
        <w:suppressLineNumbers w:val="0"/>
        <w:shd w:val="clear" w:fill="FDFEFF"/>
        <w:spacing w:before="0" w:beforeAutospacing="0" w:after="0" w:afterAutospacing="0" w:line="450" w:lineRule="atLeast"/>
        <w:ind w:left="0" w:right="0" w:firstLine="465"/>
        <w:rPr>
          <w:rFonts w:hint="default" w:ascii="Helvetica" w:hAnsi="Helvetica" w:eastAsia="Helvetica" w:cs="Helvetica"/>
          <w:i w:val="0"/>
          <w:caps w:val="0"/>
          <w:color w:val="000000"/>
          <w:spacing w:val="0"/>
          <w:sz w:val="21"/>
          <w:szCs w:val="21"/>
        </w:rPr>
      </w:pPr>
      <w:r>
        <w:rPr>
          <w:rFonts w:hint="eastAsia" w:ascii="宋体" w:hAnsi="宋体" w:eastAsia="宋体" w:cs="宋体"/>
          <w:i w:val="0"/>
          <w:caps w:val="0"/>
          <w:color w:val="333333"/>
          <w:spacing w:val="0"/>
          <w:sz w:val="24"/>
          <w:szCs w:val="24"/>
          <w:shd w:val="clear" w:fill="FDFEFF"/>
        </w:rPr>
        <w:t>四、财政拨款收支预算情况说明</w:t>
      </w:r>
    </w:p>
    <w:p>
      <w:pPr>
        <w:pStyle w:val="2"/>
        <w:keepNext w:val="0"/>
        <w:keepLines w:val="0"/>
        <w:widowControl/>
        <w:suppressLineNumbers w:val="0"/>
        <w:shd w:val="clear" w:fill="FDFEFF"/>
        <w:spacing w:before="0" w:beforeAutospacing="0" w:after="0" w:afterAutospacing="0" w:line="450" w:lineRule="atLeast"/>
        <w:ind w:left="0" w:right="0" w:firstLine="465"/>
        <w:rPr>
          <w:rFonts w:hint="default" w:ascii="Helvetica" w:hAnsi="Helvetica" w:eastAsia="Helvetica" w:cs="Helvetica"/>
          <w:i w:val="0"/>
          <w:caps w:val="0"/>
          <w:color w:val="000000"/>
          <w:spacing w:val="0"/>
          <w:sz w:val="21"/>
          <w:szCs w:val="21"/>
        </w:rPr>
      </w:pPr>
      <w:r>
        <w:rPr>
          <w:rFonts w:hint="eastAsia" w:ascii="宋体" w:hAnsi="宋体" w:eastAsia="宋体" w:cs="宋体"/>
          <w:i w:val="0"/>
          <w:caps w:val="0"/>
          <w:color w:val="333333"/>
          <w:spacing w:val="0"/>
          <w:sz w:val="24"/>
          <w:szCs w:val="24"/>
          <w:shd w:val="clear" w:fill="FDFEFF"/>
        </w:rPr>
        <w:t>五、一般公共预算当年拨款情况说明</w:t>
      </w:r>
    </w:p>
    <w:p>
      <w:pPr>
        <w:pStyle w:val="2"/>
        <w:keepNext w:val="0"/>
        <w:keepLines w:val="0"/>
        <w:widowControl/>
        <w:suppressLineNumbers w:val="0"/>
        <w:shd w:val="clear" w:fill="FDFEFF"/>
        <w:spacing w:before="0" w:beforeAutospacing="0" w:after="0" w:afterAutospacing="0" w:line="450" w:lineRule="atLeast"/>
        <w:ind w:left="0" w:right="0" w:firstLine="465"/>
        <w:rPr>
          <w:rFonts w:hint="default" w:ascii="Helvetica" w:hAnsi="Helvetica" w:eastAsia="Helvetica" w:cs="Helvetica"/>
          <w:i w:val="0"/>
          <w:caps w:val="0"/>
          <w:color w:val="000000"/>
          <w:spacing w:val="0"/>
          <w:sz w:val="21"/>
          <w:szCs w:val="21"/>
        </w:rPr>
      </w:pPr>
      <w:r>
        <w:rPr>
          <w:rFonts w:hint="eastAsia" w:ascii="宋体" w:hAnsi="宋体" w:eastAsia="宋体" w:cs="宋体"/>
          <w:i w:val="0"/>
          <w:caps w:val="0"/>
          <w:color w:val="333333"/>
          <w:spacing w:val="0"/>
          <w:sz w:val="24"/>
          <w:szCs w:val="24"/>
          <w:shd w:val="clear" w:fill="FDFEFF"/>
        </w:rPr>
        <w:t>六、一般公共预算基本支出情况说明</w:t>
      </w:r>
    </w:p>
    <w:p>
      <w:pPr>
        <w:pStyle w:val="2"/>
        <w:keepNext w:val="0"/>
        <w:keepLines w:val="0"/>
        <w:widowControl/>
        <w:suppressLineNumbers w:val="0"/>
        <w:shd w:val="clear" w:fill="FDFEFF"/>
        <w:spacing w:before="0" w:beforeAutospacing="0" w:after="0" w:afterAutospacing="0" w:line="450" w:lineRule="atLeast"/>
        <w:ind w:left="0" w:right="0" w:firstLine="465"/>
        <w:rPr>
          <w:rFonts w:hint="default" w:ascii="Helvetica" w:hAnsi="Helvetica" w:eastAsia="Helvetica" w:cs="Helvetica"/>
          <w:i w:val="0"/>
          <w:caps w:val="0"/>
          <w:color w:val="000000"/>
          <w:spacing w:val="0"/>
          <w:sz w:val="21"/>
          <w:szCs w:val="21"/>
        </w:rPr>
      </w:pPr>
      <w:r>
        <w:rPr>
          <w:rFonts w:hint="eastAsia" w:ascii="宋体" w:hAnsi="宋体" w:eastAsia="宋体" w:cs="宋体"/>
          <w:i w:val="0"/>
          <w:caps w:val="0"/>
          <w:color w:val="333333"/>
          <w:spacing w:val="0"/>
          <w:sz w:val="24"/>
          <w:szCs w:val="24"/>
          <w:shd w:val="clear" w:fill="FDFEFF"/>
        </w:rPr>
        <w:t>七、“三公”经费财政拨款预算安排情况说明</w:t>
      </w:r>
    </w:p>
    <w:p>
      <w:pPr>
        <w:pStyle w:val="2"/>
        <w:keepNext w:val="0"/>
        <w:keepLines w:val="0"/>
        <w:widowControl/>
        <w:suppressLineNumbers w:val="0"/>
        <w:shd w:val="clear" w:fill="FDFEFF"/>
        <w:spacing w:before="0" w:beforeAutospacing="0" w:after="0" w:afterAutospacing="0" w:line="450" w:lineRule="atLeast"/>
        <w:ind w:left="0" w:right="0" w:firstLine="465"/>
        <w:rPr>
          <w:rFonts w:hint="default" w:ascii="Helvetica" w:hAnsi="Helvetica" w:eastAsia="Helvetica" w:cs="Helvetica"/>
          <w:i w:val="0"/>
          <w:caps w:val="0"/>
          <w:color w:val="000000"/>
          <w:spacing w:val="0"/>
          <w:sz w:val="21"/>
          <w:szCs w:val="21"/>
        </w:rPr>
      </w:pPr>
      <w:r>
        <w:rPr>
          <w:rFonts w:hint="eastAsia" w:ascii="宋体" w:hAnsi="宋体" w:eastAsia="宋体" w:cs="宋体"/>
          <w:i w:val="0"/>
          <w:caps w:val="0"/>
          <w:color w:val="333333"/>
          <w:spacing w:val="0"/>
          <w:sz w:val="24"/>
          <w:szCs w:val="24"/>
          <w:shd w:val="clear" w:fill="FDFEFF"/>
        </w:rPr>
        <w:t>八、政府性基金预算支出情况说明</w:t>
      </w:r>
    </w:p>
    <w:p>
      <w:pPr>
        <w:pStyle w:val="2"/>
        <w:keepNext w:val="0"/>
        <w:keepLines w:val="0"/>
        <w:widowControl/>
        <w:suppressLineNumbers w:val="0"/>
        <w:shd w:val="clear" w:fill="FDFEFF"/>
        <w:spacing w:before="0" w:beforeAutospacing="0" w:after="0" w:afterAutospacing="0" w:line="450" w:lineRule="atLeast"/>
        <w:ind w:left="0" w:right="0" w:firstLine="465"/>
        <w:rPr>
          <w:rFonts w:hint="default" w:ascii="Helvetica" w:hAnsi="Helvetica" w:eastAsia="Helvetica" w:cs="Helvetica"/>
          <w:i w:val="0"/>
          <w:caps w:val="0"/>
          <w:color w:val="000000"/>
          <w:spacing w:val="0"/>
          <w:sz w:val="21"/>
          <w:szCs w:val="21"/>
        </w:rPr>
      </w:pPr>
      <w:r>
        <w:rPr>
          <w:rFonts w:hint="eastAsia" w:ascii="宋体" w:hAnsi="宋体" w:eastAsia="宋体" w:cs="宋体"/>
          <w:i w:val="0"/>
          <w:caps w:val="0"/>
          <w:color w:val="333333"/>
          <w:spacing w:val="0"/>
          <w:sz w:val="24"/>
          <w:szCs w:val="24"/>
          <w:shd w:val="clear" w:fill="FDFEFF"/>
        </w:rPr>
        <w:t>九、其他重要事项的情况说明</w:t>
      </w:r>
    </w:p>
    <w:p>
      <w:pPr>
        <w:pStyle w:val="2"/>
        <w:keepNext w:val="0"/>
        <w:keepLines w:val="0"/>
        <w:widowControl/>
        <w:suppressLineNumbers w:val="0"/>
        <w:shd w:val="clear" w:fill="FDFEFF"/>
        <w:spacing w:before="0" w:beforeAutospacing="0" w:after="0" w:afterAutospacing="0" w:line="450" w:lineRule="atLeast"/>
        <w:ind w:left="0" w:right="0" w:firstLine="465"/>
        <w:rPr>
          <w:rFonts w:hint="default" w:ascii="Helvetica" w:hAnsi="Helvetica" w:eastAsia="Helvetica" w:cs="Helvetica"/>
          <w:i w:val="0"/>
          <w:caps w:val="0"/>
          <w:color w:val="000000"/>
          <w:spacing w:val="0"/>
          <w:sz w:val="21"/>
          <w:szCs w:val="21"/>
        </w:rPr>
      </w:pPr>
      <w:r>
        <w:rPr>
          <w:rFonts w:hint="eastAsia" w:ascii="宋体" w:hAnsi="宋体" w:eastAsia="宋体" w:cs="宋体"/>
          <w:i w:val="0"/>
          <w:caps w:val="0"/>
          <w:color w:val="333333"/>
          <w:spacing w:val="0"/>
          <w:sz w:val="24"/>
          <w:szCs w:val="24"/>
          <w:shd w:val="clear" w:fill="FDFEFF"/>
        </w:rPr>
        <w:t>十、名词解释</w:t>
      </w:r>
    </w:p>
    <w:p>
      <w:pPr>
        <w:pStyle w:val="2"/>
        <w:keepNext w:val="0"/>
        <w:keepLines w:val="0"/>
        <w:widowControl/>
        <w:suppressLineNumbers w:val="0"/>
        <w:shd w:val="clear" w:fill="FDFEFF"/>
        <w:spacing w:before="0" w:beforeAutospacing="0" w:after="0" w:afterAutospacing="0" w:line="450" w:lineRule="atLeast"/>
        <w:ind w:left="0" w:right="0" w:firstLine="460"/>
        <w:rPr>
          <w:rFonts w:hint="default" w:ascii="Helvetica" w:hAnsi="Helvetica" w:eastAsia="Helvetica" w:cs="Helvetica"/>
          <w:i w:val="0"/>
          <w:caps w:val="0"/>
          <w:color w:val="000000"/>
          <w:spacing w:val="0"/>
          <w:sz w:val="21"/>
          <w:szCs w:val="21"/>
        </w:rPr>
      </w:pPr>
      <w:r>
        <w:rPr>
          <w:rFonts w:hint="eastAsia" w:ascii="宋体" w:hAnsi="宋体" w:eastAsia="宋体" w:cs="宋体"/>
          <w:i w:val="0"/>
          <w:caps w:val="0"/>
          <w:color w:val="333333"/>
          <w:spacing w:val="0"/>
          <w:sz w:val="23"/>
          <w:szCs w:val="23"/>
          <w:shd w:val="clear" w:fill="FDFEFF"/>
        </w:rPr>
        <w:t>附表：</w:t>
      </w:r>
    </w:p>
    <w:p>
      <w:pPr>
        <w:pStyle w:val="2"/>
        <w:keepNext w:val="0"/>
        <w:keepLines w:val="0"/>
        <w:widowControl/>
        <w:suppressLineNumbers w:val="0"/>
        <w:shd w:val="clear" w:fill="FDFEFF"/>
        <w:spacing w:before="0" w:beforeAutospacing="0" w:after="0" w:afterAutospacing="0" w:line="450" w:lineRule="atLeast"/>
        <w:ind w:left="0" w:right="0" w:firstLine="450"/>
        <w:rPr>
          <w:rFonts w:hint="default" w:ascii="Helvetica" w:hAnsi="Helvetica" w:eastAsia="Helvetica" w:cs="Helvetica"/>
          <w:i w:val="0"/>
          <w:caps w:val="0"/>
          <w:color w:val="000000"/>
          <w:spacing w:val="0"/>
          <w:sz w:val="21"/>
          <w:szCs w:val="21"/>
        </w:rPr>
      </w:pPr>
      <w:r>
        <w:rPr>
          <w:rFonts w:hint="eastAsia" w:ascii="宋体" w:hAnsi="宋体" w:eastAsia="宋体" w:cs="宋体"/>
          <w:i w:val="0"/>
          <w:caps w:val="0"/>
          <w:color w:val="333333"/>
          <w:spacing w:val="0"/>
          <w:sz w:val="23"/>
          <w:szCs w:val="23"/>
          <w:shd w:val="clear" w:fill="FDFEFF"/>
        </w:rPr>
        <w:t>1、部门预算收支总表</w:t>
      </w:r>
    </w:p>
    <w:p>
      <w:pPr>
        <w:pStyle w:val="2"/>
        <w:keepNext w:val="0"/>
        <w:keepLines w:val="0"/>
        <w:widowControl/>
        <w:suppressLineNumbers w:val="0"/>
        <w:shd w:val="clear" w:fill="FDFEFF"/>
        <w:spacing w:before="0" w:beforeAutospacing="0" w:after="0" w:afterAutospacing="0" w:line="450" w:lineRule="atLeast"/>
        <w:ind w:left="0" w:right="0" w:firstLine="450"/>
        <w:rPr>
          <w:rFonts w:hint="default" w:ascii="Helvetica" w:hAnsi="Helvetica" w:eastAsia="Helvetica" w:cs="Helvetica"/>
          <w:i w:val="0"/>
          <w:caps w:val="0"/>
          <w:color w:val="000000"/>
          <w:spacing w:val="0"/>
          <w:sz w:val="21"/>
          <w:szCs w:val="21"/>
        </w:rPr>
      </w:pPr>
      <w:r>
        <w:rPr>
          <w:rFonts w:hint="eastAsia" w:ascii="宋体" w:hAnsi="宋体" w:eastAsia="宋体" w:cs="宋体"/>
          <w:i w:val="0"/>
          <w:caps w:val="0"/>
          <w:color w:val="333333"/>
          <w:spacing w:val="0"/>
          <w:sz w:val="23"/>
          <w:szCs w:val="23"/>
          <w:shd w:val="clear" w:fill="FDFEFF"/>
        </w:rPr>
        <w:t>2、财政拨款收支预算总表</w:t>
      </w:r>
    </w:p>
    <w:p>
      <w:pPr>
        <w:pStyle w:val="2"/>
        <w:keepNext w:val="0"/>
        <w:keepLines w:val="0"/>
        <w:widowControl/>
        <w:suppressLineNumbers w:val="0"/>
        <w:shd w:val="clear" w:fill="FDFEFF"/>
        <w:spacing w:before="0" w:beforeAutospacing="0" w:after="0" w:afterAutospacing="0" w:line="450" w:lineRule="atLeast"/>
        <w:ind w:left="0" w:right="0" w:firstLine="450"/>
        <w:rPr>
          <w:rFonts w:hint="default" w:ascii="Helvetica" w:hAnsi="Helvetica" w:eastAsia="Helvetica" w:cs="Helvetica"/>
          <w:i w:val="0"/>
          <w:caps w:val="0"/>
          <w:color w:val="000000"/>
          <w:spacing w:val="0"/>
          <w:sz w:val="21"/>
          <w:szCs w:val="21"/>
        </w:rPr>
      </w:pPr>
      <w:r>
        <w:rPr>
          <w:rFonts w:hint="eastAsia" w:ascii="宋体" w:hAnsi="宋体" w:eastAsia="宋体" w:cs="宋体"/>
          <w:i w:val="0"/>
          <w:caps w:val="0"/>
          <w:color w:val="333333"/>
          <w:spacing w:val="0"/>
          <w:sz w:val="23"/>
          <w:szCs w:val="23"/>
          <w:shd w:val="clear" w:fill="FDFEFF"/>
        </w:rPr>
        <w:t>3、一般公共预算支出预算表</w:t>
      </w:r>
    </w:p>
    <w:p>
      <w:pPr>
        <w:pStyle w:val="2"/>
        <w:keepNext w:val="0"/>
        <w:keepLines w:val="0"/>
        <w:widowControl/>
        <w:suppressLineNumbers w:val="0"/>
        <w:shd w:val="clear" w:fill="FDFEFF"/>
        <w:spacing w:before="0" w:beforeAutospacing="0" w:after="0" w:afterAutospacing="0" w:line="450" w:lineRule="atLeast"/>
        <w:ind w:left="0" w:right="0" w:firstLine="450"/>
        <w:rPr>
          <w:rFonts w:hint="default" w:ascii="Helvetica" w:hAnsi="Helvetica" w:eastAsia="Helvetica" w:cs="Helvetica"/>
          <w:i w:val="0"/>
          <w:caps w:val="0"/>
          <w:color w:val="000000"/>
          <w:spacing w:val="0"/>
          <w:sz w:val="21"/>
          <w:szCs w:val="21"/>
        </w:rPr>
      </w:pPr>
      <w:r>
        <w:rPr>
          <w:rFonts w:hint="eastAsia" w:ascii="宋体" w:hAnsi="宋体" w:eastAsia="宋体" w:cs="宋体"/>
          <w:i w:val="0"/>
          <w:caps w:val="0"/>
          <w:color w:val="333333"/>
          <w:spacing w:val="0"/>
          <w:sz w:val="23"/>
          <w:szCs w:val="23"/>
          <w:shd w:val="clear" w:fill="FDFEFF"/>
        </w:rPr>
        <w:t>4、一般公共预算基本支出预算表</w:t>
      </w:r>
    </w:p>
    <w:p>
      <w:pPr>
        <w:pStyle w:val="2"/>
        <w:keepNext w:val="0"/>
        <w:keepLines w:val="0"/>
        <w:widowControl/>
        <w:suppressLineNumbers w:val="0"/>
        <w:shd w:val="clear" w:fill="FDFEFF"/>
        <w:spacing w:before="0" w:beforeAutospacing="0" w:after="0" w:afterAutospacing="0" w:line="450" w:lineRule="atLeast"/>
        <w:ind w:left="0" w:right="0" w:firstLine="465"/>
        <w:rPr>
          <w:rFonts w:hint="default" w:ascii="Helvetica" w:hAnsi="Helvetica" w:eastAsia="Helvetica" w:cs="Helvetica"/>
          <w:i w:val="0"/>
          <w:caps w:val="0"/>
          <w:color w:val="000000"/>
          <w:spacing w:val="0"/>
          <w:sz w:val="21"/>
          <w:szCs w:val="21"/>
        </w:rPr>
      </w:pPr>
      <w:r>
        <w:rPr>
          <w:rFonts w:hint="eastAsia" w:ascii="宋体" w:hAnsi="宋体" w:eastAsia="宋体" w:cs="宋体"/>
          <w:i w:val="0"/>
          <w:caps w:val="0"/>
          <w:color w:val="333333"/>
          <w:spacing w:val="0"/>
          <w:sz w:val="23"/>
          <w:szCs w:val="23"/>
          <w:shd w:val="clear" w:fill="FDFEFF"/>
        </w:rPr>
        <w:t>5、一般公共预算项目支出预算表</w:t>
      </w:r>
    </w:p>
    <w:p>
      <w:pPr>
        <w:pStyle w:val="2"/>
        <w:keepNext w:val="0"/>
        <w:keepLines w:val="0"/>
        <w:widowControl/>
        <w:suppressLineNumbers w:val="0"/>
        <w:shd w:val="clear" w:fill="FDFEFF"/>
        <w:spacing w:before="0" w:beforeAutospacing="0" w:after="0" w:afterAutospacing="0" w:line="450" w:lineRule="atLeast"/>
        <w:ind w:left="0" w:right="0" w:firstLine="465"/>
        <w:rPr>
          <w:rFonts w:hint="default" w:ascii="Helvetica" w:hAnsi="Helvetica" w:eastAsia="Helvetica" w:cs="Helvetica"/>
          <w:i w:val="0"/>
          <w:caps w:val="0"/>
          <w:color w:val="000000"/>
          <w:spacing w:val="0"/>
          <w:sz w:val="21"/>
          <w:szCs w:val="21"/>
        </w:rPr>
      </w:pPr>
      <w:r>
        <w:rPr>
          <w:rFonts w:hint="eastAsia" w:ascii="宋体" w:hAnsi="宋体" w:eastAsia="宋体" w:cs="宋体"/>
          <w:i w:val="0"/>
          <w:caps w:val="0"/>
          <w:color w:val="333333"/>
          <w:spacing w:val="0"/>
          <w:sz w:val="23"/>
          <w:szCs w:val="23"/>
          <w:shd w:val="clear" w:fill="FDFEFF"/>
        </w:rPr>
        <w:t>6、一般公共预算“三公”经费支出预算表</w:t>
      </w:r>
    </w:p>
    <w:p>
      <w:pPr>
        <w:pStyle w:val="2"/>
        <w:keepNext w:val="0"/>
        <w:keepLines w:val="0"/>
        <w:widowControl/>
        <w:suppressLineNumbers w:val="0"/>
        <w:shd w:val="clear" w:fill="FDFEFF"/>
        <w:spacing w:before="0" w:beforeAutospacing="0" w:after="0" w:afterAutospacing="0" w:line="450" w:lineRule="atLeast"/>
        <w:ind w:left="0" w:right="0" w:firstLine="465"/>
        <w:rPr>
          <w:rFonts w:hint="default" w:ascii="Helvetica" w:hAnsi="Helvetica" w:eastAsia="Helvetica" w:cs="Helvetica"/>
          <w:i w:val="0"/>
          <w:caps w:val="0"/>
          <w:color w:val="000000"/>
          <w:spacing w:val="0"/>
          <w:sz w:val="21"/>
          <w:szCs w:val="21"/>
        </w:rPr>
      </w:pPr>
      <w:r>
        <w:rPr>
          <w:rFonts w:hint="eastAsia" w:ascii="宋体" w:hAnsi="宋体" w:eastAsia="宋体" w:cs="宋体"/>
          <w:i w:val="0"/>
          <w:caps w:val="0"/>
          <w:color w:val="333333"/>
          <w:spacing w:val="0"/>
          <w:sz w:val="23"/>
          <w:szCs w:val="23"/>
          <w:shd w:val="clear" w:fill="FDFEFF"/>
        </w:rPr>
        <w:t>7、部门支出绩效评价</w:t>
      </w:r>
    </w:p>
    <w:p>
      <w:pPr>
        <w:pStyle w:val="2"/>
        <w:keepNext w:val="0"/>
        <w:keepLines w:val="0"/>
        <w:widowControl/>
        <w:suppressLineNumbers w:val="0"/>
        <w:shd w:val="clear" w:fill="FDFEFF"/>
        <w:spacing w:before="0" w:beforeAutospacing="0" w:after="0" w:afterAutospacing="0" w:line="450" w:lineRule="atLeast"/>
        <w:ind w:left="0" w:right="0" w:firstLine="465"/>
        <w:rPr>
          <w:rFonts w:hint="default" w:ascii="Helvetica" w:hAnsi="Helvetica" w:eastAsia="Helvetica" w:cs="Helvetica"/>
          <w:i w:val="0"/>
          <w:caps w:val="0"/>
          <w:color w:val="000000"/>
          <w:spacing w:val="0"/>
          <w:sz w:val="21"/>
          <w:szCs w:val="21"/>
        </w:rPr>
      </w:pPr>
    </w:p>
    <w:p>
      <w:pPr>
        <w:pStyle w:val="2"/>
        <w:keepNext w:val="0"/>
        <w:keepLines w:val="0"/>
        <w:widowControl/>
        <w:suppressLineNumbers w:val="0"/>
        <w:shd w:val="clear" w:fill="FDFEFF"/>
        <w:spacing w:before="0" w:beforeAutospacing="0" w:after="0" w:afterAutospacing="0" w:line="450" w:lineRule="atLeast"/>
        <w:ind w:left="0" w:right="0" w:firstLine="465"/>
        <w:rPr>
          <w:rFonts w:hint="default" w:ascii="Helvetica" w:hAnsi="Helvetica" w:eastAsia="Helvetica" w:cs="Helvetica"/>
          <w:i w:val="0"/>
          <w:caps w:val="0"/>
          <w:color w:val="000000"/>
          <w:spacing w:val="0"/>
          <w:sz w:val="21"/>
          <w:szCs w:val="21"/>
        </w:rPr>
      </w:pPr>
    </w:p>
    <w:p>
      <w:pPr>
        <w:pStyle w:val="2"/>
        <w:keepNext w:val="0"/>
        <w:keepLines w:val="0"/>
        <w:widowControl/>
        <w:suppressLineNumbers w:val="0"/>
        <w:shd w:val="clear" w:fill="FDFEFF"/>
        <w:spacing w:before="0" w:beforeAutospacing="0" w:after="0" w:afterAutospacing="0" w:line="450" w:lineRule="atLeast"/>
        <w:ind w:left="0" w:right="0" w:firstLine="465"/>
        <w:rPr>
          <w:rFonts w:hint="default" w:ascii="Helvetica" w:hAnsi="Helvetica" w:eastAsia="Helvetica" w:cs="Helvetica"/>
          <w:i w:val="0"/>
          <w:caps w:val="0"/>
          <w:color w:val="000000"/>
          <w:spacing w:val="0"/>
          <w:sz w:val="21"/>
          <w:szCs w:val="21"/>
        </w:rPr>
      </w:pPr>
    </w:p>
    <w:p>
      <w:pPr>
        <w:pStyle w:val="2"/>
        <w:keepNext w:val="0"/>
        <w:keepLines w:val="0"/>
        <w:widowControl/>
        <w:suppressLineNumbers w:val="0"/>
        <w:shd w:val="clear" w:fill="FDFEFF"/>
        <w:spacing w:before="0" w:beforeAutospacing="0" w:after="0" w:afterAutospacing="0" w:line="450" w:lineRule="atLeast"/>
        <w:ind w:left="0" w:right="0" w:firstLine="465"/>
        <w:rPr>
          <w:rFonts w:hint="default" w:ascii="Helvetica" w:hAnsi="Helvetica" w:eastAsia="Helvetica" w:cs="Helvetica"/>
          <w:i w:val="0"/>
          <w:caps w:val="0"/>
          <w:color w:val="000000"/>
          <w:spacing w:val="0"/>
          <w:sz w:val="21"/>
          <w:szCs w:val="21"/>
        </w:rPr>
      </w:pPr>
    </w:p>
    <w:p>
      <w:pPr>
        <w:pStyle w:val="2"/>
        <w:keepNext w:val="0"/>
        <w:keepLines w:val="0"/>
        <w:widowControl/>
        <w:suppressLineNumbers w:val="0"/>
        <w:shd w:val="clear" w:fill="FDFEFF"/>
        <w:spacing w:before="0" w:beforeAutospacing="0" w:after="0" w:afterAutospacing="0" w:line="450" w:lineRule="atLeast"/>
        <w:ind w:left="0" w:right="0" w:firstLine="465"/>
        <w:rPr>
          <w:rFonts w:hint="default" w:ascii="Helvetica" w:hAnsi="Helvetica" w:eastAsia="Helvetica" w:cs="Helvetica"/>
          <w:i w:val="0"/>
          <w:caps w:val="0"/>
          <w:color w:val="000000"/>
          <w:spacing w:val="0"/>
          <w:sz w:val="21"/>
          <w:szCs w:val="21"/>
        </w:rPr>
      </w:pPr>
    </w:p>
    <w:p>
      <w:pPr>
        <w:pStyle w:val="2"/>
        <w:keepNext w:val="0"/>
        <w:keepLines w:val="0"/>
        <w:widowControl/>
        <w:suppressLineNumbers w:val="0"/>
        <w:shd w:val="clear" w:fill="FDFEFF"/>
        <w:spacing w:before="0" w:beforeAutospacing="0" w:after="0" w:afterAutospacing="0" w:line="450" w:lineRule="atLeast"/>
        <w:ind w:left="0" w:right="0" w:firstLine="465"/>
        <w:rPr>
          <w:rFonts w:hint="default" w:ascii="Helvetica" w:hAnsi="Helvetica" w:eastAsia="Helvetica" w:cs="Helvetica"/>
          <w:i w:val="0"/>
          <w:caps w:val="0"/>
          <w:color w:val="000000"/>
          <w:spacing w:val="0"/>
          <w:sz w:val="21"/>
          <w:szCs w:val="21"/>
        </w:rPr>
      </w:pPr>
    </w:p>
    <w:p>
      <w:pPr>
        <w:pStyle w:val="2"/>
        <w:keepNext w:val="0"/>
        <w:keepLines w:val="0"/>
        <w:widowControl/>
        <w:suppressLineNumbers w:val="0"/>
        <w:shd w:val="clear" w:fill="FDFEFF"/>
        <w:spacing w:before="0" w:beforeAutospacing="0" w:after="0" w:afterAutospacing="0" w:line="450" w:lineRule="atLeast"/>
        <w:ind w:left="0" w:right="0" w:firstLine="465"/>
        <w:rPr>
          <w:rFonts w:hint="default" w:ascii="Helvetica" w:hAnsi="Helvetica" w:eastAsia="Helvetica" w:cs="Helvetica"/>
          <w:i w:val="0"/>
          <w:caps w:val="0"/>
          <w:color w:val="000000"/>
          <w:spacing w:val="0"/>
          <w:sz w:val="21"/>
          <w:szCs w:val="21"/>
        </w:rPr>
      </w:pPr>
    </w:p>
    <w:p>
      <w:pPr>
        <w:pStyle w:val="2"/>
        <w:keepNext w:val="0"/>
        <w:keepLines w:val="0"/>
        <w:widowControl/>
        <w:suppressLineNumbers w:val="0"/>
        <w:shd w:val="clear" w:fill="FDFEFF"/>
        <w:spacing w:before="0" w:beforeAutospacing="0" w:after="0" w:afterAutospacing="0" w:line="450" w:lineRule="atLeast"/>
        <w:ind w:left="0" w:right="0" w:firstLine="465"/>
        <w:rPr>
          <w:rFonts w:hint="default" w:ascii="Helvetica" w:hAnsi="Helvetica" w:eastAsia="Helvetica" w:cs="Helvetica"/>
          <w:i w:val="0"/>
          <w:caps w:val="0"/>
          <w:color w:val="000000"/>
          <w:spacing w:val="0"/>
          <w:sz w:val="21"/>
          <w:szCs w:val="21"/>
        </w:rPr>
      </w:pPr>
      <w:bookmarkStart w:id="0" w:name="_GoBack"/>
      <w:bookmarkEnd w:id="0"/>
    </w:p>
    <w:p>
      <w:pPr>
        <w:pStyle w:val="2"/>
        <w:keepNext w:val="0"/>
        <w:keepLines w:val="0"/>
        <w:widowControl/>
        <w:suppressLineNumbers w:val="0"/>
        <w:shd w:val="clear" w:fill="FDFEFF"/>
        <w:spacing w:before="0" w:beforeAutospacing="0" w:after="0" w:afterAutospacing="0" w:line="450" w:lineRule="atLeast"/>
        <w:ind w:left="0" w:right="0" w:firstLine="465"/>
        <w:rPr>
          <w:rFonts w:hint="default" w:ascii="Helvetica" w:hAnsi="Helvetica" w:eastAsia="Helvetica" w:cs="Helvetica"/>
          <w:i w:val="0"/>
          <w:caps w:val="0"/>
          <w:color w:val="000000"/>
          <w:spacing w:val="0"/>
          <w:sz w:val="21"/>
          <w:szCs w:val="21"/>
        </w:rPr>
      </w:pPr>
    </w:p>
    <w:p>
      <w:pPr>
        <w:pStyle w:val="2"/>
        <w:keepNext w:val="0"/>
        <w:keepLines w:val="0"/>
        <w:widowControl/>
        <w:suppressLineNumbers w:val="0"/>
        <w:shd w:val="clear" w:fill="FDFEFF"/>
        <w:spacing w:before="0" w:beforeAutospacing="0" w:after="0" w:afterAutospacing="0" w:line="450" w:lineRule="atLeast"/>
        <w:ind w:left="0" w:right="0" w:firstLine="465"/>
        <w:rPr>
          <w:rFonts w:hint="default" w:ascii="Helvetica" w:hAnsi="Helvetica" w:eastAsia="Helvetica" w:cs="Helvetica"/>
          <w:i w:val="0"/>
          <w:caps w:val="0"/>
          <w:color w:val="000000"/>
          <w:spacing w:val="0"/>
          <w:sz w:val="21"/>
          <w:szCs w:val="21"/>
        </w:rPr>
      </w:pPr>
    </w:p>
    <w:p>
      <w:pPr>
        <w:pStyle w:val="2"/>
        <w:keepNext w:val="0"/>
        <w:keepLines w:val="0"/>
        <w:widowControl/>
        <w:suppressLineNumbers w:val="0"/>
        <w:spacing w:line="307" w:lineRule="atLeast"/>
        <w:ind w:left="0" w:firstLine="640"/>
        <w:rPr>
          <w:rFonts w:hint="default" w:ascii="Helvetica" w:hAnsi="Helvetica" w:eastAsia="Helvetica" w:cs="Helvetica"/>
          <w:i w:val="0"/>
          <w:caps w:val="0"/>
          <w:color w:val="000000"/>
          <w:spacing w:val="0"/>
          <w:sz w:val="21"/>
          <w:szCs w:val="21"/>
        </w:rPr>
      </w:pPr>
      <w:r>
        <w:rPr>
          <w:rFonts w:hint="eastAsia" w:ascii="黑体" w:hAnsi="Helvetica" w:eastAsia="黑体" w:cs="黑体"/>
          <w:i w:val="0"/>
          <w:caps w:val="0"/>
          <w:color w:val="000000"/>
          <w:spacing w:val="0"/>
          <w:sz w:val="32"/>
          <w:szCs w:val="32"/>
        </w:rPr>
        <w:t>一、基本职能及主要工作</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ascii="仿宋_GB2312" w:hAnsi="仿宋_GB2312" w:eastAsia="仿宋_GB2312" w:cs="仿宋_GB2312"/>
          <w:i w:val="0"/>
          <w:caps w:val="0"/>
          <w:color w:val="000000"/>
          <w:spacing w:val="0"/>
          <w:sz w:val="33"/>
          <w:szCs w:val="33"/>
        </w:rPr>
        <w:t>（一）主要职责：</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主要职责</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攀枝花市西区青少年活动中心具体负责西区青少年学生校外活动和社会实践活动的总体规划、组织落实和管理工作;通过举办各类培训班，培养青少年的文化艺术体育特长、劳动技能和科技创新能力;;协助抓好共青团和少先队组织的教育培训工作，对全区各少先队组织进行业务指导，策划、开展少先队主题活动;与全国各地同行单位和相关机构建立信息交流网络、为青少年及时提供各类培训学习、文化交流、比赛展览等方面的信息等事项。</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（二）2019年重点工作任务：</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1.公益活动出新</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在原有的公益活动基础上，我中心将继续关注青少年热衷的活动内容，创新地开展公益活动，使活动更加生动有趣，青少年的参与热情更高。</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（1）开设公益讲座</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开展公益讲座，向家长传授家庭教育、亲子教育方法，加强家长与子女间的亲子沟通，创造和谐的家庭氛围，帮助家长与青少年共同成长。</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（2）举办公益比赛</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举办书法、绘画等公益比赛，通过比赛总结经验，提升青少年的综合能力和特长技能。</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（3）普及性教育实践活动</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以探寻攀枝花三线建设精神为主，通过组织参观、实地考察和体验学习相结合的方式，组织青少年参加教育实践活动，帮助其增长社会知识、科学知识，深入思想道德教育。</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（4）特长展示活动</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创造文艺汇演舞台，为青少年的特长展示提供空间，以文艺汇演的形式，将青少年的所学、所感、所思都融入到特长展示中，充分肯定其专业特长。</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2.公益培训出彩</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通过开展“圆梦蒲公英”公益培训，免费为青少年提供口才、书法、绘画、素描、拉丁舞、民族舞、古筝、吉他和跆拳道等课程培训，探索青少年的兴趣爱好，发展其特长，培养其综合素养。</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3.特长培训出色</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继续开设特长培训课程，为西区的青少年提供特长培养的硬件设施，组织优秀师资，开设专业课程，为西区青少年的自我发展和特长发展提供学习平台，打造特长培训亮点。</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4.扩大宣传力度，提升社会知晓率</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继续坚持公益性和普惠性，利用报纸、网络、宣传资料等形式，将我中心的活动信息多渠道、多方位的宣传出去，提升社会知晓率，提高社会效益，让更多的青少年及家长参与到活动中心的各类活动中来，积极关注活动中心的工作动态。</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5.教职工继续教育培训</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用“请进来，走出去”的方法，组织教职工参加各级青少年校外教育工作联席会议组织的管理人员能力提升培训，加强与其他青少年活动中心的交流，借鉴其他地方和教师的管理方法和教学特长，开阔管理人员和骨干教师视野，学习新的管理理念和教学方法。</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6.争取上级资金，为活动开展提供资金保证</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一个优秀活动的开展，除了需要有全面的策划、有力的实施外，还需要有强有力的资金保证，所以，我们将继续做好2019年的活动预算，争取得到区政府的财政支持，做出质量上层、涉及面广、形式多样化的公益活动，将西区的校内教育、家庭教育和校外教育密切地结合起来，争取在2019年开展更多的、优质的活动。</w:t>
      </w:r>
    </w:p>
    <w:p>
      <w:pPr>
        <w:pStyle w:val="2"/>
        <w:keepNext w:val="0"/>
        <w:keepLines w:val="0"/>
        <w:widowControl/>
        <w:suppressLineNumbers w:val="0"/>
        <w:spacing w:line="307" w:lineRule="atLeast"/>
        <w:ind w:left="0" w:firstLine="643"/>
        <w:rPr>
          <w:rFonts w:hint="default" w:ascii="Helvetica" w:hAnsi="Helvetica" w:eastAsia="Helvetica" w:cs="Helvetica"/>
          <w:i w:val="0"/>
          <w:caps w:val="0"/>
          <w:color w:val="000000"/>
          <w:spacing w:val="0"/>
          <w:sz w:val="21"/>
          <w:szCs w:val="21"/>
        </w:rPr>
      </w:pPr>
      <w:r>
        <w:rPr>
          <w:rStyle w:val="5"/>
          <w:rFonts w:hint="eastAsia" w:ascii="黑体" w:hAnsi="Helvetica" w:eastAsia="黑体" w:cs="黑体"/>
          <w:b/>
          <w:i w:val="0"/>
          <w:caps w:val="0"/>
          <w:color w:val="000000"/>
          <w:spacing w:val="0"/>
          <w:sz w:val="32"/>
          <w:szCs w:val="32"/>
        </w:rPr>
        <w:t>二、机构设置情况</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攀枝花市西区青少年活动中心为中国共产主义青年团攀枝花市西区委员会所属二级预算单位，独立核算单位。</w:t>
      </w:r>
    </w:p>
    <w:p>
      <w:pPr>
        <w:pStyle w:val="2"/>
        <w:keepNext w:val="0"/>
        <w:keepLines w:val="0"/>
        <w:widowControl/>
        <w:suppressLineNumbers w:val="0"/>
        <w:spacing w:line="440" w:lineRule="atLeast"/>
        <w:ind w:left="0" w:firstLine="643"/>
        <w:rPr>
          <w:rFonts w:hint="default" w:ascii="Helvetica" w:hAnsi="Helvetica" w:eastAsia="Helvetica" w:cs="Helvetica"/>
          <w:i w:val="0"/>
          <w:caps w:val="0"/>
          <w:color w:val="000000"/>
          <w:spacing w:val="0"/>
          <w:sz w:val="21"/>
          <w:szCs w:val="21"/>
        </w:rPr>
      </w:pPr>
      <w:r>
        <w:rPr>
          <w:rStyle w:val="5"/>
          <w:rFonts w:hint="eastAsia" w:ascii="黑体" w:hAnsi="Helvetica" w:eastAsia="黑体" w:cs="黑体"/>
          <w:b/>
          <w:i w:val="0"/>
          <w:caps w:val="0"/>
          <w:color w:val="000000"/>
          <w:spacing w:val="0"/>
          <w:sz w:val="32"/>
          <w:szCs w:val="32"/>
        </w:rPr>
        <w:t>三、收支预算总体情况</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按照综合预算的原则，2019年攀枝花市西区青少年活动中心所有收入和支出均纳入部门预算管理。收入包括：一般公共预算拨款收入56.55万元，同比2018年下降7.5%，下降的主要原因是日常公用支出及对个人和家庭的补助支出减少；支出包括：一般公共服务支出48.91万元、社会保障和就业支出2.53万元、住房保障支出5.11万元。</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（一）收入预算情况2019年收入预算56.55万元，其中：上年结转0.00万元，占0.00%；一般公共预算拨款收入56.55万元，占100%。</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（二）支出预算情况</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2019年支出预算56.55万元，其中：基本支出54.55万元，占96.46%；项目支出2万元，占3.54%。其中基本工资24.56万元、社会保障和医疗保险:2.53万元、住房公积金:5.11万元、聘用人员经费:4万元、公用经费:3.93万元、基本养老保险:4.91万元、奖励性绩效工资:8.91万元、其他对个人和家庭的补助0.6万元，项目支出2万元。</w:t>
      </w:r>
    </w:p>
    <w:p>
      <w:pPr>
        <w:pStyle w:val="2"/>
        <w:keepNext w:val="0"/>
        <w:keepLines w:val="0"/>
        <w:widowControl/>
        <w:suppressLineNumbers w:val="0"/>
        <w:spacing w:line="440" w:lineRule="atLeast"/>
        <w:ind w:left="0" w:firstLine="643"/>
        <w:rPr>
          <w:rFonts w:hint="default" w:ascii="Helvetica" w:hAnsi="Helvetica" w:eastAsia="Helvetica" w:cs="Helvetica"/>
          <w:i w:val="0"/>
          <w:caps w:val="0"/>
          <w:color w:val="000000"/>
          <w:spacing w:val="0"/>
          <w:sz w:val="21"/>
          <w:szCs w:val="21"/>
        </w:rPr>
      </w:pPr>
      <w:r>
        <w:rPr>
          <w:rStyle w:val="5"/>
          <w:rFonts w:hint="eastAsia" w:ascii="黑体" w:hAnsi="Helvetica" w:eastAsia="黑体" w:cs="黑体"/>
          <w:b/>
          <w:i w:val="0"/>
          <w:caps w:val="0"/>
          <w:color w:val="000000"/>
          <w:spacing w:val="0"/>
          <w:sz w:val="32"/>
          <w:szCs w:val="32"/>
        </w:rPr>
        <w:t>四、财政拨款收支预算情况说明</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攀枝花市西区青少年活动中心2019年财政拨款收支总预算56.55万元。收入包括：本年一般公共预算拨款收入56.55万元、本年政府性基金预算拨款收入0.00万元；支出包括：一般公共服务支出48.91万元、社会保障和医疗保险支出2.53万元、住房保障支出5.11万元。</w:t>
      </w:r>
    </w:p>
    <w:p>
      <w:pPr>
        <w:pStyle w:val="2"/>
        <w:keepNext w:val="0"/>
        <w:keepLines w:val="0"/>
        <w:widowControl/>
        <w:suppressLineNumbers w:val="0"/>
        <w:spacing w:line="440" w:lineRule="atLeast"/>
        <w:ind w:left="0" w:firstLine="643"/>
        <w:rPr>
          <w:rFonts w:hint="default" w:ascii="Helvetica" w:hAnsi="Helvetica" w:eastAsia="Helvetica" w:cs="Helvetica"/>
          <w:i w:val="0"/>
          <w:caps w:val="0"/>
          <w:color w:val="000000"/>
          <w:spacing w:val="0"/>
          <w:sz w:val="21"/>
          <w:szCs w:val="21"/>
        </w:rPr>
      </w:pPr>
      <w:r>
        <w:rPr>
          <w:rStyle w:val="5"/>
          <w:rFonts w:hint="eastAsia" w:ascii="黑体" w:hAnsi="Helvetica" w:eastAsia="黑体" w:cs="黑体"/>
          <w:b/>
          <w:i w:val="0"/>
          <w:caps w:val="0"/>
          <w:color w:val="000000"/>
          <w:spacing w:val="0"/>
          <w:sz w:val="32"/>
          <w:szCs w:val="32"/>
        </w:rPr>
        <w:t>五、一般公共预算当年拨款情况说明</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（一）一般公共预算当年拨款规模变化情况</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攀枝花市西区青少年活动中心2019年一般公共预算当年拨款56.55万元，同比2018年预算数减少7.5%，下降的主要原因是日常公用支出及对个人和家庭的补助支出减少。</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（二）一般公共预算当年拨款结构情况</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一般公共服务支出56.55万元，其中：基本支出54.55万元，占96.46%；项目支出2万元，占3.54%。其中基本工资24.56万元、社会保障和医疗保险:2.53万元、住房公积金:5.11万元、聘用人员经费:4万元、公用经费:3.93万元、基本养老保险:4.91万元、奖励性绩效工资:8.91万元、其他对个人和家庭的补助0.6万元，项目支出2万元。</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（三）一般公共预算当年拨款具体使用情况</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1、 201（类）29（款）50（项）2019年预算数为41.78万元，其中工资福利支出：基本工资13.76万元、津补贴10.80万元、绩效工资8.91万元、社会保障缴费0.37万元、其他工资福利支出4万元。商品服务支出：办公费1.2万元、水费0.16万元、电费0.32万元、邮电费0.00万元、差旅费1.6万元、公务接待费0.00万元、工会经费0.34万元、福利费0.21万元、公务用车运行维护费0.00万元、其他交通费用0.00万元、其他商品服务支出0.11万元。</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2、212（类）01（款）01（项）2019年预算数为0.6万元，主要用于其他对个人和家庭的补助支出</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3、201（类）29（款）02（项）2019年预算数为2万元，主要用于开展寒暑假公益课、社会实践、才艺展示活动、各类比赛、各类活动、文化宣传建设等。</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4、208（类）05（款）05（项）2019年预算数为4.91万元，主要用于在职人员基本养老保险缴费。</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5、210（类）11（款）02（项）2019年预算数为1.84万元，主要用于在职人员基本医疗保险缴费。</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6、210（类）11（款）03（项）2019年预算数为0.32万元，主要用于在职人员公务员医疗补助缴费。</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7、221（类）02（款）01（项）2019年预算数为5.11万元，主要用于在职人员单位部分住房公积金。</w:t>
      </w:r>
    </w:p>
    <w:p>
      <w:pPr>
        <w:pStyle w:val="2"/>
        <w:keepNext w:val="0"/>
        <w:keepLines w:val="0"/>
        <w:widowControl/>
        <w:suppressLineNumbers w:val="0"/>
        <w:spacing w:line="440" w:lineRule="atLeast"/>
        <w:ind w:left="0" w:firstLine="643"/>
        <w:rPr>
          <w:rFonts w:hint="default" w:ascii="Helvetica" w:hAnsi="Helvetica" w:eastAsia="Helvetica" w:cs="Helvetica"/>
          <w:i w:val="0"/>
          <w:caps w:val="0"/>
          <w:color w:val="000000"/>
          <w:spacing w:val="0"/>
          <w:sz w:val="21"/>
          <w:szCs w:val="21"/>
        </w:rPr>
      </w:pPr>
      <w:r>
        <w:rPr>
          <w:rStyle w:val="5"/>
          <w:rFonts w:hint="eastAsia" w:ascii="黑体" w:hAnsi="Helvetica" w:eastAsia="黑体" w:cs="黑体"/>
          <w:b/>
          <w:i w:val="0"/>
          <w:caps w:val="0"/>
          <w:color w:val="000000"/>
          <w:spacing w:val="0"/>
          <w:sz w:val="32"/>
          <w:szCs w:val="32"/>
        </w:rPr>
        <w:t>六、一般公共预算基本支出情况说明</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攀枝花市西区青少年活动中心2019年一般公共预算基本支出54.55万元，其中：</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人员经费50.61万元，主要包括：基本工资13.76万元、津补贴10.80万元、绩效工资8.91万元、社会保障缴费7.43万元、住房公积金5.11万元、其他工资福利支出4万元、其他对个人和家庭的补助支出0.6万元。</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公用经费3.94万元，主要包括：办公费1.2万元、水费0.16万元、电费0.32万元、邮电费0.00万元、差旅费1.6万元、公务接待费0.00万元、工会经费0.34万元、福利费0.21万元、公务用车运行维护费0.00万元、其他交通费用0.00万元、其他商品服务支出0.11万元。</w:t>
      </w:r>
    </w:p>
    <w:p>
      <w:pPr>
        <w:pStyle w:val="2"/>
        <w:keepNext w:val="0"/>
        <w:keepLines w:val="0"/>
        <w:widowControl/>
        <w:suppressLineNumbers w:val="0"/>
        <w:spacing w:line="440" w:lineRule="atLeast"/>
        <w:ind w:left="0" w:firstLine="643"/>
        <w:rPr>
          <w:rFonts w:hint="default" w:ascii="Helvetica" w:hAnsi="Helvetica" w:eastAsia="Helvetica" w:cs="Helvetica"/>
          <w:i w:val="0"/>
          <w:caps w:val="0"/>
          <w:color w:val="000000"/>
          <w:spacing w:val="0"/>
          <w:sz w:val="21"/>
          <w:szCs w:val="21"/>
        </w:rPr>
      </w:pPr>
      <w:r>
        <w:rPr>
          <w:rStyle w:val="5"/>
          <w:rFonts w:hint="eastAsia" w:ascii="黑体" w:hAnsi="Helvetica" w:eastAsia="黑体" w:cs="黑体"/>
          <w:b/>
          <w:i w:val="0"/>
          <w:caps w:val="0"/>
          <w:color w:val="000000"/>
          <w:spacing w:val="0"/>
          <w:sz w:val="32"/>
          <w:szCs w:val="32"/>
        </w:rPr>
        <w:t>七、“三公”经费财政拨款预算安排情况说明</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攀枝花市西区青少年活动中心2019年“三公”经费财政拨款预算数0.00万元，其中：因公出国（境）经费0.00万元，公务接待费0.00万元，公务用车购置及运行维护费0.00万元。</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（一）因公出国（境）经费较2018年预算一致。</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（二）公务接待费较2018年预算一致。</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（三）公务用车购置及运行维护费较2018年预算一致。</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单位现有公务用车0辆，其中：轿车（含7座以下商务车、城市越野车）0辆，7座以上19座（含19座）以下客车0辆，越野车0辆，货车及19座以上客车0辆，摩托车0辆。</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2019年安排公务用车购置费0万元，购置公务用车0辆，其中：轿车（含7座以下商务车、城市越野车）0辆，7座以上19座（含19座）以下客车0辆，越野车0辆，货车及19座以上客车0辆，摩托车0辆。</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2019年安排公务用车运行维护费0万元。</w:t>
      </w:r>
    </w:p>
    <w:p>
      <w:pPr>
        <w:pStyle w:val="2"/>
        <w:keepNext w:val="0"/>
        <w:keepLines w:val="0"/>
        <w:widowControl/>
        <w:suppressLineNumbers w:val="0"/>
        <w:spacing w:line="440" w:lineRule="atLeast"/>
        <w:ind w:left="0" w:firstLine="643"/>
        <w:rPr>
          <w:rFonts w:hint="default" w:ascii="Helvetica" w:hAnsi="Helvetica" w:eastAsia="Helvetica" w:cs="Helvetica"/>
          <w:i w:val="0"/>
          <w:caps w:val="0"/>
          <w:color w:val="000000"/>
          <w:spacing w:val="0"/>
          <w:sz w:val="21"/>
          <w:szCs w:val="21"/>
        </w:rPr>
      </w:pPr>
      <w:r>
        <w:rPr>
          <w:rStyle w:val="5"/>
          <w:rFonts w:hint="eastAsia" w:ascii="黑体" w:hAnsi="Helvetica" w:eastAsia="黑体" w:cs="黑体"/>
          <w:b/>
          <w:i w:val="0"/>
          <w:caps w:val="0"/>
          <w:color w:val="000000"/>
          <w:spacing w:val="0"/>
          <w:sz w:val="32"/>
          <w:szCs w:val="32"/>
        </w:rPr>
        <w:t>八、政府性基金预算支出情况说明</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2019年政府性基金预算支出0.00万元，其中：基本支出0.00万元，项目支出0.00万元。</w:t>
      </w:r>
    </w:p>
    <w:p>
      <w:pPr>
        <w:pStyle w:val="2"/>
        <w:keepNext w:val="0"/>
        <w:keepLines w:val="0"/>
        <w:widowControl/>
        <w:suppressLineNumbers w:val="0"/>
        <w:spacing w:line="440" w:lineRule="atLeast"/>
        <w:ind w:left="0" w:firstLine="643"/>
        <w:rPr>
          <w:rFonts w:hint="default" w:ascii="Helvetica" w:hAnsi="Helvetica" w:eastAsia="Helvetica" w:cs="Helvetica"/>
          <w:i w:val="0"/>
          <w:caps w:val="0"/>
          <w:color w:val="000000"/>
          <w:spacing w:val="0"/>
          <w:sz w:val="21"/>
          <w:szCs w:val="21"/>
        </w:rPr>
      </w:pPr>
      <w:r>
        <w:rPr>
          <w:rStyle w:val="5"/>
          <w:rFonts w:hint="eastAsia" w:ascii="黑体" w:hAnsi="Helvetica" w:eastAsia="黑体" w:cs="黑体"/>
          <w:b/>
          <w:i w:val="0"/>
          <w:caps w:val="0"/>
          <w:color w:val="000000"/>
          <w:spacing w:val="0"/>
          <w:sz w:val="32"/>
          <w:szCs w:val="32"/>
        </w:rPr>
        <w:t>九、其他重要事项的情况说明</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（一）机关运行经费</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2019年攀枝花市西区青少年活动中心机关运行经费财政拨款预算为0.00万元。</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（二）国有资产占有使用情况</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截至2018年底，攀枝花市西区青少</w:t>
      </w:r>
      <w:r>
        <w:rPr>
          <w:rFonts w:hint="eastAsia" w:ascii="仿宋_GB2312" w:hAnsi="仿宋_GB2312" w:eastAsia="仿宋_GB2312" w:cs="仿宋_GB2312"/>
          <w:i w:val="0"/>
          <w:caps w:val="0"/>
          <w:color w:val="000000"/>
          <w:spacing w:val="0"/>
          <w:sz w:val="32"/>
          <w:szCs w:val="32"/>
        </w:rPr>
        <w:t>年活动中心共有车</w:t>
      </w:r>
      <w:r>
        <w:rPr>
          <w:rFonts w:hint="eastAsia" w:ascii="仿宋_GB2312" w:hAnsi="仿宋_GB2312" w:eastAsia="仿宋_GB2312" w:cs="仿宋_GB2312"/>
          <w:i w:val="0"/>
          <w:caps w:val="0"/>
          <w:color w:val="000000"/>
          <w:spacing w:val="0"/>
          <w:sz w:val="33"/>
          <w:szCs w:val="33"/>
        </w:rPr>
        <w:t>辆0辆，其中：一般公务用车0辆、一般执法执勤用车0辆、特种专业技术用车0辆、其他用车0辆；单价50万元以上通用设备0台（套），单价100万元以上专用设备0台（套）。</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（三）绩效目标设置情况</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2019年攀枝花市西区青少年活动中心部门通用项目和专用项目均按要求实行绩效目标管理，涉及一般公共预算当年拨款2万元。日常活动经费2万元。</w:t>
      </w:r>
    </w:p>
    <w:p>
      <w:pPr>
        <w:pStyle w:val="2"/>
        <w:keepNext w:val="0"/>
        <w:keepLines w:val="0"/>
        <w:widowControl/>
        <w:suppressLineNumbers w:val="0"/>
        <w:spacing w:line="440" w:lineRule="atLeast"/>
        <w:ind w:left="0" w:firstLine="643"/>
        <w:rPr>
          <w:rFonts w:hint="default" w:ascii="Helvetica" w:hAnsi="Helvetica" w:eastAsia="Helvetica" w:cs="Helvetica"/>
          <w:i w:val="0"/>
          <w:caps w:val="0"/>
          <w:color w:val="000000"/>
          <w:spacing w:val="0"/>
          <w:sz w:val="21"/>
          <w:szCs w:val="21"/>
        </w:rPr>
      </w:pPr>
      <w:r>
        <w:rPr>
          <w:rStyle w:val="5"/>
          <w:rFonts w:hint="eastAsia" w:ascii="黑体" w:hAnsi="Helvetica" w:eastAsia="黑体" w:cs="黑体"/>
          <w:b/>
          <w:i w:val="0"/>
          <w:caps w:val="0"/>
          <w:color w:val="000000"/>
          <w:spacing w:val="0"/>
          <w:sz w:val="32"/>
          <w:szCs w:val="32"/>
        </w:rPr>
        <w:t>十、名词解释</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1、收入预算</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（1）财政拨款：指由一般公共预算、政府性基金预算安排的财政拨款数。</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（2）一般公共预算：包括公共财政拨款（补助）资金、专项收入。</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2、支出预算</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（1）功能分类：按照政府收支分类科目的功能分类“类”级科目填列。</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（2）经济分类（支出用途）：按照支出用途分基本支出、项目支出、预留机动填列。</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①基本支出：包括人员经费、商品和服务支出（定额）。其中，人员经费包括工资福利支出、对个人和家庭的补助。</w:t>
      </w:r>
    </w:p>
    <w:p>
      <w:pPr>
        <w:pStyle w:val="2"/>
        <w:keepNext w:val="0"/>
        <w:keepLines w:val="0"/>
        <w:widowControl/>
        <w:suppressLineNumbers w:val="0"/>
        <w:ind w:left="0" w:firstLine="660"/>
        <w:rPr>
          <w:rFonts w:hint="default" w:ascii="Helvetica" w:hAnsi="Helvetica" w:eastAsia="Helvetica" w:cs="Helvetica"/>
          <w:i w:val="0"/>
          <w:caps w:val="0"/>
          <w:color w:val="000000"/>
          <w:spacing w:val="0"/>
          <w:sz w:val="21"/>
          <w:szCs w:val="21"/>
        </w:rPr>
      </w:pPr>
      <w:r>
        <w:rPr>
          <w:rFonts w:hint="eastAsia" w:ascii="仿宋_GB2312" w:hAnsi="仿宋_GB2312" w:eastAsia="仿宋_GB2312" w:cs="仿宋_GB2312"/>
          <w:i w:val="0"/>
          <w:caps w:val="0"/>
          <w:color w:val="000000"/>
          <w:spacing w:val="0"/>
          <w:sz w:val="33"/>
          <w:szCs w:val="33"/>
        </w:rPr>
        <w:t>②项目支出：包括编入部门预算的单位运转性项目、政府专项资金项目的支出安排数。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4D7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2021-05-26T10:04:54Z</dcterms:created>
  <dc:creator>Administrator</dc:creator>
  <cp:lastModifiedBy>陈玉</cp:lastModifiedBy>
  <dcterms:modified xsi:type="dcterms:W3CDTF">2021-05-26T10:05:14Z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