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攀枝花市西区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疾病预防控制中心</w:t>
      </w:r>
      <w:r>
        <w:rPr>
          <w:rFonts w:hint="eastAsia" w:ascii="方正小标宋_GBK" w:eastAsia="方正小标宋_GBK"/>
          <w:sz w:val="44"/>
          <w:szCs w:val="44"/>
        </w:rPr>
        <w:t>关于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020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default"/>
          <w:lang w:val="en-US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20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w w:val="80"/>
          <w:sz w:val="32"/>
          <w:szCs w:val="32"/>
        </w:rPr>
        <w:t>年，攀枝花市西区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疾病预防控制中心</w:t>
      </w:r>
      <w:r>
        <w:rPr>
          <w:rFonts w:hint="eastAsia" w:ascii="仿宋_GB2312" w:eastAsia="仿宋_GB2312"/>
          <w:w w:val="80"/>
          <w:sz w:val="32"/>
          <w:szCs w:val="32"/>
        </w:rPr>
        <w:t xml:space="preserve">年初安排政府采购预算   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3.3</w:t>
      </w:r>
      <w:r>
        <w:rPr>
          <w:rFonts w:hint="eastAsia" w:ascii="仿宋_GB2312" w:eastAsia="仿宋_GB2312"/>
          <w:w w:val="80"/>
          <w:sz w:val="32"/>
          <w:szCs w:val="32"/>
        </w:rPr>
        <w:t>万元，其中因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新进10名工作人员</w:t>
      </w:r>
      <w:r>
        <w:rPr>
          <w:rFonts w:hint="eastAsia" w:ascii="仿宋_GB2312" w:eastAsia="仿宋_GB2312"/>
          <w:w w:val="80"/>
          <w:sz w:val="32"/>
          <w:szCs w:val="32"/>
        </w:rPr>
        <w:t>采购电脑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/>
          <w:w w:val="80"/>
          <w:sz w:val="32"/>
          <w:szCs w:val="32"/>
        </w:rPr>
        <w:t>台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分别为台式电脑4太，笔记本电脑2台）</w:t>
      </w:r>
      <w:r>
        <w:rPr>
          <w:rFonts w:hint="eastAsia" w:ascii="仿宋_GB2312" w:eastAsia="仿宋_GB2312"/>
          <w:w w:val="80"/>
          <w:sz w:val="32"/>
          <w:szCs w:val="32"/>
        </w:rPr>
        <w:t>，金额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3.2</w:t>
      </w:r>
      <w:r>
        <w:rPr>
          <w:rFonts w:hint="eastAsia" w:ascii="仿宋_GB2312" w:eastAsia="仿宋_GB2312"/>
          <w:w w:val="80"/>
          <w:sz w:val="32"/>
          <w:szCs w:val="32"/>
        </w:rPr>
        <w:t>万元，预算来源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2019年医疗服务与保障能力提升和重大传染病防控中央补助资金</w:t>
      </w:r>
      <w:bookmarkStart w:id="0" w:name="_GoBack"/>
      <w:r>
        <w:rPr>
          <w:rFonts w:hint="eastAsia" w:ascii="仿宋_GB2312" w:eastAsia="仿宋_GB2312"/>
          <w:w w:val="80"/>
          <w:sz w:val="32"/>
          <w:szCs w:val="32"/>
          <w:highlight w:val="none"/>
          <w:lang w:val="en-US" w:eastAsia="zh-CN"/>
        </w:rPr>
        <w:t>(</w:t>
      </w:r>
      <w:bookmarkEnd w:id="0"/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疾控、妇幼机构和定点医院艾防管理办公室运行</w:t>
      </w:r>
      <w:r>
        <w:rPr>
          <w:rFonts w:hint="eastAsia" w:ascii="仿宋_GB2312" w:eastAsia="仿宋_GB2312"/>
          <w:w w:val="80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0.9万元，2019年基本公共卫生服务中央、省、市补助结算资金（地方病实验室能力提升）0.9万元，2019年医疗服务与保障能力提升和重大传染病防控中央补助资金</w:t>
      </w:r>
      <w:r>
        <w:rPr>
          <w:rFonts w:hint="eastAsia" w:ascii="仿宋_GB2312" w:eastAsia="仿宋_GB2312"/>
          <w:w w:val="80"/>
          <w:sz w:val="32"/>
          <w:szCs w:val="32"/>
          <w:highlight w:val="none"/>
          <w:lang w:val="en-US" w:eastAsia="zh-CN"/>
        </w:rPr>
        <w:t>(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疾控、妇幼机构和定点医院艾防管理办公室运行</w:t>
      </w:r>
      <w:r>
        <w:rPr>
          <w:rFonts w:hint="eastAsia" w:ascii="仿宋_GB2312" w:eastAsia="仿宋_GB2312"/>
          <w:w w:val="80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0.7万元，2019年基本公共卫生服务中央、省、市补助结算资金（地方病实验室能力提升）0.7万元；因开展艾滋病现场咨询、宣传采购平板电脑1台，</w:t>
      </w:r>
      <w:r>
        <w:rPr>
          <w:rFonts w:hint="eastAsia" w:ascii="仿宋_GB2312" w:eastAsia="仿宋_GB2312"/>
          <w:w w:val="80"/>
          <w:sz w:val="32"/>
          <w:szCs w:val="32"/>
        </w:rPr>
        <w:t>金额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0.35</w:t>
      </w:r>
      <w:r>
        <w:rPr>
          <w:rFonts w:hint="eastAsia" w:ascii="仿宋_GB2312" w:eastAsia="仿宋_GB2312"/>
          <w:w w:val="80"/>
          <w:sz w:val="32"/>
          <w:szCs w:val="32"/>
        </w:rPr>
        <w:t>万元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预算来源为2020年重大传染病防控中央补助资金（疾控、妇幼机构和定点医院艾防管理办运行管理及能力建设）0.35万元；因工作需要采购1台打印机，金额0.3万元，预算来源为2019年基本公共卫生服务中央、省、市补助结算资金（地方病实验室能力提升）0.3万元；因检验工作需要采购空调4台，</w:t>
      </w:r>
      <w:r>
        <w:rPr>
          <w:rFonts w:hint="eastAsia" w:ascii="仿宋_GB2312" w:eastAsia="仿宋_GB2312"/>
          <w:w w:val="80"/>
          <w:sz w:val="32"/>
          <w:szCs w:val="32"/>
        </w:rPr>
        <w:t>金额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1.4</w:t>
      </w:r>
      <w:r>
        <w:rPr>
          <w:rFonts w:hint="eastAsia" w:ascii="仿宋_GB2312" w:eastAsia="仿宋_GB2312"/>
          <w:w w:val="80"/>
          <w:sz w:val="32"/>
          <w:szCs w:val="32"/>
        </w:rPr>
        <w:t>万元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预算来源为2020年重大传染病防控中央补助资金（疾控、妇幼机构和定点医院艾防管理办运行管理及能力建设）0.7万元，2019年基本公共卫生服务中央、省、市补助结算资金（地方病实验室能力提升）0.7万元；因检验工作需要采购阴凉柜3台，</w:t>
      </w:r>
      <w:r>
        <w:rPr>
          <w:rFonts w:hint="eastAsia" w:ascii="仿宋_GB2312" w:eastAsia="仿宋_GB2312"/>
          <w:w w:val="80"/>
          <w:sz w:val="32"/>
          <w:szCs w:val="32"/>
        </w:rPr>
        <w:t>金额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2.5</w:t>
      </w:r>
      <w:r>
        <w:rPr>
          <w:rFonts w:hint="eastAsia" w:ascii="仿宋_GB2312" w:eastAsia="仿宋_GB2312"/>
          <w:w w:val="80"/>
          <w:sz w:val="32"/>
          <w:szCs w:val="32"/>
        </w:rPr>
        <w:t>万元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预算来源为2020年基本公共卫生服务中央、省、市补助结算资金（地方病实验室能力提升）0.7万元，2020年基本公共卫生服务中央、省、市补助结算资金（地方病实验室能力提升）1.8万元。因检验工作需要采购冰箱1台，</w:t>
      </w:r>
      <w:r>
        <w:rPr>
          <w:rFonts w:hint="eastAsia" w:ascii="仿宋_GB2312" w:eastAsia="仿宋_GB2312"/>
          <w:w w:val="80"/>
          <w:sz w:val="32"/>
          <w:szCs w:val="32"/>
        </w:rPr>
        <w:t>金额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0.5</w:t>
      </w:r>
      <w:r>
        <w:rPr>
          <w:rFonts w:hint="eastAsia" w:ascii="仿宋_GB2312" w:eastAsia="仿宋_GB2312"/>
          <w:w w:val="80"/>
          <w:sz w:val="32"/>
          <w:szCs w:val="32"/>
        </w:rPr>
        <w:t>万元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预算来源为2019年基本公共卫生服务中央、省、市补助结算资金（地方病实验室能力提升）0.5万元。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53CBB"/>
    <w:rsid w:val="4EEF032A"/>
    <w:rsid w:val="7FC5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2021-05-25T11:18:00Z</dcterms:created>
  <dc:creator>墨红</dc:creator>
  <cp:lastModifiedBy>墨红</cp:lastModifiedBy>
  <dcterms:modified xsi:type="dcterms:W3CDTF">2021-05-25T11:31:49Z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2117D4E2DC0248AA8909188BFAD61BF2</vt:lpwstr>
  </property>
  <property fmtid="{D5CDD505-2E9C-101B-9397-08002B2CF9AE}" pid="4" name="KSOSaveFontToCloudKey">
    <vt:lpwstr>12656702_cloud</vt:lpwstr>
  </property>
</Properties>
</file>