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市场监督管理局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bookmarkEnd w:id="0"/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市场监督管理局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13.16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工作需要需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w w:val="80"/>
          <w:sz w:val="32"/>
          <w:szCs w:val="32"/>
        </w:rPr>
        <w:t>多功能一体机，金额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；A4普通激光打印机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5台，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；彩色打印机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；柜式空调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2.16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；挂式空调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5台，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1.6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；台式电脑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8台，</w:t>
      </w:r>
      <w:r>
        <w:rPr>
          <w:rFonts w:hint="eastAsia" w:ascii="仿宋_GB2312" w:eastAsia="仿宋_GB2312"/>
          <w:w w:val="80"/>
          <w:sz w:val="32"/>
          <w:szCs w:val="32"/>
        </w:rPr>
        <w:t>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3.6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w w:val="80"/>
          <w:sz w:val="32"/>
          <w:szCs w:val="32"/>
        </w:rPr>
        <w:t>预算来源为2020年省级市场监管专项资金——食品安全示范县。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B5EE8"/>
    <w:rsid w:val="3CE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2021-05-26T07:56:00Z</dcterms:created>
  <dc:creator>何抒蔓</dc:creator>
  <cp:lastModifiedBy>何抒蔓</cp:lastModifiedBy>
  <dcterms:modified xsi:type="dcterms:W3CDTF">2021-05-26T07:56:31Z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A1026AA8565D4D1286EAE9CA9A84A338</vt:lpwstr>
  </property>
</Properties>
</file>