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攀枝花市第三十六中小学校关于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ascii="仿宋_GB2312" w:eastAsia="仿宋_GB2312"/>
          <w:w w:val="80"/>
          <w:sz w:val="32"/>
          <w:szCs w:val="32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年，攀枝花市第三十六中小学校年初安排政府采购预算</w:t>
      </w:r>
      <w:r>
        <w:rPr>
          <w:rFonts w:ascii="仿宋_GB2312" w:eastAsia="仿宋_GB2312"/>
          <w:w w:val="80"/>
          <w:sz w:val="32"/>
          <w:szCs w:val="32"/>
        </w:rPr>
        <w:t>11.09</w:t>
      </w:r>
      <w:r>
        <w:rPr>
          <w:rFonts w:hint="eastAsia" w:ascii="仿宋_GB2312" w:eastAsia="仿宋_GB2312"/>
          <w:w w:val="80"/>
          <w:sz w:val="32"/>
          <w:szCs w:val="32"/>
        </w:rPr>
        <w:t>万元，其中因教学需要采购速印机一台，金额</w:t>
      </w:r>
      <w:r>
        <w:rPr>
          <w:rFonts w:ascii="仿宋_GB2312" w:eastAsia="仿宋_GB2312"/>
          <w:w w:val="80"/>
          <w:sz w:val="32"/>
          <w:szCs w:val="32"/>
        </w:rPr>
        <w:t>2.95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2019</w:t>
      </w:r>
      <w:r>
        <w:rPr>
          <w:rFonts w:hint="eastAsia" w:ascii="仿宋_GB2312" w:eastAsia="仿宋_GB2312"/>
          <w:w w:val="80"/>
          <w:sz w:val="32"/>
          <w:szCs w:val="32"/>
        </w:rPr>
        <w:t>年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；其余的</w:t>
      </w:r>
      <w:r>
        <w:rPr>
          <w:rFonts w:ascii="仿宋_GB2312" w:eastAsia="仿宋_GB2312"/>
          <w:w w:val="80"/>
          <w:sz w:val="32"/>
          <w:szCs w:val="32"/>
        </w:rPr>
        <w:t>采购预算未进行</w:t>
      </w:r>
      <w:r>
        <w:rPr>
          <w:rFonts w:hint="eastAsia" w:ascii="仿宋_GB2312" w:eastAsia="仿宋_GB2312"/>
          <w:w w:val="80"/>
          <w:sz w:val="32"/>
          <w:szCs w:val="32"/>
        </w:rPr>
        <w:t>政府采购。</w:t>
      </w: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7CF6"/>
    <w:rsid w:val="06B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2021-05-25T14:21:00Z</dcterms:created>
  <dc:creator>Administrator</dc:creator>
  <cp:lastModifiedBy>Administrator</cp:lastModifiedBy>
  <dcterms:modified xsi:type="dcterms:W3CDTF">2021-05-25T14:22:08Z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D6D64B449B2345CB89827A16DC6BCEDC</vt:lpwstr>
  </property>
</Properties>
</file>