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攀枝花市西区机关事务管理局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19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19</w:t>
      </w:r>
      <w:r>
        <w:rPr>
          <w:rFonts w:hint="eastAsia" w:ascii="仿宋_GB2312" w:hAnsi="Calibri" w:eastAsia="仿宋_GB2312" w:cs="Times New Roman"/>
          <w:sz w:val="32"/>
          <w:szCs w:val="32"/>
        </w:rPr>
        <w:t>年，攀枝花市西区机关事务管理局年初安排政府采购预算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sz w:val="32"/>
          <w:szCs w:val="32"/>
        </w:rPr>
        <w:t>元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2E224648"/>
    <w:rsid w:val="3BFC6E29"/>
    <w:rsid w:val="3C2D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4</TotalTime>
  <ScaleCrop>false</ScaleCrop>
  <LinksUpToDate>false</LinksUpToDate>
  <CharactersWithSpaces>100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winadmin</cp:lastModifiedBy>
  <dcterms:modified xsi:type="dcterms:W3CDTF">2021-05-25T21:04:54Z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