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综合行政执法局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年，攀枝花市西区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综合行政执法局</w:t>
      </w:r>
      <w:r>
        <w:rPr>
          <w:rFonts w:hint="eastAsia" w:ascii="仿宋_GB2312" w:eastAsia="仿宋_GB2312"/>
          <w:color w:val="000000"/>
          <w:sz w:val="32"/>
          <w:szCs w:val="32"/>
        </w:rPr>
        <w:t>年初安排政府采购预算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万元，政府采购支出总额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万元，其中：政府采购货物支出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万元、政府采购工程支出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万元、政府采购服务支出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万元。授予中小企业合同金额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，其中：授予小微企业合同金额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103B"/>
    <w:rsid w:val="2E121AF6"/>
    <w:rsid w:val="39316E98"/>
    <w:rsid w:val="5D7A10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2021-05-25T03:04:00Z</dcterms:created>
  <dc:creator>刘湘</dc:creator>
  <cp:lastModifiedBy>刘湘</cp:lastModifiedBy>
  <dcterms:modified xsi:type="dcterms:W3CDTF">2021-05-26T01:23:20Z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