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攀枝花市第十二中学校关于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年，攀枝花市第十二中学校年初安排政府采购预算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万元，其中因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教学需要</w:t>
      </w:r>
      <w:r>
        <w:rPr>
          <w:rFonts w:hint="eastAsia" w:ascii="仿宋_GB2312" w:hAnsi="Calibri" w:eastAsia="仿宋_GB2312" w:cs="Times New Roman"/>
          <w:sz w:val="32"/>
          <w:szCs w:val="32"/>
        </w:rPr>
        <w:t>采购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书柜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10组</w:t>
      </w:r>
      <w:r>
        <w:rPr>
          <w:rFonts w:hint="eastAsia" w:ascii="仿宋_GB2312" w:hAnsi="Calibri" w:eastAsia="仿宋_GB2312" w:cs="Times New Roman"/>
          <w:sz w:val="32"/>
          <w:szCs w:val="32"/>
        </w:rPr>
        <w:t>，金额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78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采购消毒柜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1台，金额0</w:t>
      </w:r>
      <w:r>
        <w:rPr>
          <w:rFonts w:hint="eastAsia" w:ascii="仿宋_GB2312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76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，采购身份证采集终端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1台，金额0</w:t>
      </w:r>
      <w:r>
        <w:rPr>
          <w:rFonts w:hint="eastAsia" w:ascii="仿宋_GB2312" w:hAnsi="Calibri" w:eastAsia="仿宋_GB2312" w:cs="Times New Roman"/>
          <w:sz w:val="32"/>
          <w:szCs w:val="32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预算来源为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财政教育资金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325E2FFA"/>
    <w:rsid w:val="3B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winadmin</cp:lastModifiedBy>
  <dcterms:modified xsi:type="dcterms:W3CDTF">2021-05-25T18:15:43Z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