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1CB" w:rsidRDefault="008211CB">
      <w:pPr>
        <w:spacing w:line="600" w:lineRule="exact"/>
        <w:jc w:val="center"/>
        <w:rPr>
          <w:rFonts w:ascii="方正小标宋简体" w:eastAsia="方正小标宋简体" w:hAnsi="宋体" w:hint="eastAsia"/>
          <w:color w:val="000000"/>
          <w:sz w:val="72"/>
          <w:szCs w:val="72"/>
        </w:rPr>
      </w:pPr>
      <w:bookmarkStart w:id="0" w:name="_Toc15306267"/>
      <w:bookmarkStart w:id="1" w:name="_GoBack"/>
    </w:p>
    <w:p w:rsidR="008211CB" w:rsidRDefault="008211CB">
      <w:pPr>
        <w:spacing w:line="600" w:lineRule="exact"/>
        <w:jc w:val="center"/>
        <w:rPr>
          <w:rFonts w:ascii="方正小标宋简体" w:eastAsia="方正小标宋简体" w:hAnsi="宋体"/>
          <w:color w:val="000000"/>
          <w:sz w:val="72"/>
          <w:szCs w:val="72"/>
        </w:rPr>
      </w:pPr>
    </w:p>
    <w:p w:rsidR="008211CB" w:rsidRDefault="008211CB">
      <w:pPr>
        <w:spacing w:line="600" w:lineRule="exact"/>
        <w:jc w:val="center"/>
        <w:rPr>
          <w:rFonts w:ascii="方正小标宋简体" w:eastAsia="方正小标宋简体" w:hAnsi="宋体"/>
          <w:color w:val="000000"/>
          <w:sz w:val="72"/>
          <w:szCs w:val="72"/>
        </w:rPr>
      </w:pPr>
    </w:p>
    <w:p w:rsidR="008211CB" w:rsidRDefault="008211CB">
      <w:pPr>
        <w:spacing w:line="600" w:lineRule="exact"/>
        <w:jc w:val="center"/>
        <w:rPr>
          <w:rFonts w:ascii="方正小标宋简体" w:eastAsia="方正小标宋简体" w:hAnsi="宋体"/>
          <w:color w:val="000000"/>
          <w:sz w:val="72"/>
          <w:szCs w:val="72"/>
        </w:rPr>
      </w:pPr>
    </w:p>
    <w:p w:rsidR="00CE2AC2" w:rsidRDefault="006B31DE" w:rsidP="00CE2AC2">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425"/>
      <w:bookmarkStart w:id="3" w:name="_Toc15396475"/>
      <w:bookmarkStart w:id="4" w:name="_Toc15377193"/>
      <w:bookmarkStart w:id="5" w:name="_Toc15396597"/>
      <w:bookmarkStart w:id="6" w:name="_Toc29909"/>
      <w:bookmarkStart w:id="7" w:name="_Toc15378441"/>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Start w:id="8" w:name="_Toc15396598"/>
      <w:bookmarkStart w:id="9" w:name="_Toc16180"/>
      <w:bookmarkStart w:id="10" w:name="_Toc15377426"/>
      <w:bookmarkStart w:id="11" w:name="_Toc15378442"/>
      <w:bookmarkStart w:id="12" w:name="_Toc15396476"/>
      <w:bookmarkStart w:id="13" w:name="_Toc15377194"/>
      <w:bookmarkEnd w:id="2"/>
      <w:bookmarkEnd w:id="3"/>
      <w:bookmarkEnd w:id="4"/>
      <w:bookmarkEnd w:id="5"/>
      <w:bookmarkEnd w:id="6"/>
      <w:bookmarkEnd w:id="7"/>
    </w:p>
    <w:p w:rsidR="00CE2AC2" w:rsidRDefault="006B31DE" w:rsidP="00CE2AC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四川省</w:t>
      </w:r>
      <w:bookmarkStart w:id="14" w:name="_Toc15306268"/>
      <w:bookmarkEnd w:id="0"/>
      <w:r>
        <w:rPr>
          <w:rFonts w:ascii="方正小标宋简体" w:eastAsia="方正小标宋简体" w:hAnsi="宋体" w:hint="eastAsia"/>
          <w:color w:val="000000"/>
          <w:sz w:val="72"/>
          <w:szCs w:val="72"/>
        </w:rPr>
        <w:t>攀枝花市</w:t>
      </w:r>
      <w:r w:rsidR="00986EF6">
        <w:rPr>
          <w:rFonts w:ascii="方正小标宋简体" w:eastAsia="方正小标宋简体" w:hAnsi="宋体" w:hint="eastAsia"/>
          <w:color w:val="000000"/>
          <w:sz w:val="72"/>
          <w:szCs w:val="72"/>
        </w:rPr>
        <w:t>西区</w:t>
      </w:r>
    </w:p>
    <w:p w:rsidR="008211CB" w:rsidRDefault="00986EF6" w:rsidP="00CE2AC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档案馆</w:t>
      </w:r>
      <w:r w:rsidR="006B31DE">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bookmarkEnd w:id="14"/>
    </w:p>
    <w:p w:rsidR="008211CB" w:rsidRDefault="006B31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8211CB" w:rsidRDefault="008211CB">
      <w:pPr>
        <w:widowControl/>
        <w:jc w:val="center"/>
        <w:rPr>
          <w:rFonts w:ascii="黑体" w:eastAsia="黑体" w:hAnsi="黑体" w:cstheme="minorBidi"/>
          <w:sz w:val="28"/>
          <w:szCs w:val="28"/>
        </w:rPr>
      </w:pPr>
    </w:p>
    <w:p w:rsidR="008211CB" w:rsidRDefault="006B31DE">
      <w:pPr>
        <w:pStyle w:val="10"/>
      </w:pPr>
      <w:r>
        <w:rPr>
          <w:rFonts w:hint="eastAsia"/>
        </w:rPr>
        <w:t>公开时间：2020年11月20日</w:t>
      </w:r>
    </w:p>
    <w:p w:rsidR="008211CB" w:rsidRDefault="008211CB"/>
    <w:sdt>
      <w:sdtPr>
        <w:rPr>
          <w:rFonts w:ascii="宋体" w:hAnsi="宋体"/>
        </w:rPr>
        <w:id w:val="147472755"/>
        <w:docPartObj>
          <w:docPartGallery w:val="Table of Contents"/>
          <w:docPartUnique/>
        </w:docPartObj>
      </w:sdtPr>
      <w:sdtEndPr/>
      <w:sdtContent>
        <w:p w:rsidR="008211CB" w:rsidRDefault="006B31DE">
          <w:pPr>
            <w:jc w:val="center"/>
          </w:pPr>
          <w:r>
            <w:rPr>
              <w:rFonts w:ascii="宋体" w:hAnsi="宋体"/>
            </w:rPr>
            <w:t>目录</w:t>
          </w:r>
        </w:p>
        <w:p w:rsidR="008211CB" w:rsidRDefault="00502FE5">
          <w:pPr>
            <w:pStyle w:val="WPSOffice1"/>
            <w:tabs>
              <w:tab w:val="right" w:leader="dot" w:pos="8306"/>
            </w:tabs>
            <w:rPr>
              <w:noProof/>
            </w:rPr>
          </w:pPr>
          <w:r>
            <w:fldChar w:fldCharType="begin"/>
          </w:r>
          <w:r w:rsidR="006B31DE">
            <w:instrText xml:space="preserve">TOC \o "1-3" \h \u </w:instrText>
          </w:r>
          <w:r>
            <w:fldChar w:fldCharType="separate"/>
          </w:r>
          <w:hyperlink w:anchor="_Toc29909" w:history="1">
            <w:r w:rsidR="006B31DE">
              <w:rPr>
                <w:rFonts w:ascii="黑体" w:eastAsia="黑体" w:hAnsi="黑体"/>
                <w:noProof/>
                <w:szCs w:val="72"/>
              </w:rPr>
              <w:t>201</w:t>
            </w:r>
            <w:r w:rsidR="006B31DE">
              <w:rPr>
                <w:rFonts w:ascii="黑体" w:eastAsia="黑体" w:hAnsi="黑体" w:hint="eastAsia"/>
                <w:noProof/>
                <w:szCs w:val="72"/>
              </w:rPr>
              <w:t>9</w:t>
            </w:r>
            <w:r w:rsidR="006B31DE">
              <w:rPr>
                <w:rFonts w:ascii="方正小标宋简体" w:eastAsia="方正小标宋简体" w:hAnsi="宋体" w:hint="eastAsia"/>
                <w:noProof/>
                <w:szCs w:val="72"/>
              </w:rPr>
              <w:t>年度</w:t>
            </w:r>
            <w:r w:rsidR="006B31DE">
              <w:rPr>
                <w:noProof/>
              </w:rPr>
              <w:tab/>
            </w:r>
            <w:r>
              <w:rPr>
                <w:noProof/>
              </w:rPr>
              <w:fldChar w:fldCharType="begin"/>
            </w:r>
            <w:r w:rsidR="006B31DE">
              <w:rPr>
                <w:noProof/>
              </w:rPr>
              <w:instrText xml:space="preserve"> PAGEREF _Toc29909 </w:instrText>
            </w:r>
            <w:r>
              <w:rPr>
                <w:noProof/>
              </w:rPr>
              <w:fldChar w:fldCharType="separate"/>
            </w:r>
            <w:r w:rsidR="00CE2AC2">
              <w:rPr>
                <w:noProof/>
              </w:rPr>
              <w:t>1</w:t>
            </w:r>
            <w:r>
              <w:rPr>
                <w:noProof/>
              </w:rPr>
              <w:fldChar w:fldCharType="end"/>
            </w:r>
          </w:hyperlink>
        </w:p>
        <w:p w:rsidR="008211CB" w:rsidRDefault="00583BC6">
          <w:pPr>
            <w:pStyle w:val="WPSOffice1"/>
            <w:tabs>
              <w:tab w:val="right" w:leader="dot" w:pos="8306"/>
            </w:tabs>
            <w:rPr>
              <w:noProof/>
            </w:rPr>
          </w:pPr>
          <w:hyperlink w:anchor="_Toc16180" w:history="1">
            <w:r w:rsidR="006B31DE">
              <w:rPr>
                <w:rFonts w:ascii="方正小标宋简体" w:eastAsia="方正小标宋简体" w:hAnsi="宋体" w:hint="eastAsia"/>
                <w:noProof/>
                <w:szCs w:val="72"/>
              </w:rPr>
              <w:t>四川省攀枝花市西区</w:t>
            </w:r>
            <w:r w:rsidR="00D61AAF">
              <w:rPr>
                <w:rFonts w:ascii="方正小标宋简体" w:eastAsia="方正小标宋简体" w:hAnsi="宋体" w:hint="eastAsia"/>
                <w:noProof/>
                <w:szCs w:val="72"/>
              </w:rPr>
              <w:t>档案馆</w:t>
            </w:r>
            <w:r w:rsidR="006B31DE">
              <w:rPr>
                <w:rFonts w:ascii="方正小标宋简体" w:eastAsia="方正小标宋简体" w:hAnsi="宋体" w:hint="eastAsia"/>
                <w:noProof/>
                <w:szCs w:val="72"/>
              </w:rPr>
              <w:t>部门决算</w:t>
            </w:r>
            <w:r w:rsidR="006B31DE">
              <w:rPr>
                <w:noProof/>
              </w:rPr>
              <w:tab/>
            </w:r>
            <w:r w:rsidR="00502FE5">
              <w:rPr>
                <w:noProof/>
              </w:rPr>
              <w:fldChar w:fldCharType="begin"/>
            </w:r>
            <w:r w:rsidR="006B31DE">
              <w:rPr>
                <w:noProof/>
              </w:rPr>
              <w:instrText xml:space="preserve"> PAGEREF _Toc16180 </w:instrText>
            </w:r>
            <w:r w:rsidR="00502FE5">
              <w:rPr>
                <w:noProof/>
              </w:rPr>
              <w:fldChar w:fldCharType="separate"/>
            </w:r>
            <w:r w:rsidR="00CE2AC2">
              <w:rPr>
                <w:noProof/>
              </w:rPr>
              <w:t>1</w:t>
            </w:r>
            <w:r w:rsidR="00502FE5">
              <w:rPr>
                <w:noProof/>
              </w:rPr>
              <w:fldChar w:fldCharType="end"/>
            </w:r>
          </w:hyperlink>
        </w:p>
        <w:p w:rsidR="008211CB" w:rsidRDefault="00583BC6">
          <w:pPr>
            <w:pStyle w:val="WPSOffice1"/>
            <w:tabs>
              <w:tab w:val="right" w:leader="dot" w:pos="8306"/>
            </w:tabs>
            <w:rPr>
              <w:noProof/>
            </w:rPr>
          </w:pPr>
          <w:hyperlink w:anchor="_Toc16454" w:history="1">
            <w:r w:rsidR="006B31DE">
              <w:rPr>
                <w:rFonts w:ascii="黑体" w:eastAsia="黑体" w:hAnsi="黑体" w:hint="eastAsia"/>
                <w:noProof/>
              </w:rPr>
              <w:t>第一部分 部门概况</w:t>
            </w:r>
            <w:r w:rsidR="006B31DE">
              <w:rPr>
                <w:noProof/>
              </w:rPr>
              <w:tab/>
            </w:r>
            <w:r w:rsidR="00502FE5">
              <w:rPr>
                <w:noProof/>
              </w:rPr>
              <w:fldChar w:fldCharType="begin"/>
            </w:r>
            <w:r w:rsidR="006B31DE">
              <w:rPr>
                <w:noProof/>
              </w:rPr>
              <w:instrText xml:space="preserve"> PAGEREF _Toc16454 </w:instrText>
            </w:r>
            <w:r w:rsidR="00502FE5">
              <w:rPr>
                <w:noProof/>
              </w:rPr>
              <w:fldChar w:fldCharType="separate"/>
            </w:r>
            <w:r w:rsidR="00CE2AC2">
              <w:rPr>
                <w:noProof/>
              </w:rPr>
              <w:t>4</w:t>
            </w:r>
            <w:r w:rsidR="00502FE5">
              <w:rPr>
                <w:noProof/>
              </w:rPr>
              <w:fldChar w:fldCharType="end"/>
            </w:r>
          </w:hyperlink>
        </w:p>
        <w:p w:rsidR="008211CB" w:rsidRDefault="00583BC6" w:rsidP="00D61AAF">
          <w:pPr>
            <w:pStyle w:val="WPSOffice2"/>
            <w:tabs>
              <w:tab w:val="right" w:leader="dot" w:pos="8306"/>
            </w:tabs>
            <w:ind w:left="420"/>
            <w:rPr>
              <w:noProof/>
            </w:rPr>
          </w:pPr>
          <w:hyperlink w:anchor="_Toc26352" w:history="1">
            <w:r w:rsidR="006B31DE">
              <w:rPr>
                <w:rFonts w:ascii="黑体" w:eastAsia="黑体" w:hAnsi="黑体" w:hint="eastAsia"/>
                <w:noProof/>
              </w:rPr>
              <w:t>一、基本职能及主要工作</w:t>
            </w:r>
            <w:r w:rsidR="006B31DE">
              <w:rPr>
                <w:noProof/>
              </w:rPr>
              <w:tab/>
            </w:r>
            <w:r w:rsidR="00502FE5">
              <w:rPr>
                <w:noProof/>
              </w:rPr>
              <w:fldChar w:fldCharType="begin"/>
            </w:r>
            <w:r w:rsidR="006B31DE">
              <w:rPr>
                <w:noProof/>
              </w:rPr>
              <w:instrText xml:space="preserve"> PAGEREF _Toc26352 </w:instrText>
            </w:r>
            <w:r w:rsidR="00502FE5">
              <w:rPr>
                <w:noProof/>
              </w:rPr>
              <w:fldChar w:fldCharType="separate"/>
            </w:r>
            <w:r w:rsidR="00CE2AC2">
              <w:rPr>
                <w:noProof/>
              </w:rPr>
              <w:t>4</w:t>
            </w:r>
            <w:r w:rsidR="00502FE5">
              <w:rPr>
                <w:noProof/>
              </w:rPr>
              <w:fldChar w:fldCharType="end"/>
            </w:r>
          </w:hyperlink>
        </w:p>
        <w:p w:rsidR="008211CB" w:rsidRDefault="00583BC6" w:rsidP="00D61AAF">
          <w:pPr>
            <w:pStyle w:val="WPSOffice3"/>
            <w:tabs>
              <w:tab w:val="right" w:leader="dot" w:pos="8306"/>
            </w:tabs>
            <w:ind w:left="840"/>
            <w:rPr>
              <w:noProof/>
            </w:rPr>
          </w:pPr>
          <w:hyperlink w:anchor="_Toc22018" w:history="1">
            <w:r w:rsidR="006B31DE">
              <w:rPr>
                <w:rFonts w:ascii="仿宋" w:eastAsia="仿宋" w:hAnsi="仿宋" w:hint="eastAsia"/>
                <w:bCs/>
                <w:noProof/>
                <w:szCs w:val="32"/>
              </w:rPr>
              <w:t>（一）主要职能。</w:t>
            </w:r>
            <w:r w:rsidR="006B31DE">
              <w:rPr>
                <w:noProof/>
              </w:rPr>
              <w:tab/>
            </w:r>
            <w:r w:rsidR="00502FE5">
              <w:rPr>
                <w:noProof/>
              </w:rPr>
              <w:fldChar w:fldCharType="begin"/>
            </w:r>
            <w:r w:rsidR="006B31DE">
              <w:rPr>
                <w:noProof/>
              </w:rPr>
              <w:instrText xml:space="preserve"> PAGEREF _Toc22018 </w:instrText>
            </w:r>
            <w:r w:rsidR="00502FE5">
              <w:rPr>
                <w:noProof/>
              </w:rPr>
              <w:fldChar w:fldCharType="separate"/>
            </w:r>
            <w:r w:rsidR="00CE2AC2">
              <w:rPr>
                <w:noProof/>
              </w:rPr>
              <w:t>4</w:t>
            </w:r>
            <w:r w:rsidR="00502FE5">
              <w:rPr>
                <w:noProof/>
              </w:rPr>
              <w:fldChar w:fldCharType="end"/>
            </w:r>
          </w:hyperlink>
        </w:p>
        <w:p w:rsidR="008211CB" w:rsidRDefault="00583BC6" w:rsidP="00D61AAF">
          <w:pPr>
            <w:pStyle w:val="WPSOffice3"/>
            <w:tabs>
              <w:tab w:val="right" w:leader="dot" w:pos="8306"/>
            </w:tabs>
            <w:ind w:left="840"/>
            <w:rPr>
              <w:noProof/>
            </w:rPr>
          </w:pPr>
          <w:hyperlink w:anchor="_Toc32144" w:history="1">
            <w:r w:rsidR="006B31DE">
              <w:rPr>
                <w:rFonts w:ascii="仿宋" w:eastAsia="仿宋" w:hAnsi="仿宋" w:hint="eastAsia"/>
                <w:bCs/>
                <w:noProof/>
                <w:szCs w:val="32"/>
              </w:rPr>
              <w:t>（二）</w:t>
            </w:r>
            <w:r w:rsidR="006B31DE">
              <w:rPr>
                <w:rFonts w:ascii="仿宋" w:eastAsia="仿宋" w:hAnsi="仿宋"/>
                <w:bCs/>
                <w:noProof/>
                <w:szCs w:val="32"/>
              </w:rPr>
              <w:t>201</w:t>
            </w:r>
            <w:r w:rsidR="006B31DE">
              <w:rPr>
                <w:rFonts w:ascii="仿宋" w:eastAsia="仿宋" w:hAnsi="仿宋" w:hint="eastAsia"/>
                <w:bCs/>
                <w:noProof/>
                <w:szCs w:val="32"/>
              </w:rPr>
              <w:t>9年重点工作完成情况。</w:t>
            </w:r>
            <w:r w:rsidR="006B31DE">
              <w:rPr>
                <w:noProof/>
              </w:rPr>
              <w:tab/>
            </w:r>
            <w:r w:rsidR="00502FE5">
              <w:rPr>
                <w:noProof/>
              </w:rPr>
              <w:fldChar w:fldCharType="begin"/>
            </w:r>
            <w:r w:rsidR="006B31DE">
              <w:rPr>
                <w:noProof/>
              </w:rPr>
              <w:instrText xml:space="preserve"> PAGEREF _Toc32144 </w:instrText>
            </w:r>
            <w:r w:rsidR="00502FE5">
              <w:rPr>
                <w:noProof/>
              </w:rPr>
              <w:fldChar w:fldCharType="separate"/>
            </w:r>
            <w:r w:rsidR="00CE2AC2">
              <w:rPr>
                <w:noProof/>
              </w:rPr>
              <w:t>4</w:t>
            </w:r>
            <w:r w:rsidR="00502FE5">
              <w:rPr>
                <w:noProof/>
              </w:rPr>
              <w:fldChar w:fldCharType="end"/>
            </w:r>
          </w:hyperlink>
        </w:p>
        <w:p w:rsidR="008211CB" w:rsidRDefault="00583BC6" w:rsidP="00D61AAF">
          <w:pPr>
            <w:pStyle w:val="WPSOffice2"/>
            <w:tabs>
              <w:tab w:val="right" w:leader="dot" w:pos="8306"/>
            </w:tabs>
            <w:ind w:left="420"/>
            <w:rPr>
              <w:noProof/>
            </w:rPr>
          </w:pPr>
          <w:hyperlink w:anchor="_Toc3786" w:history="1">
            <w:r w:rsidR="006B31DE">
              <w:rPr>
                <w:rFonts w:ascii="黑体" w:eastAsia="黑体" w:hint="eastAsia"/>
                <w:noProof/>
              </w:rPr>
              <w:t>二、</w:t>
            </w:r>
            <w:r w:rsidR="006B31DE">
              <w:rPr>
                <w:rFonts w:ascii="黑体" w:eastAsia="黑体" w:hAnsi="黑体" w:hint="eastAsia"/>
                <w:noProof/>
              </w:rPr>
              <w:t>机构设置</w:t>
            </w:r>
            <w:r w:rsidR="006B31DE">
              <w:rPr>
                <w:noProof/>
              </w:rPr>
              <w:tab/>
            </w:r>
            <w:r w:rsidR="00502FE5">
              <w:rPr>
                <w:noProof/>
              </w:rPr>
              <w:fldChar w:fldCharType="begin"/>
            </w:r>
            <w:r w:rsidR="006B31DE">
              <w:rPr>
                <w:noProof/>
              </w:rPr>
              <w:instrText xml:space="preserve"> PAGEREF _Toc3786 </w:instrText>
            </w:r>
            <w:r w:rsidR="00502FE5">
              <w:rPr>
                <w:noProof/>
              </w:rPr>
              <w:fldChar w:fldCharType="separate"/>
            </w:r>
            <w:r w:rsidR="00CE2AC2">
              <w:rPr>
                <w:noProof/>
              </w:rPr>
              <w:t>5</w:t>
            </w:r>
            <w:r w:rsidR="00502FE5">
              <w:rPr>
                <w:noProof/>
              </w:rPr>
              <w:fldChar w:fldCharType="end"/>
            </w:r>
          </w:hyperlink>
        </w:p>
        <w:p w:rsidR="008211CB" w:rsidRDefault="00583BC6">
          <w:pPr>
            <w:pStyle w:val="WPSOffice1"/>
            <w:tabs>
              <w:tab w:val="right" w:leader="dot" w:pos="8306"/>
            </w:tabs>
            <w:rPr>
              <w:noProof/>
            </w:rPr>
          </w:pPr>
          <w:hyperlink w:anchor="_Toc20701" w:history="1">
            <w:r w:rsidR="006B31DE">
              <w:rPr>
                <w:rFonts w:ascii="黑体" w:eastAsia="黑体" w:hAnsi="黑体" w:hint="eastAsia"/>
                <w:noProof/>
              </w:rPr>
              <w:t>第二部分 2019年度部门决算情况说明</w:t>
            </w:r>
            <w:r w:rsidR="006B31DE">
              <w:rPr>
                <w:noProof/>
              </w:rPr>
              <w:tab/>
            </w:r>
            <w:r w:rsidR="00502FE5">
              <w:rPr>
                <w:noProof/>
              </w:rPr>
              <w:fldChar w:fldCharType="begin"/>
            </w:r>
            <w:r w:rsidR="006B31DE">
              <w:rPr>
                <w:noProof/>
              </w:rPr>
              <w:instrText xml:space="preserve"> PAGEREF _Toc20701 </w:instrText>
            </w:r>
            <w:r w:rsidR="00502FE5">
              <w:rPr>
                <w:noProof/>
              </w:rPr>
              <w:fldChar w:fldCharType="separate"/>
            </w:r>
            <w:r w:rsidR="00CE2AC2">
              <w:rPr>
                <w:noProof/>
              </w:rPr>
              <w:t>6</w:t>
            </w:r>
            <w:r w:rsidR="00502FE5">
              <w:rPr>
                <w:noProof/>
              </w:rPr>
              <w:fldChar w:fldCharType="end"/>
            </w:r>
          </w:hyperlink>
        </w:p>
        <w:p w:rsidR="008211CB" w:rsidRDefault="00583BC6" w:rsidP="00D61AAF">
          <w:pPr>
            <w:pStyle w:val="WPSOffice2"/>
            <w:tabs>
              <w:tab w:val="right" w:leader="dot" w:pos="8306"/>
            </w:tabs>
            <w:ind w:left="420"/>
            <w:rPr>
              <w:noProof/>
            </w:rPr>
          </w:pPr>
          <w:hyperlink w:anchor="_Toc16653" w:history="1">
            <w:r w:rsidR="006B31DE">
              <w:rPr>
                <w:rFonts w:ascii="黑体" w:eastAsia="黑体" w:hAnsi="黑体"/>
                <w:noProof/>
              </w:rPr>
              <w:t xml:space="preserve">一、 </w:t>
            </w:r>
            <w:r w:rsidR="006B31DE">
              <w:rPr>
                <w:rFonts w:ascii="黑体" w:eastAsia="黑体" w:hAnsi="黑体" w:hint="eastAsia"/>
                <w:noProof/>
                <w:szCs w:val="32"/>
              </w:rPr>
              <w:t>收</w:t>
            </w:r>
            <w:r w:rsidR="006B31DE">
              <w:rPr>
                <w:rFonts w:ascii="黑体" w:eastAsia="黑体" w:hAnsi="黑体" w:hint="eastAsia"/>
                <w:noProof/>
              </w:rPr>
              <w:t>入支出决算总体情况说明</w:t>
            </w:r>
            <w:r w:rsidR="006B31DE">
              <w:rPr>
                <w:noProof/>
              </w:rPr>
              <w:tab/>
            </w:r>
            <w:r w:rsidR="00502FE5">
              <w:rPr>
                <w:noProof/>
              </w:rPr>
              <w:fldChar w:fldCharType="begin"/>
            </w:r>
            <w:r w:rsidR="006B31DE">
              <w:rPr>
                <w:noProof/>
              </w:rPr>
              <w:instrText xml:space="preserve"> PAGEREF _Toc16653 </w:instrText>
            </w:r>
            <w:r w:rsidR="00502FE5">
              <w:rPr>
                <w:noProof/>
              </w:rPr>
              <w:fldChar w:fldCharType="separate"/>
            </w:r>
            <w:r w:rsidR="00CE2AC2">
              <w:rPr>
                <w:noProof/>
              </w:rPr>
              <w:t>6</w:t>
            </w:r>
            <w:r w:rsidR="00502FE5">
              <w:rPr>
                <w:noProof/>
              </w:rPr>
              <w:fldChar w:fldCharType="end"/>
            </w:r>
          </w:hyperlink>
        </w:p>
        <w:p w:rsidR="008211CB" w:rsidRDefault="00583BC6" w:rsidP="00D61AAF">
          <w:pPr>
            <w:pStyle w:val="WPSOffice2"/>
            <w:tabs>
              <w:tab w:val="right" w:leader="dot" w:pos="8306"/>
            </w:tabs>
            <w:ind w:left="420"/>
            <w:rPr>
              <w:noProof/>
            </w:rPr>
          </w:pPr>
          <w:hyperlink w:anchor="_Toc17969" w:history="1">
            <w:r w:rsidR="006B31DE">
              <w:rPr>
                <w:rFonts w:ascii="黑体" w:eastAsia="黑体" w:hAnsi="黑体"/>
                <w:noProof/>
              </w:rPr>
              <w:t xml:space="preserve">二、 </w:t>
            </w:r>
            <w:r w:rsidR="006B31DE">
              <w:rPr>
                <w:rFonts w:ascii="黑体" w:eastAsia="黑体" w:hAnsi="黑体" w:hint="eastAsia"/>
                <w:noProof/>
                <w:szCs w:val="32"/>
              </w:rPr>
              <w:t>收</w:t>
            </w:r>
            <w:r w:rsidR="006B31DE">
              <w:rPr>
                <w:rFonts w:ascii="黑体" w:eastAsia="黑体" w:hAnsi="黑体" w:hint="eastAsia"/>
                <w:noProof/>
              </w:rPr>
              <w:t>入决算情况说明</w:t>
            </w:r>
            <w:r w:rsidR="006B31DE">
              <w:rPr>
                <w:noProof/>
              </w:rPr>
              <w:tab/>
            </w:r>
            <w:r w:rsidR="00502FE5">
              <w:rPr>
                <w:noProof/>
              </w:rPr>
              <w:fldChar w:fldCharType="begin"/>
            </w:r>
            <w:r w:rsidR="006B31DE">
              <w:rPr>
                <w:noProof/>
              </w:rPr>
              <w:instrText xml:space="preserve"> PAGEREF _Toc17969 </w:instrText>
            </w:r>
            <w:r w:rsidR="00502FE5">
              <w:rPr>
                <w:noProof/>
              </w:rPr>
              <w:fldChar w:fldCharType="separate"/>
            </w:r>
            <w:r w:rsidR="00CE2AC2">
              <w:rPr>
                <w:noProof/>
              </w:rPr>
              <w:t>7</w:t>
            </w:r>
            <w:r w:rsidR="00502FE5">
              <w:rPr>
                <w:noProof/>
              </w:rPr>
              <w:fldChar w:fldCharType="end"/>
            </w:r>
          </w:hyperlink>
        </w:p>
        <w:p w:rsidR="008211CB" w:rsidRDefault="00583BC6" w:rsidP="00D61AAF">
          <w:pPr>
            <w:pStyle w:val="WPSOffice2"/>
            <w:tabs>
              <w:tab w:val="right" w:leader="dot" w:pos="8306"/>
            </w:tabs>
            <w:ind w:left="420"/>
            <w:rPr>
              <w:noProof/>
            </w:rPr>
          </w:pPr>
          <w:hyperlink w:anchor="_Toc270" w:history="1">
            <w:r w:rsidR="006B31DE">
              <w:rPr>
                <w:rFonts w:ascii="黑体" w:eastAsia="黑体" w:hAnsi="黑体"/>
                <w:noProof/>
              </w:rPr>
              <w:t xml:space="preserve">三、 </w:t>
            </w:r>
            <w:r w:rsidR="006B31DE">
              <w:rPr>
                <w:rFonts w:ascii="黑体" w:eastAsia="黑体" w:hAnsi="黑体" w:hint="eastAsia"/>
                <w:noProof/>
                <w:szCs w:val="32"/>
              </w:rPr>
              <w:t>支</w:t>
            </w:r>
            <w:r w:rsidR="006B31DE">
              <w:rPr>
                <w:rFonts w:ascii="黑体" w:eastAsia="黑体" w:hAnsi="黑体" w:hint="eastAsia"/>
                <w:noProof/>
              </w:rPr>
              <w:t>出决算情况说明</w:t>
            </w:r>
            <w:r w:rsidR="006B31DE">
              <w:rPr>
                <w:noProof/>
              </w:rPr>
              <w:tab/>
            </w:r>
            <w:r w:rsidR="00502FE5">
              <w:rPr>
                <w:noProof/>
              </w:rPr>
              <w:fldChar w:fldCharType="begin"/>
            </w:r>
            <w:r w:rsidR="006B31DE">
              <w:rPr>
                <w:noProof/>
              </w:rPr>
              <w:instrText xml:space="preserve"> PAGEREF _Toc270 </w:instrText>
            </w:r>
            <w:r w:rsidR="00502FE5">
              <w:rPr>
                <w:noProof/>
              </w:rPr>
              <w:fldChar w:fldCharType="separate"/>
            </w:r>
            <w:r w:rsidR="00CE2AC2">
              <w:rPr>
                <w:noProof/>
              </w:rPr>
              <w:t>7</w:t>
            </w:r>
            <w:r w:rsidR="00502FE5">
              <w:rPr>
                <w:noProof/>
              </w:rPr>
              <w:fldChar w:fldCharType="end"/>
            </w:r>
          </w:hyperlink>
        </w:p>
        <w:p w:rsidR="008211CB" w:rsidRDefault="00583BC6" w:rsidP="00D61AAF">
          <w:pPr>
            <w:pStyle w:val="WPSOffice2"/>
            <w:tabs>
              <w:tab w:val="right" w:leader="dot" w:pos="8306"/>
            </w:tabs>
            <w:ind w:left="420"/>
            <w:rPr>
              <w:noProof/>
            </w:rPr>
          </w:pPr>
          <w:hyperlink w:anchor="_Toc3984" w:history="1">
            <w:r w:rsidR="006B31DE">
              <w:rPr>
                <w:rFonts w:ascii="黑体" w:eastAsia="黑体" w:hAnsi="黑体" w:hint="eastAsia"/>
                <w:noProof/>
                <w:szCs w:val="32"/>
              </w:rPr>
              <w:t>四、财</w:t>
            </w:r>
            <w:r w:rsidR="006B31DE">
              <w:rPr>
                <w:rFonts w:ascii="黑体" w:eastAsia="黑体" w:hAnsi="黑体" w:hint="eastAsia"/>
                <w:noProof/>
              </w:rPr>
              <w:t>政拨款收入支出决算总体情况说明</w:t>
            </w:r>
            <w:r w:rsidR="006B31DE">
              <w:rPr>
                <w:noProof/>
              </w:rPr>
              <w:tab/>
            </w:r>
            <w:r w:rsidR="00502FE5">
              <w:rPr>
                <w:noProof/>
              </w:rPr>
              <w:fldChar w:fldCharType="begin"/>
            </w:r>
            <w:r w:rsidR="006B31DE">
              <w:rPr>
                <w:noProof/>
              </w:rPr>
              <w:instrText xml:space="preserve"> PAGEREF _Toc3984 </w:instrText>
            </w:r>
            <w:r w:rsidR="00502FE5">
              <w:rPr>
                <w:noProof/>
              </w:rPr>
              <w:fldChar w:fldCharType="separate"/>
            </w:r>
            <w:r w:rsidR="00CE2AC2">
              <w:rPr>
                <w:noProof/>
              </w:rPr>
              <w:t>8</w:t>
            </w:r>
            <w:r w:rsidR="00502FE5">
              <w:rPr>
                <w:noProof/>
              </w:rPr>
              <w:fldChar w:fldCharType="end"/>
            </w:r>
          </w:hyperlink>
        </w:p>
        <w:p w:rsidR="008211CB" w:rsidRDefault="00583BC6" w:rsidP="00D61AAF">
          <w:pPr>
            <w:pStyle w:val="WPSOffice2"/>
            <w:tabs>
              <w:tab w:val="right" w:leader="dot" w:pos="8306"/>
            </w:tabs>
            <w:ind w:left="420"/>
            <w:rPr>
              <w:noProof/>
            </w:rPr>
          </w:pPr>
          <w:hyperlink w:anchor="_Toc15904" w:history="1">
            <w:r w:rsidR="006B31DE">
              <w:rPr>
                <w:rFonts w:ascii="黑体" w:eastAsia="黑体" w:hAnsi="黑体" w:hint="eastAsia"/>
                <w:noProof/>
                <w:szCs w:val="32"/>
              </w:rPr>
              <w:t>五、一</w:t>
            </w:r>
            <w:r w:rsidR="006B31DE">
              <w:rPr>
                <w:rFonts w:ascii="黑体" w:eastAsia="黑体" w:hAnsi="黑体" w:hint="eastAsia"/>
                <w:noProof/>
              </w:rPr>
              <w:t>般公共预算财政拨款支出决算情况说明</w:t>
            </w:r>
            <w:r w:rsidR="006B31DE">
              <w:rPr>
                <w:noProof/>
              </w:rPr>
              <w:tab/>
            </w:r>
            <w:r w:rsidR="00502FE5">
              <w:rPr>
                <w:noProof/>
              </w:rPr>
              <w:fldChar w:fldCharType="begin"/>
            </w:r>
            <w:r w:rsidR="006B31DE">
              <w:rPr>
                <w:noProof/>
              </w:rPr>
              <w:instrText xml:space="preserve"> PAGEREF _Toc15904 </w:instrText>
            </w:r>
            <w:r w:rsidR="00502FE5">
              <w:rPr>
                <w:noProof/>
              </w:rPr>
              <w:fldChar w:fldCharType="separate"/>
            </w:r>
            <w:r w:rsidR="00CE2AC2">
              <w:rPr>
                <w:noProof/>
              </w:rPr>
              <w:t>9</w:t>
            </w:r>
            <w:r w:rsidR="00502FE5">
              <w:rPr>
                <w:noProof/>
              </w:rPr>
              <w:fldChar w:fldCharType="end"/>
            </w:r>
          </w:hyperlink>
        </w:p>
        <w:p w:rsidR="008211CB" w:rsidRDefault="00583BC6" w:rsidP="00D61AAF">
          <w:pPr>
            <w:pStyle w:val="WPSOffice3"/>
            <w:tabs>
              <w:tab w:val="right" w:leader="dot" w:pos="8306"/>
            </w:tabs>
            <w:ind w:left="840"/>
            <w:rPr>
              <w:noProof/>
            </w:rPr>
          </w:pPr>
          <w:hyperlink w:anchor="_Toc21338" w:history="1">
            <w:r w:rsidR="006B31DE">
              <w:rPr>
                <w:rFonts w:ascii="仿宋" w:eastAsia="仿宋" w:hAnsi="仿宋" w:hint="eastAsia"/>
                <w:noProof/>
                <w:szCs w:val="32"/>
              </w:rPr>
              <w:t>（一）一般公共预算财政拨款支出决算总体情况</w:t>
            </w:r>
            <w:r w:rsidR="006B31DE">
              <w:rPr>
                <w:noProof/>
              </w:rPr>
              <w:tab/>
            </w:r>
            <w:r w:rsidR="00502FE5">
              <w:rPr>
                <w:noProof/>
              </w:rPr>
              <w:fldChar w:fldCharType="begin"/>
            </w:r>
            <w:r w:rsidR="006B31DE">
              <w:rPr>
                <w:noProof/>
              </w:rPr>
              <w:instrText xml:space="preserve"> PAGEREF _Toc21338 </w:instrText>
            </w:r>
            <w:r w:rsidR="00502FE5">
              <w:rPr>
                <w:noProof/>
              </w:rPr>
              <w:fldChar w:fldCharType="separate"/>
            </w:r>
            <w:r w:rsidR="00CE2AC2">
              <w:rPr>
                <w:noProof/>
              </w:rPr>
              <w:t>9</w:t>
            </w:r>
            <w:r w:rsidR="00502FE5">
              <w:rPr>
                <w:noProof/>
              </w:rPr>
              <w:fldChar w:fldCharType="end"/>
            </w:r>
          </w:hyperlink>
        </w:p>
        <w:p w:rsidR="008211CB" w:rsidRDefault="00583BC6" w:rsidP="00D61AAF">
          <w:pPr>
            <w:pStyle w:val="WPSOffice3"/>
            <w:tabs>
              <w:tab w:val="right" w:leader="dot" w:pos="8306"/>
            </w:tabs>
            <w:ind w:left="840"/>
            <w:rPr>
              <w:noProof/>
            </w:rPr>
          </w:pPr>
          <w:hyperlink w:anchor="_Toc18079" w:history="1">
            <w:r w:rsidR="006B31DE">
              <w:rPr>
                <w:rFonts w:ascii="仿宋" w:eastAsia="仿宋" w:hAnsi="仿宋" w:hint="eastAsia"/>
                <w:noProof/>
                <w:szCs w:val="32"/>
              </w:rPr>
              <w:t>（二）一般公共预算财政拨款支出决算结构情况</w:t>
            </w:r>
            <w:r w:rsidR="006B31DE">
              <w:rPr>
                <w:noProof/>
              </w:rPr>
              <w:tab/>
            </w:r>
            <w:r w:rsidR="00502FE5">
              <w:rPr>
                <w:noProof/>
              </w:rPr>
              <w:fldChar w:fldCharType="begin"/>
            </w:r>
            <w:r w:rsidR="006B31DE">
              <w:rPr>
                <w:noProof/>
              </w:rPr>
              <w:instrText xml:space="preserve"> PAGEREF _Toc18079 </w:instrText>
            </w:r>
            <w:r w:rsidR="00502FE5">
              <w:rPr>
                <w:noProof/>
              </w:rPr>
              <w:fldChar w:fldCharType="separate"/>
            </w:r>
            <w:r w:rsidR="00CE2AC2">
              <w:rPr>
                <w:noProof/>
              </w:rPr>
              <w:t>9</w:t>
            </w:r>
            <w:r w:rsidR="00502FE5">
              <w:rPr>
                <w:noProof/>
              </w:rPr>
              <w:fldChar w:fldCharType="end"/>
            </w:r>
          </w:hyperlink>
        </w:p>
        <w:p w:rsidR="008211CB" w:rsidRDefault="00583BC6" w:rsidP="00D61AAF">
          <w:pPr>
            <w:pStyle w:val="WPSOffice3"/>
            <w:tabs>
              <w:tab w:val="right" w:leader="dot" w:pos="8306"/>
            </w:tabs>
            <w:ind w:left="840"/>
            <w:rPr>
              <w:noProof/>
            </w:rPr>
          </w:pPr>
          <w:hyperlink w:anchor="_Toc21221" w:history="1">
            <w:r w:rsidR="006B31DE">
              <w:rPr>
                <w:rFonts w:ascii="仿宋" w:eastAsia="仿宋" w:hAnsi="仿宋" w:hint="eastAsia"/>
                <w:noProof/>
                <w:szCs w:val="32"/>
              </w:rPr>
              <w:t>（三）一般公共预算财政拨款支出决算具体情况</w:t>
            </w:r>
            <w:r w:rsidR="006B31DE">
              <w:rPr>
                <w:noProof/>
              </w:rPr>
              <w:tab/>
            </w:r>
            <w:r w:rsidR="00502FE5">
              <w:rPr>
                <w:noProof/>
              </w:rPr>
              <w:fldChar w:fldCharType="begin"/>
            </w:r>
            <w:r w:rsidR="006B31DE">
              <w:rPr>
                <w:noProof/>
              </w:rPr>
              <w:instrText xml:space="preserve"> PAGEREF _Toc21221 </w:instrText>
            </w:r>
            <w:r w:rsidR="00502FE5">
              <w:rPr>
                <w:noProof/>
              </w:rPr>
              <w:fldChar w:fldCharType="separate"/>
            </w:r>
            <w:r w:rsidR="00CE2AC2">
              <w:rPr>
                <w:noProof/>
              </w:rPr>
              <w:t>10</w:t>
            </w:r>
            <w:r w:rsidR="00502FE5">
              <w:rPr>
                <w:noProof/>
              </w:rPr>
              <w:fldChar w:fldCharType="end"/>
            </w:r>
          </w:hyperlink>
        </w:p>
        <w:p w:rsidR="008211CB" w:rsidRDefault="00583BC6" w:rsidP="00D61AAF">
          <w:pPr>
            <w:pStyle w:val="WPSOffice2"/>
            <w:tabs>
              <w:tab w:val="right" w:leader="dot" w:pos="8306"/>
            </w:tabs>
            <w:ind w:left="420"/>
            <w:rPr>
              <w:noProof/>
            </w:rPr>
          </w:pPr>
          <w:hyperlink w:anchor="_Toc15972" w:history="1">
            <w:r w:rsidR="006B31DE">
              <w:rPr>
                <w:rFonts w:ascii="黑体" w:eastAsia="黑体" w:hint="eastAsia"/>
                <w:noProof/>
                <w:szCs w:val="32"/>
              </w:rPr>
              <w:t>六、</w:t>
            </w:r>
            <w:r w:rsidR="006B31DE">
              <w:rPr>
                <w:rFonts w:ascii="黑体" w:eastAsia="黑体" w:hAnsi="黑体" w:hint="eastAsia"/>
                <w:noProof/>
                <w:szCs w:val="32"/>
              </w:rPr>
              <w:t>一</w:t>
            </w:r>
            <w:r w:rsidR="006B31DE">
              <w:rPr>
                <w:rFonts w:ascii="黑体" w:eastAsia="黑体" w:hAnsi="黑体" w:hint="eastAsia"/>
                <w:noProof/>
              </w:rPr>
              <w:t>般公共预算财政拨款基本支出决算情况说明</w:t>
            </w:r>
            <w:r w:rsidR="006B31DE">
              <w:rPr>
                <w:noProof/>
              </w:rPr>
              <w:tab/>
            </w:r>
            <w:r w:rsidR="00502FE5">
              <w:rPr>
                <w:noProof/>
              </w:rPr>
              <w:fldChar w:fldCharType="begin"/>
            </w:r>
            <w:r w:rsidR="006B31DE">
              <w:rPr>
                <w:noProof/>
              </w:rPr>
              <w:instrText xml:space="preserve"> PAGEREF _Toc15972 </w:instrText>
            </w:r>
            <w:r w:rsidR="00502FE5">
              <w:rPr>
                <w:noProof/>
              </w:rPr>
              <w:fldChar w:fldCharType="separate"/>
            </w:r>
            <w:r w:rsidR="00CE2AC2">
              <w:rPr>
                <w:noProof/>
              </w:rPr>
              <w:t>11</w:t>
            </w:r>
            <w:r w:rsidR="00502FE5">
              <w:rPr>
                <w:noProof/>
              </w:rPr>
              <w:fldChar w:fldCharType="end"/>
            </w:r>
          </w:hyperlink>
        </w:p>
        <w:p w:rsidR="008211CB" w:rsidRDefault="00583BC6" w:rsidP="00D61AAF">
          <w:pPr>
            <w:pStyle w:val="WPSOffice2"/>
            <w:tabs>
              <w:tab w:val="right" w:leader="dot" w:pos="8306"/>
            </w:tabs>
            <w:ind w:left="420"/>
            <w:rPr>
              <w:noProof/>
            </w:rPr>
          </w:pPr>
          <w:hyperlink w:anchor="_Toc20947" w:history="1">
            <w:r w:rsidR="006B31DE">
              <w:rPr>
                <w:rFonts w:ascii="黑体" w:eastAsia="黑体" w:hint="eastAsia"/>
                <w:noProof/>
                <w:szCs w:val="32"/>
              </w:rPr>
              <w:t>七、</w:t>
            </w:r>
            <w:r w:rsidR="006B31DE">
              <w:rPr>
                <w:rFonts w:ascii="黑体" w:eastAsia="黑体" w:hAnsi="黑体" w:hint="eastAsia"/>
                <w:noProof/>
              </w:rPr>
              <w:t>“三公”经费财政拨款支出决算情况说明</w:t>
            </w:r>
            <w:r w:rsidR="006B31DE">
              <w:rPr>
                <w:noProof/>
              </w:rPr>
              <w:tab/>
            </w:r>
            <w:r w:rsidR="00502FE5">
              <w:rPr>
                <w:noProof/>
              </w:rPr>
              <w:fldChar w:fldCharType="begin"/>
            </w:r>
            <w:r w:rsidR="006B31DE">
              <w:rPr>
                <w:noProof/>
              </w:rPr>
              <w:instrText xml:space="preserve"> PAGEREF _Toc20947 </w:instrText>
            </w:r>
            <w:r w:rsidR="00502FE5">
              <w:rPr>
                <w:noProof/>
              </w:rPr>
              <w:fldChar w:fldCharType="separate"/>
            </w:r>
            <w:r w:rsidR="00CE2AC2">
              <w:rPr>
                <w:noProof/>
              </w:rPr>
              <w:t>12</w:t>
            </w:r>
            <w:r w:rsidR="00502FE5">
              <w:rPr>
                <w:noProof/>
              </w:rPr>
              <w:fldChar w:fldCharType="end"/>
            </w:r>
          </w:hyperlink>
        </w:p>
        <w:p w:rsidR="008211CB" w:rsidRDefault="00583BC6" w:rsidP="00D61AAF">
          <w:pPr>
            <w:pStyle w:val="WPSOffice3"/>
            <w:tabs>
              <w:tab w:val="right" w:leader="dot" w:pos="8306"/>
            </w:tabs>
            <w:ind w:left="840"/>
            <w:rPr>
              <w:noProof/>
            </w:rPr>
          </w:pPr>
          <w:hyperlink w:anchor="_Toc3216" w:history="1">
            <w:r w:rsidR="006B31DE">
              <w:rPr>
                <w:rFonts w:ascii="仿宋" w:eastAsia="仿宋" w:hAnsi="仿宋" w:hint="eastAsia"/>
                <w:noProof/>
                <w:szCs w:val="32"/>
              </w:rPr>
              <w:t>（一）“三公”经费财政拨款支出决算总体情况说明</w:t>
            </w:r>
            <w:r w:rsidR="006B31DE">
              <w:rPr>
                <w:noProof/>
              </w:rPr>
              <w:tab/>
            </w:r>
            <w:r w:rsidR="00502FE5">
              <w:rPr>
                <w:noProof/>
              </w:rPr>
              <w:fldChar w:fldCharType="begin"/>
            </w:r>
            <w:r w:rsidR="006B31DE">
              <w:rPr>
                <w:noProof/>
              </w:rPr>
              <w:instrText xml:space="preserve"> PAGEREF _Toc3216 </w:instrText>
            </w:r>
            <w:r w:rsidR="00502FE5">
              <w:rPr>
                <w:noProof/>
              </w:rPr>
              <w:fldChar w:fldCharType="separate"/>
            </w:r>
            <w:r w:rsidR="00CE2AC2">
              <w:rPr>
                <w:noProof/>
              </w:rPr>
              <w:t>12</w:t>
            </w:r>
            <w:r w:rsidR="00502FE5">
              <w:rPr>
                <w:noProof/>
              </w:rPr>
              <w:fldChar w:fldCharType="end"/>
            </w:r>
          </w:hyperlink>
        </w:p>
        <w:p w:rsidR="008211CB" w:rsidRDefault="00583BC6" w:rsidP="00D61AAF">
          <w:pPr>
            <w:pStyle w:val="WPSOffice3"/>
            <w:tabs>
              <w:tab w:val="right" w:leader="dot" w:pos="8306"/>
            </w:tabs>
            <w:ind w:left="840"/>
            <w:rPr>
              <w:noProof/>
            </w:rPr>
          </w:pPr>
          <w:hyperlink w:anchor="_Toc16233" w:history="1">
            <w:r w:rsidR="006B31DE">
              <w:rPr>
                <w:rFonts w:ascii="仿宋" w:eastAsia="仿宋" w:hAnsi="仿宋" w:hint="eastAsia"/>
                <w:noProof/>
                <w:szCs w:val="32"/>
              </w:rPr>
              <w:t>（二）“三公”经费财政拨款支出决算具体情况说明</w:t>
            </w:r>
            <w:r w:rsidR="006B31DE">
              <w:rPr>
                <w:noProof/>
              </w:rPr>
              <w:tab/>
            </w:r>
            <w:r w:rsidR="00502FE5">
              <w:rPr>
                <w:noProof/>
              </w:rPr>
              <w:fldChar w:fldCharType="begin"/>
            </w:r>
            <w:r w:rsidR="006B31DE">
              <w:rPr>
                <w:noProof/>
              </w:rPr>
              <w:instrText xml:space="preserve"> PAGEREF _Toc16233 </w:instrText>
            </w:r>
            <w:r w:rsidR="00502FE5">
              <w:rPr>
                <w:noProof/>
              </w:rPr>
              <w:fldChar w:fldCharType="separate"/>
            </w:r>
            <w:r w:rsidR="00CE2AC2">
              <w:rPr>
                <w:noProof/>
              </w:rPr>
              <w:t>12</w:t>
            </w:r>
            <w:r w:rsidR="00502FE5">
              <w:rPr>
                <w:noProof/>
              </w:rPr>
              <w:fldChar w:fldCharType="end"/>
            </w:r>
          </w:hyperlink>
        </w:p>
        <w:p w:rsidR="008211CB" w:rsidRDefault="00583BC6" w:rsidP="00D61AAF">
          <w:pPr>
            <w:pStyle w:val="WPSOffice2"/>
            <w:tabs>
              <w:tab w:val="right" w:leader="dot" w:pos="8306"/>
            </w:tabs>
            <w:ind w:left="420"/>
            <w:rPr>
              <w:noProof/>
            </w:rPr>
          </w:pPr>
          <w:hyperlink w:anchor="_Toc30496" w:history="1">
            <w:r w:rsidR="006B31DE">
              <w:rPr>
                <w:rFonts w:ascii="黑体" w:eastAsia="黑体" w:hint="eastAsia"/>
                <w:noProof/>
                <w:szCs w:val="32"/>
              </w:rPr>
              <w:t>八、</w:t>
            </w:r>
            <w:r w:rsidR="006B31DE">
              <w:rPr>
                <w:rFonts w:ascii="黑体" w:eastAsia="黑体" w:hAnsi="黑体" w:hint="eastAsia"/>
                <w:noProof/>
              </w:rPr>
              <w:t>政府性基金预算支出决算情况说明</w:t>
            </w:r>
            <w:r w:rsidR="006B31DE">
              <w:rPr>
                <w:noProof/>
              </w:rPr>
              <w:tab/>
            </w:r>
            <w:r w:rsidR="00502FE5">
              <w:rPr>
                <w:noProof/>
              </w:rPr>
              <w:fldChar w:fldCharType="begin"/>
            </w:r>
            <w:r w:rsidR="006B31DE">
              <w:rPr>
                <w:noProof/>
              </w:rPr>
              <w:instrText xml:space="preserve"> PAGEREF _Toc30496 </w:instrText>
            </w:r>
            <w:r w:rsidR="00502FE5">
              <w:rPr>
                <w:noProof/>
              </w:rPr>
              <w:fldChar w:fldCharType="separate"/>
            </w:r>
            <w:r w:rsidR="00CE2AC2">
              <w:rPr>
                <w:noProof/>
              </w:rPr>
              <w:t>13</w:t>
            </w:r>
            <w:r w:rsidR="00502FE5">
              <w:rPr>
                <w:noProof/>
              </w:rPr>
              <w:fldChar w:fldCharType="end"/>
            </w:r>
          </w:hyperlink>
        </w:p>
        <w:p w:rsidR="008211CB" w:rsidRDefault="00583BC6" w:rsidP="00D61AAF">
          <w:pPr>
            <w:pStyle w:val="WPSOffice2"/>
            <w:tabs>
              <w:tab w:val="right" w:leader="dot" w:pos="8306"/>
            </w:tabs>
            <w:ind w:left="420"/>
            <w:rPr>
              <w:noProof/>
            </w:rPr>
          </w:pPr>
          <w:hyperlink w:anchor="_Toc13033" w:history="1">
            <w:r w:rsidR="006B31DE">
              <w:rPr>
                <w:rFonts w:ascii="黑体" w:eastAsia="黑体" w:hAnsi="黑体" w:hint="eastAsia"/>
                <w:noProof/>
              </w:rPr>
              <w:t>九、 国有资本经营预算支出决算情况说明</w:t>
            </w:r>
            <w:r w:rsidR="006B31DE">
              <w:rPr>
                <w:noProof/>
              </w:rPr>
              <w:tab/>
            </w:r>
            <w:r w:rsidR="00502FE5">
              <w:rPr>
                <w:noProof/>
              </w:rPr>
              <w:fldChar w:fldCharType="begin"/>
            </w:r>
            <w:r w:rsidR="006B31DE">
              <w:rPr>
                <w:noProof/>
              </w:rPr>
              <w:instrText xml:space="preserve"> PAGEREF _Toc13033 </w:instrText>
            </w:r>
            <w:r w:rsidR="00502FE5">
              <w:rPr>
                <w:noProof/>
              </w:rPr>
              <w:fldChar w:fldCharType="separate"/>
            </w:r>
            <w:r w:rsidR="00CE2AC2">
              <w:rPr>
                <w:noProof/>
              </w:rPr>
              <w:t>14</w:t>
            </w:r>
            <w:r w:rsidR="00502FE5">
              <w:rPr>
                <w:noProof/>
              </w:rPr>
              <w:fldChar w:fldCharType="end"/>
            </w:r>
          </w:hyperlink>
        </w:p>
        <w:p w:rsidR="008211CB" w:rsidRDefault="00583BC6" w:rsidP="00D61AAF">
          <w:pPr>
            <w:pStyle w:val="WPSOffice2"/>
            <w:tabs>
              <w:tab w:val="right" w:leader="dot" w:pos="8306"/>
            </w:tabs>
            <w:ind w:left="420"/>
            <w:rPr>
              <w:noProof/>
            </w:rPr>
          </w:pPr>
          <w:hyperlink w:anchor="_Toc7096" w:history="1">
            <w:r w:rsidR="006B31DE">
              <w:rPr>
                <w:rFonts w:ascii="黑体" w:eastAsia="黑体" w:hAnsi="黑体" w:hint="eastAsia"/>
                <w:noProof/>
                <w:szCs w:val="32"/>
              </w:rPr>
              <w:t>十</w:t>
            </w:r>
            <w:r w:rsidR="006B31DE">
              <w:rPr>
                <w:rFonts w:ascii="黑体" w:eastAsia="黑体" w:hAnsi="黑体" w:hint="eastAsia"/>
                <w:noProof/>
              </w:rPr>
              <w:t>、其他重要事项的情况说明</w:t>
            </w:r>
            <w:r w:rsidR="006B31DE">
              <w:rPr>
                <w:noProof/>
              </w:rPr>
              <w:tab/>
            </w:r>
            <w:r w:rsidR="00502FE5">
              <w:rPr>
                <w:noProof/>
              </w:rPr>
              <w:fldChar w:fldCharType="begin"/>
            </w:r>
            <w:r w:rsidR="006B31DE">
              <w:rPr>
                <w:noProof/>
              </w:rPr>
              <w:instrText xml:space="preserve"> PAGEREF _Toc7096 </w:instrText>
            </w:r>
            <w:r w:rsidR="00502FE5">
              <w:rPr>
                <w:noProof/>
              </w:rPr>
              <w:fldChar w:fldCharType="separate"/>
            </w:r>
            <w:r w:rsidR="00CE2AC2">
              <w:rPr>
                <w:noProof/>
              </w:rPr>
              <w:t>14</w:t>
            </w:r>
            <w:r w:rsidR="00502FE5">
              <w:rPr>
                <w:noProof/>
              </w:rPr>
              <w:fldChar w:fldCharType="end"/>
            </w:r>
          </w:hyperlink>
        </w:p>
        <w:p w:rsidR="008211CB" w:rsidRDefault="00583BC6" w:rsidP="00D61AAF">
          <w:pPr>
            <w:pStyle w:val="WPSOffice3"/>
            <w:tabs>
              <w:tab w:val="right" w:leader="dot" w:pos="8306"/>
            </w:tabs>
            <w:ind w:left="840"/>
            <w:rPr>
              <w:noProof/>
            </w:rPr>
          </w:pPr>
          <w:hyperlink w:anchor="_Toc32250" w:history="1">
            <w:r w:rsidR="006B31DE">
              <w:rPr>
                <w:rFonts w:ascii="仿宋" w:eastAsia="仿宋" w:hAnsi="仿宋" w:hint="eastAsia"/>
                <w:noProof/>
                <w:szCs w:val="32"/>
              </w:rPr>
              <w:t>（一）机关运行经费支出情况</w:t>
            </w:r>
            <w:r w:rsidR="006B31DE">
              <w:rPr>
                <w:noProof/>
              </w:rPr>
              <w:tab/>
            </w:r>
            <w:r w:rsidR="00502FE5">
              <w:rPr>
                <w:noProof/>
              </w:rPr>
              <w:fldChar w:fldCharType="begin"/>
            </w:r>
            <w:r w:rsidR="006B31DE">
              <w:rPr>
                <w:noProof/>
              </w:rPr>
              <w:instrText xml:space="preserve"> PAGEREF _Toc32250 </w:instrText>
            </w:r>
            <w:r w:rsidR="00502FE5">
              <w:rPr>
                <w:noProof/>
              </w:rPr>
              <w:fldChar w:fldCharType="separate"/>
            </w:r>
            <w:r w:rsidR="00CE2AC2">
              <w:rPr>
                <w:noProof/>
              </w:rPr>
              <w:t>14</w:t>
            </w:r>
            <w:r w:rsidR="00502FE5">
              <w:rPr>
                <w:noProof/>
              </w:rPr>
              <w:fldChar w:fldCharType="end"/>
            </w:r>
          </w:hyperlink>
        </w:p>
        <w:p w:rsidR="008211CB" w:rsidRDefault="00583BC6" w:rsidP="00D61AAF">
          <w:pPr>
            <w:pStyle w:val="WPSOffice3"/>
            <w:tabs>
              <w:tab w:val="right" w:leader="dot" w:pos="8306"/>
            </w:tabs>
            <w:ind w:left="840"/>
            <w:rPr>
              <w:noProof/>
            </w:rPr>
          </w:pPr>
          <w:hyperlink w:anchor="_Toc28050" w:history="1">
            <w:r w:rsidR="006B31DE">
              <w:rPr>
                <w:rFonts w:ascii="仿宋" w:eastAsia="仿宋" w:hAnsi="仿宋" w:hint="eastAsia"/>
                <w:noProof/>
                <w:szCs w:val="32"/>
              </w:rPr>
              <w:t>（二）政府采购支出情况</w:t>
            </w:r>
            <w:r w:rsidR="006B31DE">
              <w:rPr>
                <w:noProof/>
              </w:rPr>
              <w:tab/>
            </w:r>
            <w:r w:rsidR="00502FE5">
              <w:rPr>
                <w:noProof/>
              </w:rPr>
              <w:fldChar w:fldCharType="begin"/>
            </w:r>
            <w:r w:rsidR="006B31DE">
              <w:rPr>
                <w:noProof/>
              </w:rPr>
              <w:instrText xml:space="preserve"> PAGEREF _Toc28050 </w:instrText>
            </w:r>
            <w:r w:rsidR="00502FE5">
              <w:rPr>
                <w:noProof/>
              </w:rPr>
              <w:fldChar w:fldCharType="separate"/>
            </w:r>
            <w:r w:rsidR="00CE2AC2">
              <w:rPr>
                <w:noProof/>
              </w:rPr>
              <w:t>14</w:t>
            </w:r>
            <w:r w:rsidR="00502FE5">
              <w:rPr>
                <w:noProof/>
              </w:rPr>
              <w:fldChar w:fldCharType="end"/>
            </w:r>
          </w:hyperlink>
        </w:p>
        <w:p w:rsidR="008211CB" w:rsidRDefault="00583BC6" w:rsidP="00D61AAF">
          <w:pPr>
            <w:pStyle w:val="WPSOffice3"/>
            <w:tabs>
              <w:tab w:val="right" w:leader="dot" w:pos="8306"/>
            </w:tabs>
            <w:ind w:left="840"/>
            <w:rPr>
              <w:noProof/>
            </w:rPr>
          </w:pPr>
          <w:hyperlink w:anchor="_Toc22110" w:history="1">
            <w:r w:rsidR="006B31DE">
              <w:rPr>
                <w:rFonts w:ascii="仿宋" w:eastAsia="仿宋" w:hAnsi="仿宋" w:hint="eastAsia"/>
                <w:noProof/>
                <w:szCs w:val="32"/>
              </w:rPr>
              <w:t>（三）国有资产占有使用情况</w:t>
            </w:r>
            <w:r w:rsidR="006B31DE">
              <w:rPr>
                <w:noProof/>
              </w:rPr>
              <w:tab/>
            </w:r>
            <w:r w:rsidR="00502FE5">
              <w:rPr>
                <w:noProof/>
              </w:rPr>
              <w:fldChar w:fldCharType="begin"/>
            </w:r>
            <w:r w:rsidR="006B31DE">
              <w:rPr>
                <w:noProof/>
              </w:rPr>
              <w:instrText xml:space="preserve"> PAGEREF _Toc22110 </w:instrText>
            </w:r>
            <w:r w:rsidR="00502FE5">
              <w:rPr>
                <w:noProof/>
              </w:rPr>
              <w:fldChar w:fldCharType="separate"/>
            </w:r>
            <w:r w:rsidR="00CE2AC2">
              <w:rPr>
                <w:noProof/>
              </w:rPr>
              <w:t>14</w:t>
            </w:r>
            <w:r w:rsidR="00502FE5">
              <w:rPr>
                <w:noProof/>
              </w:rPr>
              <w:fldChar w:fldCharType="end"/>
            </w:r>
          </w:hyperlink>
        </w:p>
        <w:p w:rsidR="008211CB" w:rsidRDefault="00583BC6" w:rsidP="00D61AAF">
          <w:pPr>
            <w:pStyle w:val="WPSOffice3"/>
            <w:tabs>
              <w:tab w:val="right" w:leader="dot" w:pos="8306"/>
            </w:tabs>
            <w:ind w:left="840"/>
            <w:rPr>
              <w:noProof/>
            </w:rPr>
          </w:pPr>
          <w:hyperlink w:anchor="_Toc17714" w:history="1">
            <w:r w:rsidR="006B31DE">
              <w:rPr>
                <w:rFonts w:ascii="仿宋" w:eastAsia="仿宋" w:hAnsi="仿宋" w:hint="eastAsia"/>
                <w:noProof/>
                <w:szCs w:val="32"/>
              </w:rPr>
              <w:t>（四）预算绩效管理情况。</w:t>
            </w:r>
            <w:r w:rsidR="006B31DE">
              <w:rPr>
                <w:noProof/>
              </w:rPr>
              <w:tab/>
            </w:r>
            <w:r w:rsidR="00502FE5">
              <w:rPr>
                <w:noProof/>
              </w:rPr>
              <w:fldChar w:fldCharType="begin"/>
            </w:r>
            <w:r w:rsidR="006B31DE">
              <w:rPr>
                <w:noProof/>
              </w:rPr>
              <w:instrText xml:space="preserve"> PAGEREF _Toc17714 </w:instrText>
            </w:r>
            <w:r w:rsidR="00502FE5">
              <w:rPr>
                <w:noProof/>
              </w:rPr>
              <w:fldChar w:fldCharType="separate"/>
            </w:r>
            <w:r w:rsidR="00CE2AC2">
              <w:rPr>
                <w:noProof/>
              </w:rPr>
              <w:t>14</w:t>
            </w:r>
            <w:r w:rsidR="00502FE5">
              <w:rPr>
                <w:noProof/>
              </w:rPr>
              <w:fldChar w:fldCharType="end"/>
            </w:r>
          </w:hyperlink>
        </w:p>
        <w:p w:rsidR="008211CB" w:rsidRDefault="00583BC6">
          <w:pPr>
            <w:pStyle w:val="WPSOffice1"/>
            <w:tabs>
              <w:tab w:val="right" w:leader="dot" w:pos="8306"/>
            </w:tabs>
            <w:rPr>
              <w:noProof/>
            </w:rPr>
          </w:pPr>
          <w:hyperlink w:anchor="_Toc19778" w:history="1">
            <w:r w:rsidR="006B31DE">
              <w:rPr>
                <w:rFonts w:ascii="黑体" w:eastAsia="黑体" w:hAnsi="黑体" w:hint="eastAsia"/>
                <w:noProof/>
              </w:rPr>
              <w:t xml:space="preserve">第三部分 </w:t>
            </w:r>
            <w:r w:rsidR="006B31DE">
              <w:rPr>
                <w:rFonts w:ascii="黑体" w:eastAsia="黑体" w:hAnsi="黑体" w:hint="eastAsia"/>
                <w:noProof/>
                <w:szCs w:val="44"/>
              </w:rPr>
              <w:t>名</w:t>
            </w:r>
            <w:r w:rsidR="006B31DE">
              <w:rPr>
                <w:rFonts w:ascii="黑体" w:eastAsia="黑体" w:hAnsi="黑体" w:hint="eastAsia"/>
                <w:noProof/>
              </w:rPr>
              <w:t>词解释</w:t>
            </w:r>
            <w:r w:rsidR="006B31DE">
              <w:rPr>
                <w:noProof/>
              </w:rPr>
              <w:tab/>
            </w:r>
            <w:r w:rsidR="00502FE5">
              <w:rPr>
                <w:noProof/>
              </w:rPr>
              <w:fldChar w:fldCharType="begin"/>
            </w:r>
            <w:r w:rsidR="006B31DE">
              <w:rPr>
                <w:noProof/>
              </w:rPr>
              <w:instrText xml:space="preserve"> PAGEREF _Toc19778 </w:instrText>
            </w:r>
            <w:r w:rsidR="00502FE5">
              <w:rPr>
                <w:noProof/>
              </w:rPr>
              <w:fldChar w:fldCharType="separate"/>
            </w:r>
            <w:r w:rsidR="00CE2AC2">
              <w:rPr>
                <w:noProof/>
              </w:rPr>
              <w:t>17</w:t>
            </w:r>
            <w:r w:rsidR="00502FE5">
              <w:rPr>
                <w:noProof/>
              </w:rPr>
              <w:fldChar w:fldCharType="end"/>
            </w:r>
          </w:hyperlink>
        </w:p>
        <w:p w:rsidR="008211CB" w:rsidRDefault="00583BC6">
          <w:pPr>
            <w:pStyle w:val="WPSOffice1"/>
            <w:tabs>
              <w:tab w:val="right" w:leader="dot" w:pos="8306"/>
            </w:tabs>
            <w:rPr>
              <w:noProof/>
            </w:rPr>
          </w:pPr>
          <w:hyperlink w:anchor="_Toc1753" w:history="1">
            <w:r w:rsidR="006B31DE">
              <w:rPr>
                <w:rFonts w:ascii="黑体" w:eastAsia="黑体" w:hAnsi="黑体" w:hint="eastAsia"/>
                <w:noProof/>
                <w:szCs w:val="44"/>
              </w:rPr>
              <w:t>第</w:t>
            </w:r>
            <w:r w:rsidR="006B31DE">
              <w:rPr>
                <w:rFonts w:ascii="黑体" w:eastAsia="黑体" w:hAnsi="黑体" w:hint="eastAsia"/>
                <w:noProof/>
              </w:rPr>
              <w:t>四部分 附件</w:t>
            </w:r>
            <w:r w:rsidR="006B31DE">
              <w:rPr>
                <w:noProof/>
              </w:rPr>
              <w:tab/>
            </w:r>
            <w:r w:rsidR="00502FE5">
              <w:rPr>
                <w:noProof/>
              </w:rPr>
              <w:fldChar w:fldCharType="begin"/>
            </w:r>
            <w:r w:rsidR="006B31DE">
              <w:rPr>
                <w:noProof/>
              </w:rPr>
              <w:instrText xml:space="preserve"> PAGEREF _Toc1753 </w:instrText>
            </w:r>
            <w:r w:rsidR="00502FE5">
              <w:rPr>
                <w:noProof/>
              </w:rPr>
              <w:fldChar w:fldCharType="separate"/>
            </w:r>
            <w:r w:rsidR="00CE2AC2">
              <w:rPr>
                <w:noProof/>
              </w:rPr>
              <w:t>22</w:t>
            </w:r>
            <w:r w:rsidR="00502FE5">
              <w:rPr>
                <w:noProof/>
              </w:rPr>
              <w:fldChar w:fldCharType="end"/>
            </w:r>
          </w:hyperlink>
        </w:p>
        <w:p w:rsidR="008211CB" w:rsidRDefault="00583BC6">
          <w:pPr>
            <w:pStyle w:val="WPSOffice1"/>
            <w:tabs>
              <w:tab w:val="right" w:leader="dot" w:pos="8306"/>
            </w:tabs>
            <w:rPr>
              <w:noProof/>
            </w:rPr>
          </w:pPr>
          <w:hyperlink w:anchor="_Toc13931" w:history="1">
            <w:r w:rsidR="006B31DE">
              <w:rPr>
                <w:rFonts w:ascii="黑体" w:eastAsia="黑体" w:hAnsi="黑体" w:cs="黑体" w:hint="eastAsia"/>
                <w:noProof/>
                <w:szCs w:val="32"/>
              </w:rPr>
              <w:t>附件1</w:t>
            </w:r>
            <w:r w:rsidR="006B31DE">
              <w:rPr>
                <w:noProof/>
              </w:rPr>
              <w:tab/>
            </w:r>
            <w:r w:rsidR="00502FE5">
              <w:rPr>
                <w:noProof/>
              </w:rPr>
              <w:fldChar w:fldCharType="begin"/>
            </w:r>
            <w:r w:rsidR="006B31DE">
              <w:rPr>
                <w:noProof/>
              </w:rPr>
              <w:instrText xml:space="preserve"> PAGEREF _Toc13931 </w:instrText>
            </w:r>
            <w:r w:rsidR="00502FE5">
              <w:rPr>
                <w:noProof/>
              </w:rPr>
              <w:fldChar w:fldCharType="separate"/>
            </w:r>
            <w:r w:rsidR="00CE2AC2">
              <w:rPr>
                <w:noProof/>
              </w:rPr>
              <w:t>22</w:t>
            </w:r>
            <w:r w:rsidR="00502FE5">
              <w:rPr>
                <w:noProof/>
              </w:rPr>
              <w:fldChar w:fldCharType="end"/>
            </w:r>
          </w:hyperlink>
        </w:p>
        <w:p w:rsidR="008211CB" w:rsidRDefault="006B31DE">
          <w:pPr>
            <w:pStyle w:val="WPSOffice1"/>
            <w:tabs>
              <w:tab w:val="right" w:leader="dot" w:pos="8306"/>
            </w:tabs>
            <w:rPr>
              <w:rFonts w:ascii="黑体" w:hAnsi="黑体" w:cs="黑体"/>
              <w:noProof/>
            </w:rPr>
          </w:pPr>
          <w:r>
            <w:rPr>
              <w:rFonts w:ascii="黑体" w:eastAsia="黑体" w:hAnsi="黑体" w:cs="黑体" w:hint="eastAsia"/>
              <w:noProof/>
            </w:rPr>
            <w:t>附件2</w:t>
          </w:r>
          <w:r>
            <w:rPr>
              <w:noProof/>
            </w:rPr>
            <w:tab/>
          </w:r>
          <w:r>
            <w:rPr>
              <w:rFonts w:hint="eastAsia"/>
              <w:noProof/>
            </w:rPr>
            <w:t>32</w:t>
          </w:r>
        </w:p>
        <w:p w:rsidR="008211CB" w:rsidRDefault="00583BC6">
          <w:pPr>
            <w:pStyle w:val="WPSOffice1"/>
            <w:tabs>
              <w:tab w:val="right" w:leader="dot" w:pos="8306"/>
            </w:tabs>
            <w:rPr>
              <w:noProof/>
            </w:rPr>
          </w:pPr>
          <w:hyperlink w:anchor="_Toc23972" w:history="1">
            <w:r w:rsidR="006B31DE">
              <w:rPr>
                <w:rFonts w:ascii="黑体" w:eastAsia="黑体" w:hAnsi="黑体" w:hint="eastAsia"/>
                <w:noProof/>
                <w:szCs w:val="44"/>
              </w:rPr>
              <w:t>第</w:t>
            </w:r>
            <w:r w:rsidR="006B31DE">
              <w:rPr>
                <w:rFonts w:ascii="黑体" w:eastAsia="黑体" w:hAnsi="黑体" w:hint="eastAsia"/>
                <w:noProof/>
              </w:rPr>
              <w:t>五部分 附表</w:t>
            </w:r>
            <w:r w:rsidR="006B31DE">
              <w:rPr>
                <w:noProof/>
              </w:rPr>
              <w:tab/>
            </w:r>
            <w:r w:rsidR="00502FE5">
              <w:rPr>
                <w:noProof/>
              </w:rPr>
              <w:fldChar w:fldCharType="begin"/>
            </w:r>
            <w:r w:rsidR="006B31DE">
              <w:rPr>
                <w:noProof/>
              </w:rPr>
              <w:instrText xml:space="preserve"> PAGEREF _Toc23972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9567" w:history="1">
            <w:r w:rsidR="006B31DE">
              <w:rPr>
                <w:rFonts w:ascii="仿宋" w:eastAsia="仿宋" w:hAnsi="仿宋" w:hint="eastAsia"/>
                <w:noProof/>
              </w:rPr>
              <w:t>一、收入支出决算总表</w:t>
            </w:r>
            <w:r w:rsidR="006B31DE">
              <w:rPr>
                <w:noProof/>
              </w:rPr>
              <w:tab/>
            </w:r>
            <w:r w:rsidR="00502FE5">
              <w:rPr>
                <w:noProof/>
              </w:rPr>
              <w:fldChar w:fldCharType="begin"/>
            </w:r>
            <w:r w:rsidR="006B31DE">
              <w:rPr>
                <w:noProof/>
              </w:rPr>
              <w:instrText xml:space="preserve"> PAGEREF _Toc9567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14445" w:history="1">
            <w:r w:rsidR="006B31DE">
              <w:rPr>
                <w:rFonts w:ascii="仿宋" w:eastAsia="仿宋" w:hAnsi="仿宋" w:hint="eastAsia"/>
                <w:noProof/>
              </w:rPr>
              <w:t>二、收入决算表</w:t>
            </w:r>
            <w:r w:rsidR="006B31DE">
              <w:rPr>
                <w:noProof/>
              </w:rPr>
              <w:tab/>
            </w:r>
            <w:r w:rsidR="00502FE5">
              <w:rPr>
                <w:noProof/>
              </w:rPr>
              <w:fldChar w:fldCharType="begin"/>
            </w:r>
            <w:r w:rsidR="006B31DE">
              <w:rPr>
                <w:noProof/>
              </w:rPr>
              <w:instrText xml:space="preserve"> PAGEREF _Toc14445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6455" w:history="1">
            <w:r w:rsidR="006B31DE">
              <w:rPr>
                <w:rFonts w:ascii="仿宋" w:eastAsia="仿宋" w:hAnsi="仿宋" w:hint="eastAsia"/>
                <w:noProof/>
              </w:rPr>
              <w:t>三、支出决算表</w:t>
            </w:r>
            <w:r w:rsidR="006B31DE">
              <w:rPr>
                <w:noProof/>
              </w:rPr>
              <w:tab/>
            </w:r>
            <w:r w:rsidR="00502FE5">
              <w:rPr>
                <w:noProof/>
              </w:rPr>
              <w:fldChar w:fldCharType="begin"/>
            </w:r>
            <w:r w:rsidR="006B31DE">
              <w:rPr>
                <w:noProof/>
              </w:rPr>
              <w:instrText xml:space="preserve"> PAGEREF _Toc6455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24298" w:history="1">
            <w:r w:rsidR="006B31DE">
              <w:rPr>
                <w:rFonts w:ascii="仿宋" w:eastAsia="仿宋" w:hAnsi="仿宋" w:hint="eastAsia"/>
                <w:noProof/>
              </w:rPr>
              <w:t>四、财政拨款收入支出决算总表</w:t>
            </w:r>
            <w:r w:rsidR="006B31DE">
              <w:rPr>
                <w:noProof/>
              </w:rPr>
              <w:tab/>
            </w:r>
            <w:r w:rsidR="00502FE5">
              <w:rPr>
                <w:noProof/>
              </w:rPr>
              <w:fldChar w:fldCharType="begin"/>
            </w:r>
            <w:r w:rsidR="006B31DE">
              <w:rPr>
                <w:noProof/>
              </w:rPr>
              <w:instrText xml:space="preserve"> PAGEREF _Toc24298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29644" w:history="1">
            <w:r w:rsidR="006B31DE">
              <w:rPr>
                <w:rFonts w:ascii="仿宋" w:eastAsia="仿宋" w:hAnsi="仿宋" w:hint="eastAsia"/>
                <w:noProof/>
              </w:rPr>
              <w:t>五、财政拨款支出决算明细表</w:t>
            </w:r>
            <w:r w:rsidR="006B31DE">
              <w:rPr>
                <w:noProof/>
              </w:rPr>
              <w:tab/>
            </w:r>
            <w:r w:rsidR="00502FE5">
              <w:rPr>
                <w:noProof/>
              </w:rPr>
              <w:fldChar w:fldCharType="begin"/>
            </w:r>
            <w:r w:rsidR="006B31DE">
              <w:rPr>
                <w:noProof/>
              </w:rPr>
              <w:instrText xml:space="preserve"> PAGEREF _Toc29644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26789" w:history="1">
            <w:r w:rsidR="006B31DE">
              <w:rPr>
                <w:rFonts w:ascii="仿宋" w:eastAsia="仿宋" w:hAnsi="仿宋" w:hint="eastAsia"/>
                <w:noProof/>
              </w:rPr>
              <w:t>六、一般公共预算财政拨款支出决算表</w:t>
            </w:r>
            <w:r w:rsidR="006B31DE">
              <w:rPr>
                <w:noProof/>
              </w:rPr>
              <w:tab/>
            </w:r>
            <w:r w:rsidR="00502FE5">
              <w:rPr>
                <w:noProof/>
              </w:rPr>
              <w:fldChar w:fldCharType="begin"/>
            </w:r>
            <w:r w:rsidR="006B31DE">
              <w:rPr>
                <w:noProof/>
              </w:rPr>
              <w:instrText xml:space="preserve"> PAGEREF _Toc26789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32588" w:history="1">
            <w:r w:rsidR="006B31DE">
              <w:rPr>
                <w:rFonts w:ascii="仿宋" w:eastAsia="仿宋" w:hAnsi="仿宋" w:hint="eastAsia"/>
                <w:noProof/>
              </w:rPr>
              <w:t>七、一般公共预算财政拨款支出决算明细表</w:t>
            </w:r>
            <w:r w:rsidR="006B31DE">
              <w:rPr>
                <w:noProof/>
              </w:rPr>
              <w:tab/>
            </w:r>
            <w:r w:rsidR="00502FE5">
              <w:rPr>
                <w:noProof/>
              </w:rPr>
              <w:fldChar w:fldCharType="begin"/>
            </w:r>
            <w:r w:rsidR="006B31DE">
              <w:rPr>
                <w:noProof/>
              </w:rPr>
              <w:instrText xml:space="preserve"> PAGEREF _Toc32588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27832" w:history="1">
            <w:r w:rsidR="006B31DE">
              <w:rPr>
                <w:rFonts w:ascii="仿宋" w:eastAsia="仿宋" w:hAnsi="仿宋" w:hint="eastAsia"/>
                <w:noProof/>
              </w:rPr>
              <w:t>八、一般公共预算财政拨款基本支出决算表</w:t>
            </w:r>
            <w:r w:rsidR="006B31DE">
              <w:rPr>
                <w:noProof/>
              </w:rPr>
              <w:tab/>
            </w:r>
            <w:r w:rsidR="00502FE5">
              <w:rPr>
                <w:noProof/>
              </w:rPr>
              <w:fldChar w:fldCharType="begin"/>
            </w:r>
            <w:r w:rsidR="006B31DE">
              <w:rPr>
                <w:noProof/>
              </w:rPr>
              <w:instrText xml:space="preserve"> PAGEREF _Toc27832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7550" w:history="1">
            <w:r w:rsidR="006B31DE">
              <w:rPr>
                <w:rFonts w:ascii="仿宋" w:eastAsia="仿宋" w:hAnsi="仿宋" w:hint="eastAsia"/>
                <w:noProof/>
              </w:rPr>
              <w:t>九、一般公共预算财政拨款项目支出决算表</w:t>
            </w:r>
            <w:r w:rsidR="006B31DE">
              <w:rPr>
                <w:noProof/>
              </w:rPr>
              <w:tab/>
            </w:r>
            <w:r w:rsidR="00502FE5">
              <w:rPr>
                <w:noProof/>
              </w:rPr>
              <w:fldChar w:fldCharType="begin"/>
            </w:r>
            <w:r w:rsidR="006B31DE">
              <w:rPr>
                <w:noProof/>
              </w:rPr>
              <w:instrText xml:space="preserve"> PAGEREF _Toc7550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14460" w:history="1">
            <w:r w:rsidR="006B31DE">
              <w:rPr>
                <w:rFonts w:ascii="仿宋" w:eastAsia="仿宋" w:hAnsi="仿宋" w:hint="eastAsia"/>
                <w:noProof/>
              </w:rPr>
              <w:t>十、一般公共预算财政拨款“三公”经费支出决算表</w:t>
            </w:r>
            <w:r w:rsidR="006B31DE">
              <w:rPr>
                <w:noProof/>
              </w:rPr>
              <w:tab/>
            </w:r>
            <w:r w:rsidR="00502FE5">
              <w:rPr>
                <w:noProof/>
              </w:rPr>
              <w:fldChar w:fldCharType="begin"/>
            </w:r>
            <w:r w:rsidR="006B31DE">
              <w:rPr>
                <w:noProof/>
              </w:rPr>
              <w:instrText xml:space="preserve"> PAGEREF _Toc14460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22087" w:history="1">
            <w:r w:rsidR="006B31DE">
              <w:rPr>
                <w:rFonts w:ascii="仿宋" w:eastAsia="仿宋" w:hAnsi="仿宋" w:hint="eastAsia"/>
                <w:noProof/>
              </w:rPr>
              <w:t>十一、政府性基金预算财政拨款收入支出决算表</w:t>
            </w:r>
            <w:r w:rsidR="006B31DE">
              <w:rPr>
                <w:noProof/>
              </w:rPr>
              <w:tab/>
            </w:r>
            <w:r w:rsidR="00502FE5">
              <w:rPr>
                <w:noProof/>
              </w:rPr>
              <w:fldChar w:fldCharType="begin"/>
            </w:r>
            <w:r w:rsidR="006B31DE">
              <w:rPr>
                <w:noProof/>
              </w:rPr>
              <w:instrText xml:space="preserve"> PAGEREF _Toc22087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3201" w:history="1">
            <w:r w:rsidR="006B31DE">
              <w:rPr>
                <w:rFonts w:ascii="仿宋" w:eastAsia="仿宋" w:hAnsi="仿宋" w:hint="eastAsia"/>
                <w:noProof/>
              </w:rPr>
              <w:t>十二、政府性基金预算财政拨款“三公”经费支出决算表</w:t>
            </w:r>
            <w:r w:rsidR="006B31DE">
              <w:rPr>
                <w:noProof/>
              </w:rPr>
              <w:tab/>
            </w:r>
            <w:r w:rsidR="00502FE5">
              <w:rPr>
                <w:noProof/>
              </w:rPr>
              <w:fldChar w:fldCharType="begin"/>
            </w:r>
            <w:r w:rsidR="006B31DE">
              <w:rPr>
                <w:noProof/>
              </w:rPr>
              <w:instrText xml:space="preserve"> PAGEREF _Toc3201 </w:instrText>
            </w:r>
            <w:r w:rsidR="00502FE5">
              <w:rPr>
                <w:noProof/>
              </w:rPr>
              <w:fldChar w:fldCharType="separate"/>
            </w:r>
            <w:r w:rsidR="00CE2AC2">
              <w:rPr>
                <w:noProof/>
              </w:rPr>
              <w:t>30</w:t>
            </w:r>
            <w:r w:rsidR="00502FE5">
              <w:rPr>
                <w:noProof/>
              </w:rPr>
              <w:fldChar w:fldCharType="end"/>
            </w:r>
          </w:hyperlink>
        </w:p>
        <w:p w:rsidR="008211CB" w:rsidRDefault="00583BC6" w:rsidP="00D61AAF">
          <w:pPr>
            <w:pStyle w:val="WPSOffice2"/>
            <w:tabs>
              <w:tab w:val="right" w:leader="dot" w:pos="8306"/>
            </w:tabs>
            <w:ind w:left="420"/>
            <w:rPr>
              <w:noProof/>
            </w:rPr>
          </w:pPr>
          <w:hyperlink w:anchor="_Toc26412" w:history="1">
            <w:r w:rsidR="006B31DE">
              <w:rPr>
                <w:rFonts w:ascii="仿宋" w:eastAsia="仿宋" w:hAnsi="仿宋" w:hint="eastAsia"/>
                <w:noProof/>
              </w:rPr>
              <w:t>十三、国有资本经营预算支出决算表</w:t>
            </w:r>
            <w:r w:rsidR="006B31DE">
              <w:rPr>
                <w:noProof/>
              </w:rPr>
              <w:tab/>
            </w:r>
            <w:r w:rsidR="00502FE5">
              <w:rPr>
                <w:noProof/>
              </w:rPr>
              <w:fldChar w:fldCharType="begin"/>
            </w:r>
            <w:r w:rsidR="006B31DE">
              <w:rPr>
                <w:noProof/>
              </w:rPr>
              <w:instrText xml:space="preserve"> PAGEREF _Toc26412 </w:instrText>
            </w:r>
            <w:r w:rsidR="00502FE5">
              <w:rPr>
                <w:noProof/>
              </w:rPr>
              <w:fldChar w:fldCharType="separate"/>
            </w:r>
            <w:r w:rsidR="00CE2AC2">
              <w:rPr>
                <w:noProof/>
              </w:rPr>
              <w:t>30</w:t>
            </w:r>
            <w:r w:rsidR="00502FE5">
              <w:rPr>
                <w:noProof/>
              </w:rPr>
              <w:fldChar w:fldCharType="end"/>
            </w:r>
          </w:hyperlink>
        </w:p>
        <w:p w:rsidR="008211CB" w:rsidRDefault="00502FE5">
          <w:r>
            <w:fldChar w:fldCharType="end"/>
          </w:r>
        </w:p>
      </w:sdtContent>
    </w:sdt>
    <w:p w:rsidR="008211CB" w:rsidRDefault="006B31DE">
      <w:pPr>
        <w:widowControl/>
        <w:spacing w:line="440" w:lineRule="exact"/>
        <w:jc w:val="left"/>
        <w:rPr>
          <w:rFonts w:ascii="仿宋" w:eastAsia="仿宋" w:hAnsi="仿宋"/>
          <w:bCs/>
          <w:kern w:val="44"/>
          <w:sz w:val="24"/>
        </w:rPr>
      </w:pPr>
      <w:bookmarkStart w:id="15" w:name="_Toc15377196"/>
      <w:bookmarkStart w:id="16" w:name="_Toc15396599"/>
      <w:r>
        <w:rPr>
          <w:rFonts w:ascii="仿宋" w:eastAsia="仿宋" w:hAnsi="仿宋"/>
          <w:b/>
          <w:sz w:val="24"/>
        </w:rPr>
        <w:br w:type="page"/>
      </w:r>
    </w:p>
    <w:p w:rsidR="008211CB" w:rsidRDefault="006B31DE">
      <w:pPr>
        <w:pStyle w:val="1"/>
        <w:jc w:val="center"/>
        <w:rPr>
          <w:rStyle w:val="1Char"/>
          <w:rFonts w:ascii="黑体" w:eastAsia="黑体" w:hAnsi="黑体"/>
          <w:b/>
        </w:rPr>
      </w:pPr>
      <w:bookmarkStart w:id="17" w:name="_Toc16454"/>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5"/>
      <w:bookmarkEnd w:id="16"/>
      <w:bookmarkEnd w:id="17"/>
    </w:p>
    <w:p w:rsidR="008211CB" w:rsidRDefault="008211CB">
      <w:pPr>
        <w:widowControl/>
        <w:jc w:val="left"/>
        <w:rPr>
          <w:rFonts w:ascii="黑体" w:eastAsia="黑体"/>
          <w:color w:val="000000"/>
          <w:sz w:val="32"/>
          <w:szCs w:val="32"/>
        </w:rPr>
      </w:pPr>
    </w:p>
    <w:p w:rsidR="008211CB" w:rsidRDefault="006B31DE">
      <w:pPr>
        <w:pStyle w:val="2"/>
        <w:rPr>
          <w:rStyle w:val="2Char"/>
          <w:rFonts w:ascii="仿宋" w:eastAsia="仿宋" w:hAnsi="仿宋"/>
        </w:rPr>
      </w:pPr>
      <w:bookmarkStart w:id="18" w:name="_Toc26352"/>
      <w:bookmarkStart w:id="19" w:name="_Toc15377197"/>
      <w:bookmarkStart w:id="20"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8"/>
      <w:bookmarkEnd w:id="19"/>
      <w:bookmarkEnd w:id="20"/>
    </w:p>
    <w:p w:rsidR="008211CB" w:rsidRPr="00CE2AC2" w:rsidRDefault="006B31DE" w:rsidP="00CE2AC2">
      <w:pPr>
        <w:pStyle w:val="a4"/>
        <w:adjustRightInd w:val="0"/>
        <w:snapToGrid w:val="0"/>
        <w:spacing w:before="93"/>
        <w:ind w:firstLineChars="210" w:firstLine="693"/>
        <w:outlineLvl w:val="2"/>
        <w:rPr>
          <w:rFonts w:ascii="方正楷体_GBK" w:eastAsia="方正楷体_GBK" w:hAnsi="楷体"/>
          <w:sz w:val="33"/>
          <w:szCs w:val="33"/>
        </w:rPr>
      </w:pPr>
      <w:bookmarkStart w:id="21" w:name="_Toc22018"/>
      <w:bookmarkStart w:id="22" w:name="_Toc15377198"/>
      <w:bookmarkStart w:id="23" w:name="_Toc15378445"/>
      <w:r w:rsidRPr="00CE2AC2">
        <w:rPr>
          <w:rFonts w:ascii="方正楷体_GBK" w:eastAsia="方正楷体_GBK" w:hAnsi="楷体" w:hint="eastAsia"/>
          <w:sz w:val="33"/>
          <w:szCs w:val="33"/>
        </w:rPr>
        <w:t>（一）主要职能</w:t>
      </w:r>
      <w:bookmarkEnd w:id="21"/>
      <w:bookmarkEnd w:id="22"/>
      <w:bookmarkEnd w:id="23"/>
    </w:p>
    <w:p w:rsidR="003A00FC" w:rsidRPr="00CE2AC2" w:rsidRDefault="003A00FC" w:rsidP="00CE2AC2">
      <w:pPr>
        <w:pStyle w:val="a4"/>
        <w:adjustRightInd w:val="0"/>
        <w:snapToGrid w:val="0"/>
        <w:spacing w:before="93" w:line="600" w:lineRule="exact"/>
        <w:ind w:firstLineChars="210" w:firstLine="672"/>
        <w:outlineLvl w:val="2"/>
        <w:rPr>
          <w:sz w:val="32"/>
        </w:rPr>
      </w:pPr>
      <w:r w:rsidRPr="00CE2AC2">
        <w:rPr>
          <w:rFonts w:hint="eastAsia"/>
          <w:sz w:val="32"/>
        </w:rPr>
        <w:t>一是收集和接收本馆保管范围内对国家和社会有保存价值的档案。</w:t>
      </w:r>
    </w:p>
    <w:p w:rsidR="003A00FC" w:rsidRPr="00CE2AC2" w:rsidRDefault="003A00FC" w:rsidP="00CE2AC2">
      <w:pPr>
        <w:pStyle w:val="a4"/>
        <w:adjustRightInd w:val="0"/>
        <w:snapToGrid w:val="0"/>
        <w:spacing w:before="93" w:line="600" w:lineRule="exact"/>
        <w:ind w:firstLineChars="210" w:firstLine="672"/>
        <w:outlineLvl w:val="2"/>
        <w:rPr>
          <w:sz w:val="32"/>
        </w:rPr>
      </w:pPr>
      <w:r w:rsidRPr="00CE2AC2">
        <w:rPr>
          <w:rFonts w:hint="eastAsia"/>
          <w:sz w:val="32"/>
        </w:rPr>
        <w:t>二是对所保存的档案严格按照规定整理和保管。</w:t>
      </w:r>
    </w:p>
    <w:p w:rsidR="00C900DF" w:rsidRPr="00CE2AC2" w:rsidRDefault="003A00FC" w:rsidP="00CE2AC2">
      <w:pPr>
        <w:pStyle w:val="a4"/>
        <w:adjustRightInd w:val="0"/>
        <w:snapToGrid w:val="0"/>
        <w:spacing w:before="93" w:line="600" w:lineRule="exact"/>
        <w:ind w:firstLineChars="210" w:firstLine="672"/>
        <w:outlineLvl w:val="2"/>
        <w:rPr>
          <w:sz w:val="32"/>
        </w:rPr>
      </w:pPr>
      <w:r w:rsidRPr="00CE2AC2">
        <w:rPr>
          <w:rFonts w:hint="eastAsia"/>
          <w:sz w:val="32"/>
        </w:rPr>
        <w:t>三是采用各种形式开发档案资源，为社会利用档案资源提供服务。</w:t>
      </w:r>
    </w:p>
    <w:p w:rsidR="008211CB" w:rsidRPr="00CE2AC2" w:rsidRDefault="006B31DE" w:rsidP="00CE2AC2">
      <w:pPr>
        <w:pStyle w:val="a4"/>
        <w:adjustRightInd w:val="0"/>
        <w:snapToGrid w:val="0"/>
        <w:spacing w:before="93"/>
        <w:ind w:firstLineChars="210" w:firstLine="693"/>
        <w:outlineLvl w:val="2"/>
        <w:rPr>
          <w:rFonts w:ascii="方正楷体_GBK" w:eastAsia="方正楷体_GBK" w:hAnsi="楷体"/>
          <w:sz w:val="33"/>
          <w:szCs w:val="33"/>
        </w:rPr>
      </w:pPr>
      <w:bookmarkStart w:id="24" w:name="_Toc32144"/>
      <w:bookmarkStart w:id="25" w:name="_Toc15377199"/>
      <w:bookmarkStart w:id="26" w:name="_Toc15378446"/>
      <w:r w:rsidRPr="00CE2AC2">
        <w:rPr>
          <w:rFonts w:ascii="方正楷体_GBK" w:eastAsia="方正楷体_GBK" w:hAnsi="楷体" w:hint="eastAsia"/>
          <w:sz w:val="33"/>
          <w:szCs w:val="33"/>
        </w:rPr>
        <w:t>（二）</w:t>
      </w:r>
      <w:r w:rsidRPr="00CE2AC2">
        <w:rPr>
          <w:rFonts w:ascii="方正楷体_GBK" w:eastAsia="方正楷体_GBK" w:hAnsi="楷体"/>
          <w:sz w:val="33"/>
          <w:szCs w:val="33"/>
        </w:rPr>
        <w:t>201</w:t>
      </w:r>
      <w:r w:rsidRPr="00CE2AC2">
        <w:rPr>
          <w:rFonts w:ascii="方正楷体_GBK" w:eastAsia="方正楷体_GBK" w:hAnsi="楷体" w:hint="eastAsia"/>
          <w:sz w:val="33"/>
          <w:szCs w:val="33"/>
        </w:rPr>
        <w:t>9年重点工作完成情况</w:t>
      </w:r>
      <w:bookmarkEnd w:id="24"/>
      <w:bookmarkEnd w:id="25"/>
      <w:bookmarkEnd w:id="26"/>
    </w:p>
    <w:p w:rsidR="0050733C" w:rsidRPr="00CE2AC2" w:rsidRDefault="00276720">
      <w:pPr>
        <w:pStyle w:val="a4"/>
        <w:adjustRightInd w:val="0"/>
        <w:snapToGrid w:val="0"/>
        <w:spacing w:before="93" w:line="600" w:lineRule="exact"/>
        <w:ind w:firstLineChars="210" w:firstLine="672"/>
        <w:outlineLvl w:val="2"/>
        <w:rPr>
          <w:sz w:val="32"/>
        </w:rPr>
      </w:pPr>
      <w:r w:rsidRPr="00CE2AC2">
        <w:rPr>
          <w:rFonts w:hint="eastAsia"/>
          <w:sz w:val="32"/>
        </w:rPr>
        <w:t>1.馆务</w:t>
      </w:r>
      <w:r w:rsidRPr="00CE2AC2">
        <w:rPr>
          <w:sz w:val="32"/>
        </w:rPr>
        <w:t>工作方面。一是安全工作，</w:t>
      </w:r>
      <w:r w:rsidRPr="00CE2AC2">
        <w:rPr>
          <w:rFonts w:hint="eastAsia"/>
          <w:sz w:val="32"/>
        </w:rPr>
        <w:t>严格落实各项档案保管保护措施，加强重点时段安全检查，全年未发生档案安全事故。二是档案</w:t>
      </w:r>
      <w:r w:rsidR="00CE2AC2" w:rsidRPr="00CE2AC2">
        <w:rPr>
          <w:rFonts w:hint="eastAsia"/>
          <w:sz w:val="32"/>
        </w:rPr>
        <w:t>接收</w:t>
      </w:r>
      <w:r w:rsidRPr="00CE2AC2">
        <w:rPr>
          <w:sz w:val="32"/>
        </w:rPr>
        <w:t>工作，</w:t>
      </w:r>
      <w:r w:rsidRPr="00CE2AC2">
        <w:rPr>
          <w:rFonts w:hint="eastAsia"/>
          <w:sz w:val="32"/>
        </w:rPr>
        <w:t>2019年继续开展2010年至2016年到期档案接收工作，共接收34个全宗单位纸质档案1099卷、53495件、照片3341张、实物8件、影像20件及对应电子数据，</w:t>
      </w:r>
      <w:r w:rsidRPr="00CE2AC2">
        <w:rPr>
          <w:sz w:val="32"/>
        </w:rPr>
        <w:t>并</w:t>
      </w:r>
      <w:r w:rsidRPr="00CE2AC2">
        <w:rPr>
          <w:rFonts w:hint="eastAsia"/>
          <w:sz w:val="32"/>
        </w:rPr>
        <w:t>根据机构改革情况，重点开展区扶贫移民局等</w:t>
      </w:r>
      <w:proofErr w:type="gramStart"/>
      <w:r w:rsidRPr="00CE2AC2">
        <w:rPr>
          <w:rFonts w:hint="eastAsia"/>
          <w:sz w:val="32"/>
        </w:rPr>
        <w:t>4个涉改撤并</w:t>
      </w:r>
      <w:proofErr w:type="gramEnd"/>
      <w:r w:rsidRPr="00CE2AC2">
        <w:rPr>
          <w:rFonts w:hint="eastAsia"/>
          <w:sz w:val="32"/>
        </w:rPr>
        <w:t>单位档案接收进馆。</w:t>
      </w:r>
      <w:r w:rsidRPr="00CE2AC2">
        <w:rPr>
          <w:sz w:val="32"/>
        </w:rPr>
        <w:t>三是</w:t>
      </w:r>
      <w:r w:rsidRPr="00CE2AC2">
        <w:rPr>
          <w:rFonts w:hint="eastAsia"/>
          <w:sz w:val="32"/>
        </w:rPr>
        <w:t>档案</w:t>
      </w:r>
      <w:r w:rsidRPr="00CE2AC2">
        <w:rPr>
          <w:sz w:val="32"/>
        </w:rPr>
        <w:t>利用工作，</w:t>
      </w:r>
      <w:r w:rsidRPr="00CE2AC2">
        <w:rPr>
          <w:rFonts w:hint="eastAsia"/>
          <w:sz w:val="32"/>
        </w:rPr>
        <w:t>2019年共计为单位、个人提供档案利用241人次、1182卷/次、1918件/次、跨馆异地查档 9人/次、9 卷/次。四是</w:t>
      </w:r>
      <w:r w:rsidRPr="00CE2AC2">
        <w:rPr>
          <w:sz w:val="32"/>
        </w:rPr>
        <w:t>档案</w:t>
      </w:r>
      <w:r w:rsidRPr="00CE2AC2">
        <w:rPr>
          <w:rFonts w:hint="eastAsia"/>
          <w:sz w:val="32"/>
        </w:rPr>
        <w:t>宣传开发，协助区委组织部建设好三线建设干部学院分院，提供历史文件50余份、照片100余张；结合第12个国际档案</w:t>
      </w:r>
      <w:r w:rsidRPr="00CE2AC2">
        <w:rPr>
          <w:rFonts w:hint="eastAsia"/>
          <w:sz w:val="32"/>
        </w:rPr>
        <w:lastRenderedPageBreak/>
        <w:t>日和“三线建设”55周年，联合共青团西区区委共同举办了以传承“三线精神”为主题的宣传活动，参观人数300余人/次；全年上报信息59篇，被市级及以上媒体采用11篇，其中攀枝花长安网采用1篇、四川</w:t>
      </w:r>
      <w:proofErr w:type="gramStart"/>
      <w:r w:rsidRPr="00CE2AC2">
        <w:rPr>
          <w:rFonts w:hint="eastAsia"/>
          <w:sz w:val="32"/>
        </w:rPr>
        <w:t>档案网</w:t>
      </w:r>
      <w:proofErr w:type="gramEnd"/>
      <w:r w:rsidRPr="00CE2AC2">
        <w:rPr>
          <w:rFonts w:hint="eastAsia"/>
          <w:sz w:val="32"/>
        </w:rPr>
        <w:t>采用3篇、中国</w:t>
      </w:r>
      <w:proofErr w:type="gramStart"/>
      <w:r w:rsidRPr="00CE2AC2">
        <w:rPr>
          <w:rFonts w:hint="eastAsia"/>
          <w:sz w:val="32"/>
        </w:rPr>
        <w:t>档案网</w:t>
      </w:r>
      <w:proofErr w:type="gramEnd"/>
      <w:r w:rsidRPr="00CE2AC2">
        <w:rPr>
          <w:rFonts w:hint="eastAsia"/>
          <w:sz w:val="32"/>
        </w:rPr>
        <w:t>采用2篇、中国档案资讯网采用5篇。</w:t>
      </w:r>
    </w:p>
    <w:p w:rsidR="00D426BA" w:rsidRPr="00CE2AC2" w:rsidRDefault="00276720" w:rsidP="00D426BA">
      <w:pPr>
        <w:pStyle w:val="a4"/>
        <w:adjustRightInd w:val="0"/>
        <w:snapToGrid w:val="0"/>
        <w:spacing w:before="93" w:line="600" w:lineRule="exact"/>
        <w:ind w:firstLineChars="210" w:firstLine="672"/>
        <w:outlineLvl w:val="2"/>
        <w:rPr>
          <w:sz w:val="32"/>
        </w:rPr>
      </w:pPr>
      <w:r w:rsidRPr="00CE2AC2">
        <w:rPr>
          <w:sz w:val="32"/>
        </w:rPr>
        <w:t>2.</w:t>
      </w:r>
      <w:r w:rsidRPr="00CE2AC2">
        <w:rPr>
          <w:rFonts w:hint="eastAsia"/>
          <w:sz w:val="32"/>
        </w:rPr>
        <w:t xml:space="preserve"> 协助区委办（档案局）推进全区档案工作</w:t>
      </w:r>
      <w:r w:rsidR="00D426BA" w:rsidRPr="00CE2AC2">
        <w:rPr>
          <w:rFonts w:hint="eastAsia"/>
          <w:sz w:val="32"/>
        </w:rPr>
        <w:t>方面</w:t>
      </w:r>
      <w:r w:rsidRPr="00CE2AC2">
        <w:rPr>
          <w:rFonts w:hint="eastAsia"/>
          <w:sz w:val="32"/>
        </w:rPr>
        <w:t>。</w:t>
      </w:r>
      <w:r w:rsidR="00D426BA" w:rsidRPr="00CE2AC2">
        <w:rPr>
          <w:rFonts w:hint="eastAsia"/>
          <w:sz w:val="32"/>
        </w:rPr>
        <w:t>一是</w:t>
      </w:r>
      <w:bookmarkStart w:id="27" w:name="_Toc3786"/>
      <w:bookmarkStart w:id="28" w:name="_Toc15377200"/>
      <w:bookmarkStart w:id="29" w:name="_Toc15396601"/>
      <w:r w:rsidR="00D426BA" w:rsidRPr="00CE2AC2">
        <w:rPr>
          <w:rFonts w:hint="eastAsia"/>
          <w:sz w:val="32"/>
        </w:rPr>
        <w:t>加强档案室</w:t>
      </w:r>
      <w:r w:rsidR="00D426BA" w:rsidRPr="00CE2AC2">
        <w:rPr>
          <w:sz w:val="32"/>
        </w:rPr>
        <w:t>安全工作</w:t>
      </w:r>
      <w:r w:rsidR="00D426BA" w:rsidRPr="00CE2AC2">
        <w:rPr>
          <w:rFonts w:hint="eastAsia"/>
          <w:sz w:val="32"/>
        </w:rPr>
        <w:t>，协助区委办（区档案局）制发《关于加强汛期档案安全工作的通知》，全年全区未发生档案安全事故。二是加强机构改革中档案工作，</w:t>
      </w:r>
      <w:r w:rsidR="002C385A" w:rsidRPr="00CE2AC2">
        <w:rPr>
          <w:rFonts w:hint="eastAsia"/>
          <w:sz w:val="32"/>
        </w:rPr>
        <w:t>及时介入指导，起草了《关于在机构改革中加强档案工作的通知》、《关于机构改革中涉改部门档案处置及全宗设立的通知》，报经区委办、区政府办发文，切实保障了机构改革档案工作队伍不散、工作不断。</w:t>
      </w:r>
      <w:r w:rsidR="002C385A" w:rsidRPr="00CE2AC2">
        <w:rPr>
          <w:sz w:val="32"/>
        </w:rPr>
        <w:t>三是</w:t>
      </w:r>
      <w:r w:rsidR="002C385A" w:rsidRPr="00CE2AC2">
        <w:rPr>
          <w:rFonts w:hint="eastAsia"/>
          <w:sz w:val="32"/>
        </w:rPr>
        <w:t>推进档案法制化建设</w:t>
      </w:r>
      <w:r w:rsidR="00CE2AC2" w:rsidRPr="00CE2AC2">
        <w:rPr>
          <w:rFonts w:hint="eastAsia"/>
          <w:sz w:val="32"/>
        </w:rPr>
        <w:t>工作</w:t>
      </w:r>
      <w:r w:rsidR="002C385A" w:rsidRPr="00CE2AC2">
        <w:rPr>
          <w:rFonts w:hint="eastAsia"/>
          <w:sz w:val="32"/>
        </w:rPr>
        <w:t>，全年完成23家单位规范化管理重新认定，并对23家单位开展立卷归档检查，</w:t>
      </w:r>
      <w:r w:rsidR="002C385A" w:rsidRPr="00CE2AC2">
        <w:rPr>
          <w:sz w:val="32"/>
        </w:rPr>
        <w:t>并</w:t>
      </w:r>
      <w:r w:rsidR="002C385A" w:rsidRPr="00CE2AC2">
        <w:rPr>
          <w:rFonts w:hint="eastAsia"/>
          <w:sz w:val="32"/>
        </w:rPr>
        <w:t>结合平时各单位档案工作情况，对全区各立档单位开展2019年档案工作年度考核。四是开展全区档案业务培训</w:t>
      </w:r>
      <w:r w:rsidR="00CE2AC2" w:rsidRPr="00CE2AC2">
        <w:rPr>
          <w:rFonts w:hint="eastAsia"/>
          <w:sz w:val="32"/>
        </w:rPr>
        <w:t>工作</w:t>
      </w:r>
      <w:r w:rsidR="002C385A" w:rsidRPr="00CE2AC2">
        <w:rPr>
          <w:rFonts w:hint="eastAsia"/>
          <w:sz w:val="32"/>
        </w:rPr>
        <w:t>，组织召开了全区档案工作会</w:t>
      </w:r>
      <w:proofErr w:type="gramStart"/>
      <w:r w:rsidR="002C385A" w:rsidRPr="00CE2AC2">
        <w:rPr>
          <w:rFonts w:hint="eastAsia"/>
          <w:sz w:val="32"/>
        </w:rPr>
        <w:t>暨业务</w:t>
      </w:r>
      <w:proofErr w:type="gramEnd"/>
      <w:r w:rsidR="002C385A" w:rsidRPr="00CE2AC2">
        <w:rPr>
          <w:rFonts w:hint="eastAsia"/>
          <w:sz w:val="32"/>
        </w:rPr>
        <w:t>培训会，全区各机关档案工作分管领导及档案员共147人参会。</w:t>
      </w:r>
      <w:r w:rsidR="002C385A" w:rsidRPr="00CE2AC2">
        <w:rPr>
          <w:sz w:val="32"/>
        </w:rPr>
        <w:t>五是</w:t>
      </w:r>
      <w:r w:rsidR="002C385A" w:rsidRPr="00CE2AC2">
        <w:rPr>
          <w:rFonts w:hint="eastAsia"/>
          <w:sz w:val="32"/>
        </w:rPr>
        <w:t>推进档案服务区重点工作，协助区自然资源和规划分局对攀钢石灰石矿生态修复工作资料进行</w:t>
      </w:r>
      <w:proofErr w:type="gramStart"/>
      <w:r w:rsidR="002C385A" w:rsidRPr="00CE2AC2">
        <w:rPr>
          <w:rFonts w:hint="eastAsia"/>
          <w:sz w:val="32"/>
        </w:rPr>
        <w:t>整理组卷迎</w:t>
      </w:r>
      <w:proofErr w:type="gramEnd"/>
      <w:r w:rsidR="002C385A" w:rsidRPr="00CE2AC2">
        <w:rPr>
          <w:rFonts w:hint="eastAsia"/>
          <w:sz w:val="32"/>
        </w:rPr>
        <w:t>检，按照格里坪镇行政体制改革工作内容，指导格里坪镇档案员对接各项行政职能变化，及时修订保管期限表和收集归档范围。六是加强档案事业统计年报工作，指导各立档单位及时、准确填报《2018</w:t>
      </w:r>
      <w:r w:rsidR="002C385A" w:rsidRPr="00CE2AC2">
        <w:rPr>
          <w:rFonts w:hint="eastAsia"/>
          <w:sz w:val="32"/>
        </w:rPr>
        <w:lastRenderedPageBreak/>
        <w:t>年度档案事业统计调查表》，并汇总全区档案数据，促进我区档案管理水平逐年提高。</w:t>
      </w:r>
    </w:p>
    <w:p w:rsidR="008211CB" w:rsidRPr="00D426BA" w:rsidRDefault="006B31DE" w:rsidP="00D426BA">
      <w:pPr>
        <w:pStyle w:val="a4"/>
        <w:adjustRightInd w:val="0"/>
        <w:snapToGrid w:val="0"/>
        <w:spacing w:before="93" w:line="600" w:lineRule="exact"/>
        <w:ind w:firstLineChars="210" w:firstLine="630"/>
        <w:outlineLvl w:val="2"/>
        <w:rPr>
          <w:rStyle w:val="2Char"/>
          <w:rFonts w:ascii="仿宋" w:eastAsia="仿宋" w:hAnsi="仿宋" w:cs="Times New Roman"/>
          <w:color w:val="FF0000"/>
          <w:kern w:val="0"/>
        </w:rPr>
      </w:pPr>
      <w:r>
        <w:rPr>
          <w:rFonts w:ascii="黑体" w:eastAsia="黑体" w:hint="eastAsia"/>
          <w:color w:val="000000"/>
        </w:rPr>
        <w:t>二、</w:t>
      </w:r>
      <w:r>
        <w:rPr>
          <w:rFonts w:ascii="黑体" w:eastAsia="黑体" w:hAnsi="黑体" w:hint="eastAsia"/>
          <w:color w:val="000000"/>
        </w:rPr>
        <w:t>机</w:t>
      </w:r>
      <w:r>
        <w:rPr>
          <w:rStyle w:val="2Char"/>
          <w:rFonts w:ascii="黑体" w:eastAsia="黑体" w:hAnsi="黑体" w:hint="eastAsia"/>
        </w:rPr>
        <w:t>构设置</w:t>
      </w:r>
      <w:bookmarkEnd w:id="27"/>
      <w:bookmarkEnd w:id="28"/>
      <w:bookmarkEnd w:id="29"/>
    </w:p>
    <w:p w:rsidR="00065276" w:rsidRDefault="00065276" w:rsidP="00C3748A">
      <w:pPr>
        <w:pStyle w:val="a4"/>
        <w:adjustRightInd w:val="0"/>
        <w:snapToGrid w:val="0"/>
        <w:spacing w:before="93" w:line="600" w:lineRule="exact"/>
        <w:ind w:firstLineChars="210" w:firstLine="672"/>
        <w:rPr>
          <w:sz w:val="32"/>
        </w:rPr>
      </w:pPr>
      <w:r>
        <w:rPr>
          <w:rFonts w:hint="eastAsia"/>
          <w:sz w:val="32"/>
        </w:rPr>
        <w:t>西</w:t>
      </w:r>
      <w:r w:rsidR="00CE2AC2">
        <w:rPr>
          <w:rFonts w:hint="eastAsia"/>
          <w:sz w:val="32"/>
        </w:rPr>
        <w:t>区档案馆属于</w:t>
      </w:r>
      <w:proofErr w:type="gramStart"/>
      <w:r>
        <w:rPr>
          <w:rFonts w:hAnsi="仿宋" w:hint="eastAsia"/>
          <w:sz w:val="32"/>
          <w:szCs w:val="32"/>
        </w:rPr>
        <w:t>参公管理</w:t>
      </w:r>
      <w:proofErr w:type="gramEnd"/>
      <w:r>
        <w:rPr>
          <w:rFonts w:hAnsi="仿宋" w:hint="eastAsia"/>
          <w:sz w:val="32"/>
          <w:szCs w:val="32"/>
        </w:rPr>
        <w:t>事业单位，</w:t>
      </w:r>
      <w:r>
        <w:rPr>
          <w:rFonts w:hint="eastAsia"/>
          <w:sz w:val="32"/>
          <w:szCs w:val="32"/>
        </w:rPr>
        <w:t>独立核算单位1个，</w:t>
      </w:r>
      <w:r>
        <w:rPr>
          <w:rFonts w:hint="eastAsia"/>
          <w:sz w:val="32"/>
        </w:rPr>
        <w:t>参公事业编制6</w:t>
      </w:r>
      <w:r w:rsidRPr="00893970">
        <w:rPr>
          <w:rFonts w:hint="eastAsia"/>
          <w:color w:val="000000" w:themeColor="text1"/>
          <w:sz w:val="32"/>
        </w:rPr>
        <w:t>名，编内聘用人员1名。</w:t>
      </w:r>
      <w:r>
        <w:rPr>
          <w:rFonts w:hint="eastAsia"/>
          <w:sz w:val="32"/>
        </w:rPr>
        <w:t>实有正式职工</w:t>
      </w:r>
      <w:r w:rsidR="00775339">
        <w:rPr>
          <w:rFonts w:hint="eastAsia"/>
          <w:sz w:val="32"/>
        </w:rPr>
        <w:t>5</w:t>
      </w:r>
      <w:r>
        <w:rPr>
          <w:rFonts w:hint="eastAsia"/>
          <w:sz w:val="32"/>
        </w:rPr>
        <w:t>名，编内聘用人员1名，退休人员2名。</w:t>
      </w:r>
    </w:p>
    <w:p w:rsidR="00C3748A" w:rsidRPr="00CE2AC2" w:rsidRDefault="00C3748A" w:rsidP="00C3748A">
      <w:pPr>
        <w:pStyle w:val="a4"/>
        <w:adjustRightInd w:val="0"/>
        <w:snapToGrid w:val="0"/>
        <w:spacing w:before="93" w:line="600" w:lineRule="exact"/>
        <w:ind w:firstLineChars="210" w:firstLine="672"/>
        <w:rPr>
          <w:color w:val="000000" w:themeColor="text1"/>
          <w:sz w:val="32"/>
        </w:rPr>
      </w:pPr>
      <w:r w:rsidRPr="00CE2AC2">
        <w:rPr>
          <w:rFonts w:hint="eastAsia"/>
          <w:color w:val="000000" w:themeColor="text1"/>
          <w:sz w:val="32"/>
        </w:rPr>
        <w:t>纳入西区档案馆2019年度部门决算编制范围的二级预算单位包括：</w:t>
      </w:r>
    </w:p>
    <w:p w:rsidR="00C3748A" w:rsidRPr="00C3748A" w:rsidRDefault="00C3748A" w:rsidP="00C3748A">
      <w:pPr>
        <w:ind w:firstLineChars="200" w:firstLine="640"/>
        <w:rPr>
          <w:rFonts w:ascii="仿宋" w:eastAsia="仿宋" w:hAnsi="仿宋"/>
          <w:color w:val="000000"/>
          <w:kern w:val="0"/>
          <w:sz w:val="32"/>
          <w:szCs w:val="32"/>
        </w:rPr>
      </w:pPr>
      <w:r w:rsidRPr="00CE2AC2">
        <w:rPr>
          <w:rFonts w:ascii="仿宋_GB2312" w:eastAsia="仿宋_GB2312" w:hint="eastAsia"/>
          <w:color w:val="000000" w:themeColor="text1"/>
          <w:kern w:val="0"/>
          <w:sz w:val="32"/>
        </w:rPr>
        <w:t>无</w:t>
      </w:r>
      <w:r w:rsidR="00065276" w:rsidRPr="00CE2AC2">
        <w:rPr>
          <w:rFonts w:ascii="仿宋_GB2312" w:eastAsia="仿宋_GB2312" w:hint="eastAsia"/>
          <w:color w:val="000000" w:themeColor="text1"/>
          <w:kern w:val="0"/>
          <w:sz w:val="32"/>
        </w:rPr>
        <w:t xml:space="preserve">  </w:t>
      </w:r>
      <w:r w:rsidR="00065276">
        <w:rPr>
          <w:rFonts w:ascii="仿宋" w:eastAsia="仿宋" w:hAnsi="仿宋" w:hint="eastAsia"/>
          <w:color w:val="000000"/>
          <w:kern w:val="0"/>
          <w:sz w:val="32"/>
          <w:szCs w:val="32"/>
        </w:rPr>
        <w:t xml:space="preserve">                                                                                                              </w:t>
      </w:r>
    </w:p>
    <w:p w:rsidR="008211CB" w:rsidRPr="00CE2AC2" w:rsidRDefault="006B31DE" w:rsidP="00CE2AC2">
      <w:pPr>
        <w:pStyle w:val="1"/>
        <w:ind w:right="440"/>
        <w:jc w:val="right"/>
        <w:rPr>
          <w:rFonts w:ascii="黑体" w:eastAsia="黑体" w:hAnsi="黑体"/>
          <w:b w:val="0"/>
          <w:bCs w:val="0"/>
        </w:rPr>
      </w:pPr>
      <w:bookmarkStart w:id="30" w:name="_Toc20701"/>
      <w:bookmarkStart w:id="31" w:name="_Toc15396602"/>
      <w:bookmarkStart w:id="32" w:name="_Toc15377204"/>
      <w:r>
        <w:rPr>
          <w:rFonts w:ascii="黑体" w:eastAsia="黑体" w:hAnsi="黑体" w:hint="eastAsia"/>
          <w:b w:val="0"/>
          <w:color w:val="000000"/>
        </w:rPr>
        <w:t>第二部分</w:t>
      </w:r>
      <w:r>
        <w:rPr>
          <w:rStyle w:val="1Char"/>
          <w:rFonts w:ascii="黑体" w:eastAsia="黑体" w:hAnsi="黑体" w:hint="eastAsia"/>
        </w:rPr>
        <w:t>2019年度部门决算情况说明</w:t>
      </w:r>
      <w:bookmarkEnd w:id="30"/>
      <w:bookmarkEnd w:id="31"/>
      <w:bookmarkEnd w:id="32"/>
    </w:p>
    <w:p w:rsidR="008211CB" w:rsidRDefault="006B31DE">
      <w:pPr>
        <w:pStyle w:val="ab"/>
        <w:numPr>
          <w:ilvl w:val="0"/>
          <w:numId w:val="2"/>
        </w:numPr>
        <w:spacing w:line="600" w:lineRule="exact"/>
        <w:ind w:firstLineChars="0"/>
        <w:outlineLvl w:val="1"/>
        <w:rPr>
          <w:rStyle w:val="2Char"/>
          <w:rFonts w:ascii="黑体" w:eastAsia="黑体" w:hAnsi="黑体"/>
          <w:b w:val="0"/>
        </w:rPr>
      </w:pPr>
      <w:bookmarkStart w:id="33" w:name="_Toc16653"/>
      <w:bookmarkStart w:id="34" w:name="_Toc15377205"/>
      <w:bookmarkStart w:id="3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3"/>
      <w:bookmarkEnd w:id="34"/>
      <w:bookmarkEnd w:id="35"/>
    </w:p>
    <w:p w:rsidR="00885CE7" w:rsidRPr="00F87850" w:rsidRDefault="006B31DE" w:rsidP="00F87850">
      <w:pPr>
        <w:spacing w:line="353" w:lineRule="auto"/>
        <w:ind w:firstLineChars="200" w:firstLine="640"/>
      </w:pPr>
      <w:r>
        <w:rPr>
          <w:rFonts w:ascii="仿宋_GB2312" w:eastAsia="仿宋_GB2312" w:hAnsi="仿宋_GB2312" w:cs="仿宋_GB2312" w:hint="eastAsia"/>
          <w:color w:val="000000"/>
          <w:sz w:val="32"/>
          <w:szCs w:val="32"/>
        </w:rPr>
        <w:t>2019年度收入总计</w:t>
      </w:r>
      <w:r w:rsidR="00C3748A">
        <w:rPr>
          <w:rFonts w:ascii="仿宋_GB2312" w:eastAsia="仿宋_GB2312" w:hAnsi="仿宋_GB2312" w:cs="仿宋_GB2312" w:hint="eastAsia"/>
          <w:color w:val="000000"/>
          <w:sz w:val="32"/>
          <w:szCs w:val="32"/>
        </w:rPr>
        <w:t>77.05</w:t>
      </w:r>
      <w:r>
        <w:rPr>
          <w:rFonts w:ascii="仿宋_GB2312" w:eastAsia="仿宋_GB2312" w:hAnsi="仿宋_GB2312" w:cs="仿宋_GB2312" w:hint="eastAsia"/>
          <w:color w:val="000000"/>
          <w:sz w:val="32"/>
          <w:szCs w:val="32"/>
        </w:rPr>
        <w:t>万元、支出总计</w:t>
      </w:r>
      <w:r w:rsidR="00C3748A">
        <w:rPr>
          <w:rFonts w:ascii="仿宋_GB2312" w:eastAsia="仿宋_GB2312" w:hAnsi="仿宋_GB2312" w:cs="仿宋_GB2312" w:hint="eastAsia"/>
          <w:color w:val="000000"/>
          <w:sz w:val="32"/>
          <w:szCs w:val="32"/>
        </w:rPr>
        <w:t>99.25</w:t>
      </w:r>
      <w:r>
        <w:rPr>
          <w:rFonts w:ascii="仿宋_GB2312" w:eastAsia="仿宋_GB2312" w:hAnsi="仿宋_GB2312" w:cs="仿宋_GB2312" w:hint="eastAsia"/>
          <w:color w:val="000000"/>
          <w:sz w:val="32"/>
          <w:szCs w:val="32"/>
        </w:rPr>
        <w:t>万元。与2018年相比，收入总计</w:t>
      </w:r>
      <w:r w:rsidR="002D0F99">
        <w:rPr>
          <w:rFonts w:ascii="仿宋_GB2312" w:eastAsia="仿宋_GB2312" w:hAnsi="仿宋_GB2312" w:cs="仿宋_GB2312" w:hint="eastAsia"/>
          <w:color w:val="000000"/>
          <w:sz w:val="32"/>
          <w:szCs w:val="32"/>
        </w:rPr>
        <w:t>减少</w:t>
      </w:r>
      <w:r w:rsidR="00965399">
        <w:rPr>
          <w:rFonts w:ascii="仿宋_GB2312" w:eastAsia="仿宋_GB2312" w:hAnsi="仿宋_GB2312" w:cs="仿宋_GB2312" w:hint="eastAsia"/>
          <w:color w:val="000000"/>
          <w:sz w:val="32"/>
          <w:szCs w:val="32"/>
        </w:rPr>
        <w:t>17.23</w:t>
      </w:r>
      <w:r>
        <w:rPr>
          <w:rFonts w:ascii="仿宋_GB2312" w:eastAsia="仿宋_GB2312" w:hAnsi="仿宋_GB2312" w:cs="仿宋_GB2312" w:hint="eastAsia"/>
          <w:color w:val="000000"/>
          <w:sz w:val="32"/>
          <w:szCs w:val="32"/>
        </w:rPr>
        <w:t>元、支出总计增加</w:t>
      </w:r>
      <w:r w:rsidR="00860279">
        <w:rPr>
          <w:rFonts w:ascii="仿宋_GB2312" w:eastAsia="仿宋_GB2312" w:hAnsi="仿宋_GB2312" w:cs="仿宋_GB2312" w:hint="eastAsia"/>
          <w:color w:val="000000"/>
          <w:sz w:val="32"/>
          <w:szCs w:val="32"/>
        </w:rPr>
        <w:t>3.2</w:t>
      </w:r>
      <w:r w:rsidR="00965399">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万元，收入增长</w:t>
      </w:r>
      <w:r w:rsidR="00F70B87">
        <w:rPr>
          <w:rFonts w:ascii="仿宋_GB2312" w:eastAsia="仿宋_GB2312" w:hAnsi="仿宋_GB2312" w:cs="仿宋_GB2312" w:hint="eastAsia"/>
          <w:color w:val="000000"/>
          <w:sz w:val="32"/>
          <w:szCs w:val="32"/>
        </w:rPr>
        <w:t>18.28</w:t>
      </w:r>
      <w:r>
        <w:rPr>
          <w:rFonts w:ascii="仿宋_GB2312" w:eastAsia="仿宋_GB2312" w:hAnsi="仿宋_GB2312" w:cs="仿宋_GB2312" w:hint="eastAsia"/>
          <w:color w:val="000000"/>
          <w:sz w:val="32"/>
          <w:szCs w:val="32"/>
        </w:rPr>
        <w:t>%，支出增长</w:t>
      </w:r>
      <w:r w:rsidR="00965399" w:rsidRPr="00D54433">
        <w:rPr>
          <w:rFonts w:ascii="仿宋_GB2312" w:eastAsia="仿宋_GB2312" w:hAnsi="仿宋_GB2312" w:cs="仿宋_GB2312" w:hint="eastAsia"/>
          <w:sz w:val="32"/>
          <w:szCs w:val="32"/>
        </w:rPr>
        <w:t>3.2</w:t>
      </w:r>
      <w:r w:rsidR="00F70B87" w:rsidRPr="00D54433">
        <w:rPr>
          <w:rFonts w:ascii="仿宋_GB2312" w:eastAsia="仿宋_GB2312" w:hAnsi="仿宋_GB2312" w:cs="仿宋_GB2312" w:hint="eastAsia"/>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主要变动原因是正常增资增加。</w:t>
      </w:r>
    </w:p>
    <w:p w:rsidR="00885CE7" w:rsidRPr="00885CE7" w:rsidRDefault="00F87850" w:rsidP="00F87850">
      <w:pPr>
        <w:pStyle w:val="20"/>
        <w:ind w:firstLineChars="550" w:firstLine="1155"/>
        <w:jc w:val="left"/>
        <w:rPr>
          <w:rFonts w:eastAsia="仿宋"/>
        </w:rPr>
      </w:pPr>
      <w:r>
        <w:rPr>
          <w:rFonts w:eastAsia="仿宋"/>
          <w:noProof/>
        </w:rPr>
        <w:drawing>
          <wp:inline distT="0" distB="0" distL="0" distR="0">
            <wp:extent cx="3962400" cy="20574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11CB" w:rsidRDefault="006B31DE" w:rsidP="00CE2AC2">
      <w:pPr>
        <w:spacing w:line="600" w:lineRule="exact"/>
        <w:ind w:firstLineChars="200" w:firstLine="640"/>
        <w:jc w:val="center"/>
      </w:pPr>
      <w:r>
        <w:rPr>
          <w:rFonts w:ascii="仿宋_GB2312" w:eastAsia="仿宋_GB2312" w:hAnsi="仿宋_GB2312" w:cs="仿宋_GB2312" w:hint="eastAsia"/>
          <w:color w:val="000000" w:themeColor="text1"/>
          <w:sz w:val="32"/>
          <w:szCs w:val="32"/>
        </w:rPr>
        <w:lastRenderedPageBreak/>
        <w:t>（图1：收、支决算总计变动情况图）</w:t>
      </w:r>
    </w:p>
    <w:p w:rsidR="008211CB" w:rsidRDefault="006B31DE">
      <w:pPr>
        <w:pStyle w:val="ab"/>
        <w:numPr>
          <w:ilvl w:val="0"/>
          <w:numId w:val="2"/>
        </w:numPr>
        <w:spacing w:line="600" w:lineRule="exact"/>
        <w:ind w:firstLineChars="0"/>
        <w:outlineLvl w:val="1"/>
        <w:rPr>
          <w:rStyle w:val="2Char"/>
          <w:rFonts w:ascii="黑体" w:eastAsia="黑体" w:hAnsi="黑体"/>
          <w:b w:val="0"/>
        </w:rPr>
      </w:pPr>
      <w:bookmarkStart w:id="36" w:name="_Toc15396604"/>
      <w:bookmarkStart w:id="37" w:name="_Toc15377206"/>
      <w:bookmarkStart w:id="38" w:name="_Toc17969"/>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6"/>
      <w:bookmarkEnd w:id="37"/>
      <w:bookmarkEnd w:id="38"/>
    </w:p>
    <w:p w:rsidR="008211CB" w:rsidRPr="00EC5332" w:rsidRDefault="006B31DE" w:rsidP="00EC5332">
      <w:pPr>
        <w:spacing w:line="600" w:lineRule="exact"/>
        <w:ind w:firstLineChars="200" w:firstLine="640"/>
        <w:outlineLvl w:val="1"/>
        <w:rPr>
          <w:rFonts w:ascii="仿宋_GB2312" w:eastAsia="仿宋_GB2312" w:hAnsi="仿宋_GB2312" w:cs="仿宋_GB2312"/>
          <w:color w:val="000000"/>
          <w:sz w:val="32"/>
          <w:szCs w:val="32"/>
        </w:rPr>
      </w:pPr>
      <w:bookmarkStart w:id="39" w:name="_Toc2779"/>
      <w:r>
        <w:rPr>
          <w:rFonts w:ascii="仿宋_GB2312" w:eastAsia="仿宋_GB2312" w:hAnsi="仿宋_GB2312" w:cs="仿宋_GB2312" w:hint="eastAsia"/>
          <w:color w:val="000000"/>
          <w:sz w:val="32"/>
          <w:szCs w:val="32"/>
        </w:rPr>
        <w:t>2019年本年收入合计</w:t>
      </w:r>
      <w:r w:rsidR="005722CC">
        <w:rPr>
          <w:rFonts w:ascii="仿宋_GB2312" w:eastAsia="仿宋_GB2312" w:hAnsi="仿宋_GB2312" w:cs="仿宋_GB2312" w:hint="eastAsia"/>
          <w:color w:val="000000"/>
          <w:sz w:val="32"/>
          <w:szCs w:val="32"/>
        </w:rPr>
        <w:t>77.05</w:t>
      </w:r>
      <w:r>
        <w:rPr>
          <w:rFonts w:ascii="仿宋_GB2312" w:eastAsia="仿宋_GB2312" w:hAnsi="仿宋_GB2312" w:cs="仿宋_GB2312" w:hint="eastAsia"/>
          <w:color w:val="000000"/>
          <w:sz w:val="32"/>
          <w:szCs w:val="32"/>
        </w:rPr>
        <w:t>万元，其中：一般公共预算财政拨款收入</w:t>
      </w:r>
      <w:r w:rsidR="0030699E">
        <w:rPr>
          <w:rFonts w:ascii="仿宋_GB2312" w:eastAsia="仿宋_GB2312" w:hAnsi="仿宋_GB2312" w:cs="仿宋_GB2312" w:hint="eastAsia"/>
          <w:color w:val="000000"/>
          <w:sz w:val="32"/>
          <w:szCs w:val="32"/>
        </w:rPr>
        <w:t>77.05</w:t>
      </w:r>
      <w:r>
        <w:rPr>
          <w:rFonts w:ascii="仿宋_GB2312" w:eastAsia="仿宋_GB2312" w:hAnsi="仿宋_GB2312" w:cs="仿宋_GB2312" w:hint="eastAsia"/>
          <w:color w:val="000000"/>
          <w:sz w:val="32"/>
          <w:szCs w:val="32"/>
        </w:rPr>
        <w:t>万元，占</w:t>
      </w:r>
      <w:r w:rsidR="0030699E">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%；政府性基金预算财政拨款收入</w:t>
      </w:r>
      <w:r w:rsidR="00A12AD3">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万元，占0%；</w:t>
      </w:r>
      <w:r>
        <w:rPr>
          <w:rFonts w:ascii="仿宋_GB2312" w:eastAsia="仿宋_GB2312" w:hAnsi="仿宋_GB2312" w:cs="仿宋_GB2312" w:hint="eastAsia"/>
          <w:color w:val="000000" w:themeColor="text1"/>
          <w:sz w:val="32"/>
          <w:szCs w:val="32"/>
        </w:rPr>
        <w:t>上级补助收入0</w:t>
      </w:r>
      <w:r>
        <w:rPr>
          <w:rFonts w:ascii="仿宋_GB2312" w:eastAsia="仿宋_GB2312" w:hAnsi="仿宋_GB2312" w:cs="仿宋_GB2312" w:hint="eastAsia"/>
          <w:color w:val="000000"/>
          <w:sz w:val="32"/>
          <w:szCs w:val="32"/>
        </w:rPr>
        <w:t>万元，占0%；事业收入0万元，占0%；经营收入0万元，占0%；附属单位上缴收入0万元，占0%；其他收入0万元，占0%。</w:t>
      </w:r>
      <w:bookmarkEnd w:id="39"/>
    </w:p>
    <w:p w:rsidR="00F87850" w:rsidRPr="00F87850" w:rsidRDefault="00F87850" w:rsidP="00EC5332">
      <w:pPr>
        <w:pStyle w:val="a0"/>
        <w:spacing w:before="93"/>
        <w:ind w:firstLine="300"/>
        <w:jc w:val="center"/>
      </w:pPr>
      <w:r>
        <w:rPr>
          <w:noProof/>
        </w:rPr>
        <w:drawing>
          <wp:inline distT="0" distB="0" distL="0" distR="0">
            <wp:extent cx="4184202" cy="2142565"/>
            <wp:effectExtent l="19050" t="0" r="25848"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11CB" w:rsidRDefault="006B31DE" w:rsidP="00CE2AC2">
      <w:pPr>
        <w:spacing w:line="600" w:lineRule="exact"/>
        <w:ind w:firstLineChars="200" w:firstLine="640"/>
        <w:jc w:val="center"/>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（图2：收入决算结构图）</w:t>
      </w:r>
    </w:p>
    <w:p w:rsidR="008211CB" w:rsidRDefault="006B31DE">
      <w:pPr>
        <w:pStyle w:val="ab"/>
        <w:numPr>
          <w:ilvl w:val="0"/>
          <w:numId w:val="2"/>
        </w:numPr>
        <w:spacing w:line="600" w:lineRule="exact"/>
        <w:ind w:firstLineChars="0"/>
        <w:outlineLvl w:val="1"/>
        <w:rPr>
          <w:rStyle w:val="2Char"/>
          <w:rFonts w:ascii="黑体" w:eastAsia="黑体" w:hAnsi="黑体"/>
          <w:b w:val="0"/>
        </w:rPr>
      </w:pPr>
      <w:bookmarkStart w:id="40" w:name="_Toc270"/>
      <w:bookmarkStart w:id="41" w:name="_Toc15396605"/>
      <w:bookmarkStart w:id="42"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0"/>
      <w:bookmarkEnd w:id="41"/>
      <w:bookmarkEnd w:id="42"/>
    </w:p>
    <w:p w:rsidR="008211CB" w:rsidRDefault="006B31DE">
      <w:pPr>
        <w:spacing w:line="600" w:lineRule="exact"/>
        <w:ind w:firstLineChars="200" w:firstLine="640"/>
        <w:outlineLvl w:val="1"/>
        <w:rPr>
          <w:rFonts w:ascii="仿宋_GB2312" w:eastAsia="仿宋_GB2312" w:hAnsi="仿宋_GB2312" w:cs="仿宋_GB2312"/>
          <w:color w:val="000000"/>
          <w:sz w:val="32"/>
          <w:szCs w:val="32"/>
        </w:rPr>
      </w:pPr>
      <w:bookmarkStart w:id="43" w:name="_Toc20628"/>
      <w:r>
        <w:rPr>
          <w:rFonts w:ascii="仿宋_GB2312" w:eastAsia="仿宋_GB2312" w:hAnsi="仿宋_GB2312" w:cs="仿宋_GB2312" w:hint="eastAsia"/>
          <w:color w:val="000000"/>
          <w:sz w:val="32"/>
          <w:szCs w:val="32"/>
        </w:rPr>
        <w:t>2019年本年支出合计</w:t>
      </w:r>
      <w:r w:rsidR="00054D8C">
        <w:rPr>
          <w:rFonts w:ascii="仿宋_GB2312" w:eastAsia="仿宋_GB2312" w:hAnsi="仿宋_GB2312" w:cs="仿宋_GB2312" w:hint="eastAsia"/>
          <w:color w:val="000000"/>
          <w:sz w:val="32"/>
          <w:szCs w:val="32"/>
        </w:rPr>
        <w:t>99.25</w:t>
      </w:r>
      <w:r>
        <w:rPr>
          <w:rFonts w:ascii="仿宋_GB2312" w:eastAsia="仿宋_GB2312" w:hAnsi="仿宋_GB2312" w:cs="仿宋_GB2312" w:hint="eastAsia"/>
          <w:color w:val="000000"/>
          <w:sz w:val="32"/>
          <w:szCs w:val="32"/>
        </w:rPr>
        <w:t>万元，其中：基本支出</w:t>
      </w:r>
      <w:r w:rsidR="00EF07C0">
        <w:rPr>
          <w:rFonts w:ascii="仿宋_GB2312" w:eastAsia="仿宋_GB2312" w:hAnsi="仿宋_GB2312" w:cs="仿宋_GB2312" w:hint="eastAsia"/>
          <w:color w:val="000000"/>
          <w:sz w:val="32"/>
          <w:szCs w:val="32"/>
        </w:rPr>
        <w:t>88.04</w:t>
      </w:r>
      <w:r>
        <w:rPr>
          <w:rFonts w:ascii="仿宋_GB2312" w:eastAsia="仿宋_GB2312" w:hAnsi="仿宋_GB2312" w:cs="仿宋_GB2312" w:hint="eastAsia"/>
          <w:color w:val="000000"/>
          <w:sz w:val="32"/>
          <w:szCs w:val="32"/>
        </w:rPr>
        <w:t>万元，占</w:t>
      </w:r>
      <w:r w:rsidR="007F333A">
        <w:rPr>
          <w:rFonts w:ascii="仿宋_GB2312" w:eastAsia="仿宋_GB2312" w:hAnsi="仿宋_GB2312" w:cs="仿宋_GB2312" w:hint="eastAsia"/>
          <w:color w:val="000000"/>
          <w:sz w:val="32"/>
          <w:szCs w:val="32"/>
        </w:rPr>
        <w:t>88.71</w:t>
      </w:r>
      <w:r>
        <w:rPr>
          <w:rFonts w:ascii="仿宋_GB2312" w:eastAsia="仿宋_GB2312" w:hAnsi="仿宋_GB2312" w:cs="仿宋_GB2312" w:hint="eastAsia"/>
          <w:color w:val="000000"/>
          <w:sz w:val="32"/>
          <w:szCs w:val="32"/>
        </w:rPr>
        <w:t>%；项目支出</w:t>
      </w:r>
      <w:r w:rsidR="00EF07C0">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万元，占</w:t>
      </w:r>
      <w:r w:rsidR="007F333A">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9%；上缴上级支出0万元，占0%；经营支出0万元，占0%；对附属单位补助支出0万元，占0%。</w:t>
      </w:r>
      <w:bookmarkEnd w:id="43"/>
    </w:p>
    <w:p w:rsidR="008211CB" w:rsidRDefault="008211CB" w:rsidP="00D61AAF">
      <w:pPr>
        <w:pStyle w:val="a0"/>
        <w:spacing w:before="93"/>
        <w:ind w:firstLine="300"/>
        <w:rPr>
          <w:rFonts w:eastAsia="仿宋"/>
        </w:rPr>
      </w:pPr>
    </w:p>
    <w:p w:rsidR="00627D15" w:rsidRPr="00627D15" w:rsidRDefault="00627D15" w:rsidP="00627D15">
      <w:pPr>
        <w:pStyle w:val="20"/>
        <w:jc w:val="left"/>
        <w:rPr>
          <w:rFonts w:eastAsia="仿宋"/>
        </w:rPr>
      </w:pPr>
      <w:r>
        <w:rPr>
          <w:rFonts w:eastAsia="仿宋"/>
          <w:noProof/>
        </w:rPr>
        <w:lastRenderedPageBreak/>
        <w:drawing>
          <wp:inline distT="0" distB="0" distL="0" distR="0">
            <wp:extent cx="4134298" cy="2412851"/>
            <wp:effectExtent l="19050" t="0" r="18602" b="6499"/>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11CB" w:rsidRDefault="006B31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（图3：支出决算结构图）</w:t>
      </w:r>
    </w:p>
    <w:p w:rsidR="008211CB" w:rsidRDefault="006B31DE">
      <w:pPr>
        <w:spacing w:line="600" w:lineRule="exact"/>
        <w:ind w:firstLineChars="200" w:firstLine="640"/>
        <w:outlineLvl w:val="1"/>
        <w:rPr>
          <w:rStyle w:val="2Char"/>
          <w:rFonts w:ascii="黑体" w:eastAsia="黑体" w:hAnsi="黑体"/>
          <w:b w:val="0"/>
        </w:rPr>
      </w:pPr>
      <w:bookmarkStart w:id="44" w:name="_Toc15396606"/>
      <w:bookmarkStart w:id="45" w:name="_Toc3984"/>
      <w:bookmarkStart w:id="46"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4"/>
      <w:bookmarkEnd w:id="45"/>
      <w:bookmarkEnd w:id="46"/>
    </w:p>
    <w:p w:rsidR="008211CB" w:rsidRPr="00627D15" w:rsidRDefault="006B31DE" w:rsidP="00627D15">
      <w:pPr>
        <w:spacing w:line="353" w:lineRule="auto"/>
        <w:ind w:firstLineChars="200" w:firstLine="640"/>
      </w:pPr>
      <w:r>
        <w:rPr>
          <w:rFonts w:ascii="仿宋_GB2312" w:eastAsia="仿宋_GB2312" w:hAnsi="仿宋_GB2312" w:cs="仿宋_GB2312" w:hint="eastAsia"/>
          <w:color w:val="000000"/>
          <w:sz w:val="32"/>
          <w:szCs w:val="32"/>
        </w:rPr>
        <w:t>2019年财政拨款收入总计</w:t>
      </w:r>
      <w:r w:rsidR="001618A1">
        <w:rPr>
          <w:rFonts w:ascii="仿宋_GB2312" w:eastAsia="仿宋_GB2312" w:hAnsi="仿宋_GB2312" w:cs="仿宋_GB2312" w:hint="eastAsia"/>
          <w:color w:val="000000"/>
          <w:sz w:val="32"/>
          <w:szCs w:val="32"/>
        </w:rPr>
        <w:t>77.05</w:t>
      </w:r>
      <w:r>
        <w:rPr>
          <w:rFonts w:ascii="仿宋_GB2312" w:eastAsia="仿宋_GB2312" w:hAnsi="仿宋_GB2312" w:cs="仿宋_GB2312" w:hint="eastAsia"/>
          <w:color w:val="000000"/>
          <w:sz w:val="32"/>
          <w:szCs w:val="32"/>
        </w:rPr>
        <w:t>万元、支出总计</w:t>
      </w:r>
      <w:r w:rsidR="00054D8C">
        <w:rPr>
          <w:rFonts w:ascii="仿宋_GB2312" w:eastAsia="仿宋_GB2312" w:hAnsi="仿宋_GB2312" w:cs="仿宋_GB2312" w:hint="eastAsia"/>
          <w:color w:val="000000"/>
          <w:sz w:val="32"/>
          <w:szCs w:val="32"/>
        </w:rPr>
        <w:t>99.25</w:t>
      </w:r>
      <w:r>
        <w:rPr>
          <w:rFonts w:ascii="仿宋_GB2312" w:eastAsia="仿宋_GB2312" w:hAnsi="仿宋_GB2312" w:cs="仿宋_GB2312" w:hint="eastAsia"/>
          <w:color w:val="000000"/>
          <w:sz w:val="32"/>
          <w:szCs w:val="32"/>
        </w:rPr>
        <w:t>万元。与2018年相比，收入总计</w:t>
      </w:r>
      <w:r w:rsidR="00FE5A6B">
        <w:rPr>
          <w:rFonts w:ascii="仿宋_GB2312" w:eastAsia="仿宋_GB2312" w:hAnsi="仿宋_GB2312" w:cs="仿宋_GB2312" w:hint="eastAsia"/>
          <w:color w:val="000000"/>
          <w:sz w:val="32"/>
          <w:szCs w:val="32"/>
        </w:rPr>
        <w:t>减少</w:t>
      </w:r>
      <w:r w:rsidR="00EE7AB9" w:rsidRPr="00EE7AB9">
        <w:rPr>
          <w:rFonts w:ascii="仿宋_GB2312" w:eastAsia="仿宋_GB2312" w:hAnsi="仿宋_GB2312" w:cs="仿宋_GB2312"/>
          <w:sz w:val="32"/>
          <w:szCs w:val="32"/>
        </w:rPr>
        <w:t>17.43</w:t>
      </w:r>
      <w:r>
        <w:rPr>
          <w:rFonts w:ascii="仿宋_GB2312" w:eastAsia="仿宋_GB2312" w:hAnsi="仿宋_GB2312" w:cs="仿宋_GB2312" w:hint="eastAsia"/>
          <w:color w:val="000000"/>
          <w:sz w:val="32"/>
          <w:szCs w:val="32"/>
        </w:rPr>
        <w:t>万元、支出总计增加</w:t>
      </w:r>
      <w:r w:rsidR="00FE5A6B">
        <w:rPr>
          <w:rFonts w:ascii="仿宋_GB2312" w:eastAsia="仿宋_GB2312" w:hAnsi="仿宋_GB2312" w:cs="仿宋_GB2312" w:hint="eastAsia"/>
          <w:color w:val="000000"/>
          <w:sz w:val="32"/>
          <w:szCs w:val="32"/>
        </w:rPr>
        <w:t>3.2</w:t>
      </w:r>
      <w:r w:rsidR="00054D8C">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万元，收入</w:t>
      </w:r>
      <w:r w:rsidR="00FE5A6B">
        <w:rPr>
          <w:rFonts w:ascii="仿宋_GB2312" w:eastAsia="仿宋_GB2312" w:hAnsi="仿宋_GB2312" w:cs="仿宋_GB2312" w:hint="eastAsia"/>
          <w:color w:val="000000"/>
          <w:sz w:val="32"/>
          <w:szCs w:val="32"/>
        </w:rPr>
        <w:t>减少18.28</w:t>
      </w:r>
      <w:r>
        <w:rPr>
          <w:rFonts w:ascii="仿宋_GB2312" w:eastAsia="仿宋_GB2312" w:hAnsi="仿宋_GB2312" w:cs="仿宋_GB2312" w:hint="eastAsia"/>
          <w:color w:val="000000"/>
          <w:sz w:val="32"/>
          <w:szCs w:val="32"/>
        </w:rPr>
        <w:t>%，支出增长</w:t>
      </w:r>
      <w:r w:rsidR="00FE5A6B">
        <w:rPr>
          <w:rFonts w:ascii="仿宋_GB2312" w:eastAsia="仿宋_GB2312" w:hAnsi="仿宋_GB2312" w:cs="仿宋_GB2312" w:hint="eastAsia"/>
          <w:color w:val="000000"/>
          <w:sz w:val="32"/>
          <w:szCs w:val="32"/>
        </w:rPr>
        <w:t>3.3</w:t>
      </w:r>
      <w:r w:rsidR="00054D8C">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主要变动原因是正常增资的增加。</w:t>
      </w:r>
    </w:p>
    <w:p w:rsidR="00627D15" w:rsidRPr="00627D15" w:rsidRDefault="00627D15" w:rsidP="00627D15">
      <w:pPr>
        <w:pStyle w:val="a0"/>
        <w:spacing w:before="93"/>
        <w:ind w:firstLine="300"/>
        <w:jc w:val="center"/>
      </w:pPr>
      <w:r>
        <w:rPr>
          <w:noProof/>
        </w:rPr>
        <w:drawing>
          <wp:inline distT="0" distB="0" distL="0" distR="0">
            <wp:extent cx="4651562" cy="2106706"/>
            <wp:effectExtent l="19050" t="0" r="15688" b="7844"/>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11CB" w:rsidRDefault="006B31DE">
      <w:pPr>
        <w:spacing w:line="600" w:lineRule="exact"/>
        <w:ind w:firstLineChars="200" w:firstLine="640"/>
        <w:rPr>
          <w:rFonts w:ascii="仿宋" w:eastAsia="仿宋" w:hAnsi="仿宋"/>
          <w:b/>
          <w:color w:val="00B050"/>
          <w:sz w:val="32"/>
          <w:szCs w:val="32"/>
        </w:rPr>
      </w:pPr>
      <w:r>
        <w:rPr>
          <w:rFonts w:ascii="仿宋_GB2312" w:eastAsia="仿宋_GB2312" w:hAnsi="仿宋_GB2312" w:cs="仿宋_GB2312" w:hint="eastAsia"/>
          <w:color w:val="000000" w:themeColor="text1"/>
          <w:sz w:val="32"/>
          <w:szCs w:val="32"/>
        </w:rPr>
        <w:t>（图4：财政拨款收、支决算总计变动情况）</w:t>
      </w:r>
    </w:p>
    <w:p w:rsidR="008211CB" w:rsidRDefault="006B31DE">
      <w:pPr>
        <w:spacing w:line="600" w:lineRule="exact"/>
        <w:ind w:firstLineChars="200" w:firstLine="640"/>
        <w:outlineLvl w:val="1"/>
        <w:rPr>
          <w:rStyle w:val="2Char"/>
          <w:rFonts w:ascii="黑体" w:eastAsia="黑体" w:hAnsi="黑体"/>
          <w:b w:val="0"/>
        </w:rPr>
      </w:pPr>
      <w:bookmarkStart w:id="47" w:name="_Toc15377209"/>
      <w:bookmarkStart w:id="48" w:name="_Toc15396607"/>
      <w:bookmarkStart w:id="49" w:name="_Toc15904"/>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7"/>
      <w:bookmarkEnd w:id="48"/>
      <w:bookmarkEnd w:id="49"/>
    </w:p>
    <w:p w:rsidR="008211CB" w:rsidRDefault="006B31DE">
      <w:pPr>
        <w:spacing w:line="600" w:lineRule="exact"/>
        <w:ind w:firstLineChars="200" w:firstLine="643"/>
        <w:outlineLvl w:val="2"/>
        <w:rPr>
          <w:rFonts w:ascii="仿宋" w:eastAsia="仿宋" w:hAnsi="仿宋"/>
          <w:b/>
          <w:color w:val="000000"/>
          <w:sz w:val="32"/>
          <w:szCs w:val="32"/>
        </w:rPr>
      </w:pPr>
      <w:bookmarkStart w:id="50" w:name="_Toc15377210"/>
      <w:bookmarkStart w:id="51" w:name="_Toc21338"/>
      <w:r>
        <w:rPr>
          <w:rFonts w:ascii="仿宋" w:eastAsia="仿宋" w:hAnsi="仿宋" w:hint="eastAsia"/>
          <w:b/>
          <w:color w:val="000000"/>
          <w:sz w:val="32"/>
          <w:szCs w:val="32"/>
        </w:rPr>
        <w:t>（一）一般公共预算财政拨款支出决算总体情况</w:t>
      </w:r>
      <w:bookmarkEnd w:id="50"/>
      <w:bookmarkEnd w:id="51"/>
    </w:p>
    <w:p w:rsidR="008211CB" w:rsidRDefault="006B31DE">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2019年一般公共预算财政拨款支出</w:t>
      </w:r>
      <w:r w:rsidR="00054D8C">
        <w:rPr>
          <w:rFonts w:ascii="仿宋_GB2312" w:eastAsia="仿宋_GB2312" w:hAnsi="仿宋_GB2312" w:cs="仿宋_GB2312" w:hint="eastAsia"/>
          <w:color w:val="000000"/>
          <w:sz w:val="32"/>
          <w:szCs w:val="32"/>
        </w:rPr>
        <w:t>99.25</w:t>
      </w:r>
      <w:r>
        <w:rPr>
          <w:rFonts w:ascii="仿宋_GB2312" w:eastAsia="仿宋_GB2312" w:hAnsi="仿宋_GB2312" w:cs="仿宋_GB2312" w:hint="eastAsia"/>
          <w:color w:val="000000"/>
          <w:sz w:val="32"/>
          <w:szCs w:val="32"/>
        </w:rPr>
        <w:t>万元，占本年</w:t>
      </w:r>
      <w:r>
        <w:rPr>
          <w:rFonts w:ascii="仿宋_GB2312" w:eastAsia="仿宋_GB2312" w:hAnsi="仿宋_GB2312" w:cs="仿宋_GB2312" w:hint="eastAsia"/>
          <w:color w:val="000000"/>
          <w:sz w:val="32"/>
          <w:szCs w:val="32"/>
        </w:rPr>
        <w:lastRenderedPageBreak/>
        <w:t>支出合计的</w:t>
      </w:r>
      <w:r w:rsidR="00054D8C">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%。与2018年相比，一般公共预算财政拨款增加</w:t>
      </w:r>
      <w:r w:rsidR="00054D8C">
        <w:rPr>
          <w:rFonts w:ascii="仿宋_GB2312" w:eastAsia="仿宋_GB2312" w:hAnsi="仿宋_GB2312" w:cs="仿宋_GB2312" w:hint="eastAsia"/>
          <w:color w:val="000000"/>
          <w:sz w:val="32"/>
          <w:szCs w:val="32"/>
        </w:rPr>
        <w:t>3.24</w:t>
      </w:r>
      <w:r>
        <w:rPr>
          <w:rFonts w:ascii="仿宋_GB2312" w:eastAsia="仿宋_GB2312" w:hAnsi="仿宋_GB2312" w:cs="仿宋_GB2312" w:hint="eastAsia"/>
          <w:color w:val="000000"/>
          <w:sz w:val="32"/>
          <w:szCs w:val="32"/>
        </w:rPr>
        <w:t>万元，增加7.32%。</w:t>
      </w:r>
      <w:r>
        <w:rPr>
          <w:rFonts w:ascii="仿宋_GB2312" w:eastAsia="仿宋_GB2312" w:hAnsi="仿宋_GB2312" w:cs="仿宋_GB2312" w:hint="eastAsia"/>
          <w:sz w:val="32"/>
          <w:szCs w:val="32"/>
        </w:rPr>
        <w:t>主要变动原因是正常增资增加。</w:t>
      </w:r>
    </w:p>
    <w:p w:rsidR="008211CB" w:rsidRDefault="008211CB" w:rsidP="00D61AAF">
      <w:pPr>
        <w:pStyle w:val="a0"/>
        <w:spacing w:before="93"/>
        <w:ind w:firstLine="300"/>
      </w:pPr>
    </w:p>
    <w:p w:rsidR="00EB7729" w:rsidRPr="00EB7729" w:rsidRDefault="00EC5332" w:rsidP="00CE2AC2">
      <w:pPr>
        <w:pStyle w:val="20"/>
        <w:rPr>
          <w:rFonts w:eastAsiaTheme="minorEastAsia"/>
        </w:rPr>
      </w:pPr>
      <w:r>
        <w:rPr>
          <w:rFonts w:eastAsiaTheme="minorEastAsia" w:hint="eastAsia"/>
          <w:noProof/>
        </w:rPr>
        <w:drawing>
          <wp:inline distT="0" distB="0" distL="0" distR="0">
            <wp:extent cx="4510816" cy="2554941"/>
            <wp:effectExtent l="19050" t="0" r="23084"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11CB" w:rsidRDefault="006B31DE">
      <w:pPr>
        <w:spacing w:line="600" w:lineRule="exact"/>
        <w:ind w:firstLineChars="200" w:firstLine="640"/>
        <w:rPr>
          <w:rFonts w:ascii="仿宋" w:eastAsia="仿宋" w:hAnsi="仿宋"/>
          <w:color w:val="000000" w:themeColor="text1"/>
          <w:sz w:val="32"/>
          <w:szCs w:val="32"/>
        </w:rPr>
      </w:pPr>
      <w:r>
        <w:rPr>
          <w:rFonts w:ascii="仿宋_GB2312" w:eastAsia="仿宋_GB2312" w:hAnsi="仿宋_GB2312" w:cs="仿宋_GB2312" w:hint="eastAsia"/>
          <w:color w:val="000000" w:themeColor="text1"/>
          <w:sz w:val="32"/>
          <w:szCs w:val="32"/>
        </w:rPr>
        <w:t>（图5：一般公共预算财政拨款支出决算变动情况）</w:t>
      </w:r>
    </w:p>
    <w:p w:rsidR="008211CB" w:rsidRDefault="006B31DE">
      <w:pPr>
        <w:spacing w:line="600" w:lineRule="exact"/>
        <w:ind w:firstLineChars="200" w:firstLine="643"/>
        <w:outlineLvl w:val="2"/>
        <w:rPr>
          <w:rFonts w:ascii="仿宋" w:eastAsia="仿宋" w:hAnsi="仿宋"/>
          <w:b/>
          <w:color w:val="000000"/>
          <w:sz w:val="32"/>
          <w:szCs w:val="32"/>
        </w:rPr>
      </w:pPr>
      <w:bookmarkStart w:id="52" w:name="_Toc15377211"/>
      <w:bookmarkStart w:id="53" w:name="_Toc18079"/>
      <w:r>
        <w:rPr>
          <w:rFonts w:ascii="仿宋" w:eastAsia="仿宋" w:hAnsi="仿宋" w:hint="eastAsia"/>
          <w:b/>
          <w:color w:val="000000"/>
          <w:sz w:val="32"/>
          <w:szCs w:val="32"/>
        </w:rPr>
        <w:t>（二）一般公共预算财政拨款支出决算结构情况</w:t>
      </w:r>
      <w:bookmarkEnd w:id="52"/>
      <w:bookmarkEnd w:id="53"/>
    </w:p>
    <w:p w:rsidR="008211CB" w:rsidRPr="00EC5332" w:rsidRDefault="006B31DE" w:rsidP="00EC5332">
      <w:pPr>
        <w:spacing w:line="60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sz w:val="32"/>
          <w:szCs w:val="32"/>
        </w:rPr>
        <w:t>2019年一般公共预算财</w:t>
      </w:r>
      <w:r>
        <w:rPr>
          <w:rFonts w:ascii="仿宋_GB2312" w:eastAsia="仿宋_GB2312" w:hAnsi="仿宋_GB2312" w:cs="仿宋_GB2312" w:hint="eastAsia"/>
          <w:color w:val="000000" w:themeColor="text1"/>
          <w:sz w:val="32"/>
          <w:szCs w:val="32"/>
        </w:rPr>
        <w:t>政拨款支出</w:t>
      </w:r>
      <w:r w:rsidR="00AA7553">
        <w:rPr>
          <w:rFonts w:ascii="仿宋_GB2312" w:eastAsia="仿宋_GB2312" w:hAnsi="仿宋_GB2312" w:cs="仿宋_GB2312" w:hint="eastAsia"/>
          <w:color w:val="000000"/>
          <w:sz w:val="32"/>
          <w:szCs w:val="32"/>
        </w:rPr>
        <w:t>99.25</w:t>
      </w:r>
      <w:r>
        <w:rPr>
          <w:rFonts w:ascii="仿宋_GB2312" w:eastAsia="仿宋_GB2312" w:hAnsi="仿宋_GB2312" w:cs="仿宋_GB2312" w:hint="eastAsia"/>
          <w:color w:val="000000" w:themeColor="text1"/>
          <w:sz w:val="32"/>
          <w:szCs w:val="32"/>
        </w:rPr>
        <w:t>万元，主要用于以下方面:</w:t>
      </w:r>
      <w:r>
        <w:rPr>
          <w:rFonts w:ascii="仿宋_GB2312" w:eastAsia="仿宋_GB2312" w:hAnsi="仿宋_GB2312" w:cs="仿宋_GB2312" w:hint="eastAsia"/>
          <w:b/>
          <w:color w:val="000000" w:themeColor="text1"/>
          <w:sz w:val="32"/>
          <w:szCs w:val="32"/>
        </w:rPr>
        <w:t>一般公共服务（类）</w:t>
      </w:r>
      <w:r>
        <w:rPr>
          <w:rFonts w:ascii="仿宋_GB2312" w:eastAsia="仿宋_GB2312" w:hAnsi="仿宋_GB2312" w:cs="仿宋_GB2312" w:hint="eastAsia"/>
          <w:color w:val="000000" w:themeColor="text1"/>
          <w:sz w:val="32"/>
          <w:szCs w:val="32"/>
        </w:rPr>
        <w:t>支出</w:t>
      </w:r>
      <w:r w:rsidR="00437ECB">
        <w:rPr>
          <w:rFonts w:ascii="仿宋_GB2312" w:eastAsia="仿宋_GB2312" w:hAnsi="仿宋_GB2312" w:cs="仿宋_GB2312" w:hint="eastAsia"/>
          <w:color w:val="000000" w:themeColor="text1"/>
          <w:sz w:val="32"/>
          <w:szCs w:val="32"/>
        </w:rPr>
        <w:t>77.73</w:t>
      </w:r>
      <w:r>
        <w:rPr>
          <w:rFonts w:ascii="仿宋_GB2312" w:eastAsia="仿宋_GB2312" w:hAnsi="仿宋_GB2312" w:cs="仿宋_GB2312" w:hint="eastAsia"/>
          <w:color w:val="000000" w:themeColor="text1"/>
          <w:sz w:val="32"/>
          <w:szCs w:val="32"/>
        </w:rPr>
        <w:t>万元，占</w:t>
      </w:r>
      <w:r w:rsidR="00437ECB">
        <w:rPr>
          <w:rFonts w:ascii="仿宋_GB2312" w:eastAsia="仿宋_GB2312" w:hAnsi="仿宋_GB2312" w:cs="仿宋_GB2312" w:hint="eastAsia"/>
          <w:color w:val="000000" w:themeColor="text1"/>
          <w:sz w:val="32"/>
          <w:szCs w:val="32"/>
        </w:rPr>
        <w:t>78.32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教育支出（类）0</w:t>
      </w:r>
      <w:r>
        <w:rPr>
          <w:rFonts w:ascii="仿宋_GB2312" w:eastAsia="仿宋_GB2312" w:hAnsi="仿宋_GB2312" w:cs="仿宋_GB2312" w:hint="eastAsia"/>
          <w:color w:val="000000" w:themeColor="text1"/>
          <w:sz w:val="32"/>
          <w:szCs w:val="32"/>
        </w:rPr>
        <w:t>万元，占0%；</w:t>
      </w:r>
      <w:r>
        <w:rPr>
          <w:rFonts w:ascii="仿宋_GB2312" w:eastAsia="仿宋_GB2312" w:hAnsi="仿宋_GB2312" w:cs="仿宋_GB2312" w:hint="eastAsia"/>
          <w:b/>
          <w:color w:val="000000" w:themeColor="text1"/>
          <w:sz w:val="32"/>
          <w:szCs w:val="32"/>
        </w:rPr>
        <w:t>科学技术（类）</w:t>
      </w:r>
      <w:r>
        <w:rPr>
          <w:rFonts w:ascii="仿宋_GB2312" w:eastAsia="仿宋_GB2312" w:hAnsi="仿宋_GB2312" w:cs="仿宋_GB2312" w:hint="eastAsia"/>
          <w:color w:val="000000" w:themeColor="text1"/>
          <w:sz w:val="32"/>
          <w:szCs w:val="32"/>
        </w:rPr>
        <w:t>支出0万元，占0%；</w:t>
      </w:r>
      <w:r>
        <w:rPr>
          <w:rFonts w:ascii="仿宋_GB2312" w:eastAsia="仿宋_GB2312" w:hAnsi="仿宋_GB2312" w:cs="仿宋_GB2312" w:hint="eastAsia"/>
          <w:b/>
          <w:bCs/>
          <w:color w:val="000000" w:themeColor="text1"/>
          <w:sz w:val="32"/>
          <w:szCs w:val="32"/>
        </w:rPr>
        <w:t>文化旅游体育与传媒（类）支出</w:t>
      </w:r>
      <w:r w:rsidR="00BD4C0A">
        <w:rPr>
          <w:rFonts w:ascii="仿宋_GB2312" w:eastAsia="仿宋_GB2312" w:hAnsi="仿宋_GB2312" w:cs="仿宋_GB2312" w:hint="eastAsia"/>
          <w:b/>
          <w:bCs/>
          <w:color w:val="000000" w:themeColor="text1"/>
          <w:sz w:val="32"/>
          <w:szCs w:val="32"/>
        </w:rPr>
        <w:t>0</w:t>
      </w:r>
      <w:r>
        <w:rPr>
          <w:rFonts w:ascii="仿宋_GB2312" w:eastAsia="仿宋_GB2312" w:hAnsi="仿宋_GB2312" w:cs="仿宋_GB2312" w:hint="eastAsia"/>
          <w:b/>
          <w:bCs/>
          <w:color w:val="000000" w:themeColor="text1"/>
          <w:sz w:val="32"/>
          <w:szCs w:val="32"/>
        </w:rPr>
        <w:t>万元，占0%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社会保障和就业（类）</w:t>
      </w:r>
      <w:r>
        <w:rPr>
          <w:rFonts w:ascii="仿宋_GB2312" w:eastAsia="仿宋_GB2312" w:hAnsi="仿宋_GB2312" w:cs="仿宋_GB2312" w:hint="eastAsia"/>
          <w:color w:val="000000" w:themeColor="text1"/>
          <w:sz w:val="32"/>
          <w:szCs w:val="32"/>
        </w:rPr>
        <w:t>支出</w:t>
      </w:r>
      <w:r w:rsidR="00120644">
        <w:rPr>
          <w:rFonts w:ascii="仿宋_GB2312" w:eastAsia="仿宋_GB2312" w:hAnsi="仿宋_GB2312" w:cs="仿宋_GB2312" w:hint="eastAsia"/>
          <w:color w:val="000000" w:themeColor="text1"/>
          <w:sz w:val="32"/>
          <w:szCs w:val="32"/>
        </w:rPr>
        <w:t>8.18</w:t>
      </w:r>
      <w:r>
        <w:rPr>
          <w:rFonts w:ascii="仿宋_GB2312" w:eastAsia="仿宋_GB2312" w:hAnsi="仿宋_GB2312" w:cs="仿宋_GB2312" w:hint="eastAsia"/>
          <w:color w:val="000000" w:themeColor="text1"/>
          <w:sz w:val="32"/>
          <w:szCs w:val="32"/>
        </w:rPr>
        <w:t>万元，占</w:t>
      </w:r>
      <w:r w:rsidR="00120644">
        <w:rPr>
          <w:rFonts w:ascii="仿宋_GB2312" w:eastAsia="仿宋_GB2312" w:hAnsi="仿宋_GB2312" w:cs="仿宋_GB2312" w:hint="eastAsia"/>
          <w:color w:val="000000" w:themeColor="text1"/>
          <w:sz w:val="32"/>
          <w:szCs w:val="32"/>
        </w:rPr>
        <w:t>8.24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卫生健康支出</w:t>
      </w:r>
      <w:r w:rsidR="00391167">
        <w:rPr>
          <w:rFonts w:ascii="仿宋_GB2312" w:eastAsia="仿宋_GB2312" w:hAnsi="仿宋_GB2312" w:cs="仿宋_GB2312" w:hint="eastAsia"/>
          <w:color w:val="000000" w:themeColor="text1"/>
          <w:sz w:val="32"/>
          <w:szCs w:val="32"/>
        </w:rPr>
        <w:t>5.39</w:t>
      </w:r>
      <w:r>
        <w:rPr>
          <w:rFonts w:ascii="仿宋_GB2312" w:eastAsia="仿宋_GB2312" w:hAnsi="仿宋_GB2312" w:cs="仿宋_GB2312" w:hint="eastAsia"/>
          <w:color w:val="000000" w:themeColor="text1"/>
          <w:sz w:val="32"/>
          <w:szCs w:val="32"/>
        </w:rPr>
        <w:t>万元，占</w:t>
      </w:r>
      <w:r w:rsidR="00391167">
        <w:rPr>
          <w:rFonts w:ascii="仿宋_GB2312" w:eastAsia="仿宋_GB2312" w:hAnsi="仿宋_GB2312" w:cs="仿宋_GB2312" w:hint="eastAsia"/>
          <w:color w:val="000000" w:themeColor="text1"/>
          <w:sz w:val="32"/>
          <w:szCs w:val="32"/>
        </w:rPr>
        <w:t>5.43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住房保障支</w:t>
      </w:r>
      <w:r w:rsidR="00CE2AC2">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出</w:t>
      </w:r>
      <w:r w:rsidR="00391167">
        <w:rPr>
          <w:rFonts w:ascii="仿宋_GB2312" w:eastAsia="仿宋_GB2312" w:hAnsi="仿宋_GB2312" w:cs="仿宋_GB2312" w:hint="eastAsia"/>
          <w:color w:val="000000" w:themeColor="text1"/>
          <w:sz w:val="32"/>
          <w:szCs w:val="32"/>
        </w:rPr>
        <w:t>7.95</w:t>
      </w:r>
      <w:r>
        <w:rPr>
          <w:rFonts w:ascii="仿宋_GB2312" w:eastAsia="仿宋_GB2312" w:hAnsi="仿宋_GB2312" w:cs="仿宋_GB2312" w:hint="eastAsia"/>
          <w:color w:val="000000" w:themeColor="text1"/>
          <w:sz w:val="32"/>
          <w:szCs w:val="32"/>
        </w:rPr>
        <w:t>万元，占</w:t>
      </w:r>
      <w:r w:rsidR="00391167">
        <w:rPr>
          <w:rFonts w:ascii="仿宋_GB2312" w:eastAsia="仿宋_GB2312" w:hAnsi="仿宋_GB2312" w:cs="仿宋_GB2312" w:hint="eastAsia"/>
          <w:color w:val="000000" w:themeColor="text1"/>
          <w:sz w:val="32"/>
          <w:szCs w:val="32"/>
        </w:rPr>
        <w:t>8.01</w:t>
      </w:r>
      <w:r>
        <w:rPr>
          <w:rFonts w:ascii="仿宋_GB2312" w:eastAsia="仿宋_GB2312" w:hAnsi="仿宋_GB2312" w:cs="仿宋_GB2312" w:hint="eastAsia"/>
          <w:color w:val="000000" w:themeColor="text1"/>
          <w:sz w:val="32"/>
          <w:szCs w:val="32"/>
        </w:rPr>
        <w:t>%；</w:t>
      </w:r>
      <w:r w:rsidR="00391167">
        <w:rPr>
          <w:rFonts w:ascii="仿宋_GB2312" w:eastAsia="仿宋_GB2312" w:hAnsi="仿宋_GB2312" w:cs="仿宋_GB2312"/>
          <w:b/>
          <w:color w:val="000000" w:themeColor="text1"/>
          <w:sz w:val="32"/>
          <w:szCs w:val="32"/>
        </w:rPr>
        <w:t xml:space="preserve"> </w:t>
      </w:r>
    </w:p>
    <w:p w:rsidR="00EC5332" w:rsidRPr="00EC5332" w:rsidRDefault="00EC5332" w:rsidP="00EC5332">
      <w:pPr>
        <w:pStyle w:val="a0"/>
        <w:spacing w:before="93"/>
        <w:ind w:firstLine="300"/>
        <w:jc w:val="center"/>
      </w:pPr>
      <w:r>
        <w:rPr>
          <w:noProof/>
        </w:rPr>
        <w:lastRenderedPageBreak/>
        <w:drawing>
          <wp:inline distT="0" distB="0" distL="0" distR="0">
            <wp:extent cx="4284009" cy="2510118"/>
            <wp:effectExtent l="19050" t="0" r="21291" b="4482"/>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11CB" w:rsidRDefault="006B31DE">
      <w:pPr>
        <w:spacing w:line="600" w:lineRule="exact"/>
        <w:ind w:firstLineChars="200" w:firstLine="640"/>
        <w:rPr>
          <w:rFonts w:ascii="仿宋" w:eastAsia="仿宋" w:hAnsi="仿宋"/>
          <w:color w:val="000000"/>
          <w:sz w:val="32"/>
          <w:szCs w:val="32"/>
        </w:rPr>
      </w:pPr>
      <w:r>
        <w:rPr>
          <w:rFonts w:ascii="仿宋_GB2312" w:eastAsia="仿宋_GB2312" w:hAnsi="仿宋_GB2312" w:cs="仿宋_GB2312" w:hint="eastAsia"/>
          <w:color w:val="000000"/>
          <w:sz w:val="32"/>
          <w:szCs w:val="32"/>
        </w:rPr>
        <w:t>（图6：一般公共预算财政拨款支出决算结构）</w:t>
      </w:r>
    </w:p>
    <w:p w:rsidR="008211CB" w:rsidRDefault="006B31DE">
      <w:pPr>
        <w:spacing w:line="600" w:lineRule="exact"/>
        <w:ind w:firstLineChars="200" w:firstLine="643"/>
        <w:outlineLvl w:val="2"/>
        <w:rPr>
          <w:rFonts w:ascii="仿宋" w:eastAsia="仿宋" w:hAnsi="仿宋"/>
          <w:b/>
          <w:color w:val="000000"/>
          <w:sz w:val="32"/>
          <w:szCs w:val="32"/>
        </w:rPr>
      </w:pPr>
      <w:bookmarkStart w:id="54" w:name="_Toc21221"/>
      <w:bookmarkStart w:id="55" w:name="_Toc15377212"/>
      <w:r>
        <w:rPr>
          <w:rFonts w:ascii="仿宋" w:eastAsia="仿宋" w:hAnsi="仿宋" w:hint="eastAsia"/>
          <w:b/>
          <w:color w:val="000000"/>
          <w:sz w:val="32"/>
          <w:szCs w:val="32"/>
        </w:rPr>
        <w:t>（三）一般公共预算财政拨款支出决算具体情况</w:t>
      </w:r>
      <w:bookmarkEnd w:id="54"/>
      <w:bookmarkEnd w:id="55"/>
    </w:p>
    <w:p w:rsidR="008211CB" w:rsidRPr="00874FAF" w:rsidRDefault="006B31DE">
      <w:pPr>
        <w:spacing w:line="600" w:lineRule="exact"/>
        <w:ind w:firstLineChars="200" w:firstLine="643"/>
        <w:outlineLvl w:val="2"/>
        <w:rPr>
          <w:rFonts w:ascii="仿宋" w:eastAsia="仿宋" w:hAnsi="仿宋"/>
          <w:sz w:val="32"/>
          <w:szCs w:val="32"/>
        </w:rPr>
      </w:pPr>
      <w:bookmarkStart w:id="56" w:name="_Toc15377444"/>
      <w:bookmarkStart w:id="57" w:name="_Toc15377213"/>
      <w:bookmarkStart w:id="58" w:name="_Toc15378460"/>
      <w:bookmarkStart w:id="59" w:name="_Toc16126"/>
      <w:r>
        <w:rPr>
          <w:rFonts w:ascii="仿宋" w:eastAsia="仿宋" w:hAnsi="仿宋" w:hint="eastAsia"/>
          <w:b/>
          <w:color w:val="000000" w:themeColor="text1"/>
          <w:sz w:val="32"/>
          <w:szCs w:val="32"/>
        </w:rPr>
        <w:t>2019年一般公共预算支出决算数为</w:t>
      </w:r>
      <w:r w:rsidR="004E592E">
        <w:rPr>
          <w:rFonts w:ascii="仿宋" w:eastAsia="仿宋" w:hAnsi="仿宋" w:hint="eastAsia"/>
          <w:b/>
          <w:color w:val="000000" w:themeColor="text1"/>
          <w:sz w:val="32"/>
          <w:szCs w:val="32"/>
        </w:rPr>
        <w:t>99.25</w:t>
      </w:r>
      <w:r>
        <w:rPr>
          <w:rFonts w:ascii="仿宋" w:eastAsia="仿宋" w:hAnsi="仿宋" w:hint="eastAsia"/>
          <w:color w:val="000000" w:themeColor="text1"/>
          <w:sz w:val="32"/>
          <w:szCs w:val="32"/>
        </w:rPr>
        <w:t>，</w:t>
      </w:r>
      <w:r>
        <w:rPr>
          <w:rStyle w:val="a9"/>
          <w:rFonts w:ascii="仿宋" w:eastAsia="仿宋" w:hAnsi="仿宋" w:hint="eastAsia"/>
          <w:bCs/>
          <w:color w:val="000000" w:themeColor="text1"/>
          <w:sz w:val="32"/>
          <w:szCs w:val="32"/>
        </w:rPr>
        <w:t>完成</w:t>
      </w:r>
      <w:r>
        <w:rPr>
          <w:rStyle w:val="a9"/>
          <w:rFonts w:ascii="仿宋" w:eastAsia="仿宋" w:hAnsi="仿宋" w:hint="eastAsia"/>
          <w:bCs/>
          <w:color w:val="000000"/>
          <w:sz w:val="32"/>
          <w:szCs w:val="32"/>
        </w:rPr>
        <w:t>预算</w:t>
      </w:r>
      <w:r w:rsidR="00DA5663" w:rsidRPr="00DA5663">
        <w:rPr>
          <w:rStyle w:val="a9"/>
          <w:rFonts w:ascii="仿宋" w:eastAsia="仿宋" w:hAnsi="仿宋"/>
          <w:bCs/>
          <w:color w:val="000000" w:themeColor="text1"/>
          <w:sz w:val="32"/>
          <w:szCs w:val="32"/>
        </w:rPr>
        <w:t>100</w:t>
      </w:r>
      <w:r w:rsidRPr="00DA5663">
        <w:rPr>
          <w:rStyle w:val="a9"/>
          <w:rFonts w:ascii="仿宋" w:eastAsia="仿宋" w:hAnsi="仿宋"/>
          <w:bCs/>
          <w:color w:val="000000" w:themeColor="text1"/>
          <w:sz w:val="32"/>
          <w:szCs w:val="32"/>
        </w:rPr>
        <w:t>%</w:t>
      </w:r>
      <w:r w:rsidRPr="00DA5663">
        <w:rPr>
          <w:rStyle w:val="a9"/>
          <w:rFonts w:ascii="仿宋" w:eastAsia="仿宋" w:hAnsi="仿宋" w:hint="eastAsia"/>
          <w:bCs/>
          <w:color w:val="000000" w:themeColor="text1"/>
          <w:sz w:val="32"/>
          <w:szCs w:val="32"/>
        </w:rPr>
        <w:t>。</w:t>
      </w:r>
      <w:r w:rsidRPr="00874FAF">
        <w:rPr>
          <w:rStyle w:val="a9"/>
          <w:rFonts w:ascii="仿宋" w:eastAsia="仿宋" w:hAnsi="仿宋" w:hint="eastAsia"/>
          <w:bCs/>
          <w:sz w:val="32"/>
          <w:szCs w:val="32"/>
        </w:rPr>
        <w:t>其中：</w:t>
      </w:r>
      <w:bookmarkEnd w:id="56"/>
      <w:bookmarkEnd w:id="57"/>
      <w:bookmarkEnd w:id="58"/>
      <w:bookmarkEnd w:id="59"/>
    </w:p>
    <w:p w:rsidR="008211CB" w:rsidRPr="00D54433" w:rsidRDefault="006B31DE">
      <w:pPr>
        <w:spacing w:line="600" w:lineRule="exact"/>
        <w:ind w:firstLineChars="200" w:firstLine="643"/>
        <w:rPr>
          <w:rStyle w:val="a9"/>
          <w:rFonts w:ascii="仿宋_GB2312" w:eastAsia="仿宋_GB2312" w:hAnsi="仿宋_GB2312" w:cs="仿宋_GB2312"/>
          <w:b w:val="0"/>
          <w:bCs/>
          <w:sz w:val="32"/>
          <w:szCs w:val="32"/>
        </w:rPr>
      </w:pPr>
      <w:r>
        <w:rPr>
          <w:rStyle w:val="a9"/>
          <w:rFonts w:ascii="仿宋_GB2312" w:eastAsia="仿宋_GB2312" w:hAnsi="仿宋_GB2312" w:cs="仿宋_GB2312" w:hint="eastAsia"/>
          <w:bCs/>
          <w:color w:val="000000"/>
          <w:sz w:val="32"/>
          <w:szCs w:val="32"/>
        </w:rPr>
        <w:t>1.一般公共服务（类）</w:t>
      </w:r>
      <w:r w:rsidR="007E5D74">
        <w:rPr>
          <w:rStyle w:val="a9"/>
          <w:rFonts w:ascii="仿宋_GB2312" w:eastAsia="仿宋_GB2312" w:hAnsi="仿宋_GB2312" w:cs="仿宋_GB2312" w:hint="eastAsia"/>
          <w:bCs/>
          <w:color w:val="000000"/>
          <w:sz w:val="32"/>
          <w:szCs w:val="32"/>
        </w:rPr>
        <w:t>档案事</w:t>
      </w:r>
      <w:r>
        <w:rPr>
          <w:rStyle w:val="a9"/>
          <w:rFonts w:ascii="仿宋_GB2312" w:eastAsia="仿宋_GB2312" w:hAnsi="仿宋_GB2312" w:cs="仿宋_GB2312" w:hint="eastAsia"/>
          <w:bCs/>
          <w:color w:val="000000"/>
          <w:sz w:val="32"/>
          <w:szCs w:val="32"/>
        </w:rPr>
        <w:t>务（款）行政运行（项）:</w:t>
      </w:r>
      <w:r>
        <w:rPr>
          <w:rStyle w:val="a9"/>
          <w:rFonts w:ascii="仿宋_GB2312" w:eastAsia="仿宋_GB2312" w:hAnsi="仿宋_GB2312" w:cs="仿宋_GB2312" w:hint="eastAsia"/>
          <w:b w:val="0"/>
          <w:bCs/>
          <w:color w:val="000000"/>
          <w:sz w:val="32"/>
          <w:szCs w:val="32"/>
        </w:rPr>
        <w:t xml:space="preserve"> </w:t>
      </w:r>
      <w:r w:rsidRPr="00D54433">
        <w:rPr>
          <w:rStyle w:val="a9"/>
          <w:rFonts w:ascii="仿宋_GB2312" w:eastAsia="仿宋_GB2312" w:hAnsi="仿宋_GB2312" w:cs="仿宋_GB2312" w:hint="eastAsia"/>
          <w:b w:val="0"/>
          <w:bCs/>
          <w:sz w:val="32"/>
          <w:szCs w:val="32"/>
        </w:rPr>
        <w:t>支出决算为</w:t>
      </w:r>
      <w:r w:rsidR="004E592E" w:rsidRPr="00D54433">
        <w:rPr>
          <w:rStyle w:val="a9"/>
          <w:rFonts w:ascii="仿宋_GB2312" w:eastAsia="仿宋_GB2312" w:hAnsi="仿宋_GB2312" w:cs="仿宋_GB2312" w:hint="eastAsia"/>
          <w:b w:val="0"/>
          <w:bCs/>
          <w:sz w:val="32"/>
          <w:szCs w:val="32"/>
        </w:rPr>
        <w:t>66.53</w:t>
      </w:r>
      <w:r w:rsidRPr="00D54433">
        <w:rPr>
          <w:rStyle w:val="a9"/>
          <w:rFonts w:ascii="仿宋_GB2312" w:eastAsia="仿宋_GB2312" w:hAnsi="仿宋_GB2312" w:cs="仿宋_GB2312" w:hint="eastAsia"/>
          <w:b w:val="0"/>
          <w:bCs/>
          <w:sz w:val="32"/>
          <w:szCs w:val="32"/>
        </w:rPr>
        <w:t>万元，完成预算100%。</w:t>
      </w:r>
    </w:p>
    <w:p w:rsidR="008211CB" w:rsidRPr="00D54433" w:rsidRDefault="006B31DE" w:rsidP="00D61AAF">
      <w:pPr>
        <w:pStyle w:val="a0"/>
        <w:spacing w:before="93"/>
        <w:ind w:firstLineChars="200" w:firstLine="643"/>
        <w:rPr>
          <w:rStyle w:val="a9"/>
          <w:rFonts w:hAnsi="仿宋_GB2312" w:cs="仿宋_GB2312"/>
          <w:b w:val="0"/>
          <w:bCs/>
          <w:sz w:val="32"/>
          <w:szCs w:val="32"/>
        </w:rPr>
      </w:pPr>
      <w:r w:rsidRPr="00D54433">
        <w:rPr>
          <w:rStyle w:val="a9"/>
          <w:rFonts w:hAnsi="仿宋_GB2312" w:cs="仿宋_GB2312" w:hint="eastAsia"/>
          <w:bCs/>
          <w:sz w:val="32"/>
          <w:szCs w:val="32"/>
        </w:rPr>
        <w:t>2.一般公共服务（类</w:t>
      </w:r>
      <w:r w:rsidR="00765383" w:rsidRPr="00D54433">
        <w:rPr>
          <w:rStyle w:val="a9"/>
          <w:rFonts w:hAnsi="仿宋_GB2312" w:cs="仿宋_GB2312" w:hint="eastAsia"/>
          <w:bCs/>
          <w:sz w:val="32"/>
          <w:szCs w:val="32"/>
        </w:rPr>
        <w:t>）</w:t>
      </w:r>
      <w:r w:rsidR="007E5D74" w:rsidRPr="00D54433">
        <w:rPr>
          <w:rStyle w:val="a9"/>
          <w:rFonts w:hAnsi="仿宋_GB2312" w:cs="仿宋_GB2312" w:hint="eastAsia"/>
          <w:bCs/>
          <w:sz w:val="32"/>
          <w:szCs w:val="32"/>
        </w:rPr>
        <w:t>档案事务</w:t>
      </w:r>
      <w:r w:rsidRPr="00D54433">
        <w:rPr>
          <w:rStyle w:val="a9"/>
          <w:rFonts w:hAnsi="仿宋_GB2312" w:cs="仿宋_GB2312" w:hint="eastAsia"/>
          <w:bCs/>
          <w:sz w:val="32"/>
          <w:szCs w:val="32"/>
        </w:rPr>
        <w:t>（款）</w:t>
      </w:r>
      <w:r w:rsidR="007E5D74" w:rsidRPr="00D54433">
        <w:rPr>
          <w:rStyle w:val="a9"/>
          <w:rFonts w:hAnsi="仿宋_GB2312" w:cs="仿宋_GB2312" w:hint="eastAsia"/>
          <w:bCs/>
          <w:sz w:val="32"/>
          <w:szCs w:val="32"/>
        </w:rPr>
        <w:t>档案馆</w:t>
      </w:r>
      <w:r w:rsidRPr="00D54433">
        <w:rPr>
          <w:rStyle w:val="a9"/>
          <w:rFonts w:hAnsi="仿宋_GB2312" w:cs="仿宋_GB2312" w:hint="eastAsia"/>
          <w:bCs/>
          <w:sz w:val="32"/>
          <w:szCs w:val="32"/>
        </w:rPr>
        <w:t>（项）:</w:t>
      </w:r>
      <w:r w:rsidRPr="00D54433">
        <w:rPr>
          <w:rStyle w:val="a9"/>
          <w:rFonts w:hAnsi="仿宋_GB2312" w:cs="仿宋_GB2312" w:hint="eastAsia"/>
          <w:b w:val="0"/>
          <w:bCs/>
          <w:sz w:val="32"/>
          <w:szCs w:val="32"/>
        </w:rPr>
        <w:t xml:space="preserve"> 支出决算为</w:t>
      </w:r>
      <w:r w:rsidR="007E5D74" w:rsidRPr="00D54433">
        <w:rPr>
          <w:rStyle w:val="a9"/>
          <w:rFonts w:hAnsi="仿宋_GB2312" w:cs="仿宋_GB2312" w:hint="eastAsia"/>
          <w:b w:val="0"/>
          <w:bCs/>
          <w:sz w:val="32"/>
          <w:szCs w:val="32"/>
        </w:rPr>
        <w:t>1</w:t>
      </w:r>
      <w:r w:rsidRPr="00D54433">
        <w:rPr>
          <w:rStyle w:val="a9"/>
          <w:rFonts w:hAnsi="仿宋_GB2312" w:cs="仿宋_GB2312" w:hint="eastAsia"/>
          <w:b w:val="0"/>
          <w:bCs/>
          <w:sz w:val="32"/>
          <w:szCs w:val="32"/>
        </w:rPr>
        <w:t>1.2万元，完成预算100%。</w:t>
      </w:r>
    </w:p>
    <w:p w:rsidR="008211CB" w:rsidRPr="00D54433" w:rsidRDefault="006B31DE" w:rsidP="007E5D74">
      <w:pPr>
        <w:ind w:firstLineChars="196" w:firstLine="630"/>
        <w:rPr>
          <w:rStyle w:val="a9"/>
          <w:rFonts w:ascii="仿宋_GB2312" w:eastAsia="仿宋_GB2312" w:hAnsi="仿宋_GB2312" w:cs="仿宋_GB2312"/>
          <w:bCs/>
          <w:sz w:val="32"/>
          <w:szCs w:val="32"/>
        </w:rPr>
      </w:pPr>
      <w:r w:rsidRPr="00D54433">
        <w:rPr>
          <w:rStyle w:val="a9"/>
          <w:rFonts w:ascii="仿宋_GB2312" w:eastAsia="仿宋_GB2312" w:hAnsi="仿宋_GB2312" w:cs="仿宋_GB2312" w:hint="eastAsia"/>
          <w:bCs/>
          <w:sz w:val="32"/>
          <w:szCs w:val="32"/>
        </w:rPr>
        <w:t>3.</w:t>
      </w:r>
      <w:r w:rsidR="007E5D74" w:rsidRPr="00D54433">
        <w:rPr>
          <w:rStyle w:val="a9"/>
          <w:rFonts w:ascii="仿宋_GB2312" w:eastAsia="仿宋_GB2312" w:hAnsi="仿宋_GB2312" w:cs="仿宋_GB2312" w:hint="eastAsia"/>
          <w:bCs/>
          <w:sz w:val="32"/>
          <w:szCs w:val="32"/>
        </w:rPr>
        <w:t xml:space="preserve"> 社会保障和就业支出</w:t>
      </w:r>
      <w:r w:rsidRPr="00D54433">
        <w:rPr>
          <w:rStyle w:val="a9"/>
          <w:rFonts w:ascii="仿宋_GB2312" w:eastAsia="仿宋_GB2312" w:hAnsi="仿宋_GB2312" w:cs="仿宋_GB2312" w:hint="eastAsia"/>
          <w:bCs/>
          <w:sz w:val="32"/>
          <w:szCs w:val="32"/>
        </w:rPr>
        <w:t>（类）</w:t>
      </w:r>
      <w:r w:rsidR="00765383" w:rsidRPr="00D54433">
        <w:rPr>
          <w:rStyle w:val="a9"/>
          <w:rFonts w:ascii="仿宋_GB2312" w:eastAsia="仿宋_GB2312" w:hAnsi="仿宋_GB2312" w:cs="仿宋_GB2312" w:hint="eastAsia"/>
          <w:bCs/>
          <w:sz w:val="32"/>
          <w:szCs w:val="32"/>
        </w:rPr>
        <w:t xml:space="preserve"> </w:t>
      </w:r>
      <w:r w:rsidR="007E5D74" w:rsidRPr="00D54433">
        <w:rPr>
          <w:rStyle w:val="a9"/>
          <w:rFonts w:ascii="仿宋_GB2312" w:eastAsia="仿宋_GB2312" w:hAnsi="仿宋_GB2312" w:cs="仿宋_GB2312" w:hint="eastAsia"/>
          <w:bCs/>
          <w:sz w:val="32"/>
          <w:szCs w:val="32"/>
        </w:rPr>
        <w:t>行政事业单位离退休</w:t>
      </w:r>
      <w:r w:rsidRPr="00D54433">
        <w:rPr>
          <w:rStyle w:val="a9"/>
          <w:rFonts w:ascii="仿宋_GB2312" w:eastAsia="仿宋_GB2312" w:hAnsi="仿宋_GB2312" w:cs="仿宋_GB2312" w:hint="eastAsia"/>
          <w:bCs/>
          <w:sz w:val="32"/>
          <w:szCs w:val="32"/>
        </w:rPr>
        <w:t>（款）</w:t>
      </w:r>
      <w:r w:rsidR="00765383" w:rsidRPr="00D54433">
        <w:rPr>
          <w:rStyle w:val="a9"/>
          <w:rFonts w:ascii="仿宋_GB2312" w:eastAsia="仿宋_GB2312" w:hAnsi="仿宋_GB2312" w:cs="仿宋_GB2312" w:hint="eastAsia"/>
          <w:bCs/>
          <w:sz w:val="32"/>
          <w:szCs w:val="32"/>
        </w:rPr>
        <w:t xml:space="preserve"> </w:t>
      </w:r>
      <w:r w:rsidR="007E5D74" w:rsidRPr="00D54433">
        <w:rPr>
          <w:rStyle w:val="a9"/>
          <w:rFonts w:ascii="仿宋_GB2312" w:eastAsia="仿宋_GB2312" w:hAnsi="仿宋_GB2312" w:cs="仿宋_GB2312" w:hint="eastAsia"/>
          <w:bCs/>
          <w:sz w:val="32"/>
          <w:szCs w:val="32"/>
        </w:rPr>
        <w:t>未归口管理的行政单位离退休</w:t>
      </w:r>
      <w:r w:rsidRPr="00D54433">
        <w:rPr>
          <w:rStyle w:val="a9"/>
          <w:rFonts w:ascii="仿宋_GB2312" w:eastAsia="仿宋_GB2312" w:hAnsi="仿宋_GB2312" w:cs="仿宋_GB2312" w:hint="eastAsia"/>
          <w:bCs/>
          <w:sz w:val="32"/>
          <w:szCs w:val="32"/>
        </w:rPr>
        <w:t>（项）:</w:t>
      </w:r>
      <w:r w:rsidRPr="00D54433">
        <w:rPr>
          <w:rStyle w:val="a9"/>
          <w:rFonts w:ascii="仿宋_GB2312" w:eastAsia="仿宋_GB2312" w:hAnsi="仿宋_GB2312" w:cs="仿宋_GB2312" w:hint="eastAsia"/>
          <w:b w:val="0"/>
          <w:bCs/>
          <w:sz w:val="32"/>
          <w:szCs w:val="32"/>
        </w:rPr>
        <w:t xml:space="preserve"> 支出决算为</w:t>
      </w:r>
      <w:r w:rsidR="007E5D74" w:rsidRPr="00D54433">
        <w:rPr>
          <w:rStyle w:val="a9"/>
          <w:rFonts w:ascii="仿宋_GB2312" w:eastAsia="仿宋_GB2312" w:hAnsi="仿宋_GB2312" w:cs="仿宋_GB2312" w:hint="eastAsia"/>
          <w:b w:val="0"/>
          <w:bCs/>
          <w:sz w:val="32"/>
          <w:szCs w:val="32"/>
        </w:rPr>
        <w:t>1.63</w:t>
      </w:r>
      <w:r w:rsidRPr="00D54433">
        <w:rPr>
          <w:rStyle w:val="a9"/>
          <w:rFonts w:ascii="仿宋_GB2312" w:eastAsia="仿宋_GB2312" w:hAnsi="仿宋_GB2312" w:cs="仿宋_GB2312" w:hint="eastAsia"/>
          <w:b w:val="0"/>
          <w:bCs/>
          <w:sz w:val="32"/>
          <w:szCs w:val="32"/>
        </w:rPr>
        <w:t>万元，完成预算100%。</w:t>
      </w:r>
    </w:p>
    <w:p w:rsidR="008211CB" w:rsidRPr="00D54433" w:rsidRDefault="006B31DE" w:rsidP="007E5D74">
      <w:pPr>
        <w:ind w:firstLineChars="196" w:firstLine="630"/>
        <w:rPr>
          <w:rStyle w:val="a9"/>
          <w:rFonts w:ascii="仿宋_GB2312" w:eastAsia="仿宋_GB2312" w:hAnsi="仿宋_GB2312" w:cs="仿宋_GB2312"/>
          <w:bCs/>
          <w:sz w:val="32"/>
          <w:szCs w:val="32"/>
        </w:rPr>
      </w:pPr>
      <w:r w:rsidRPr="00D54433">
        <w:rPr>
          <w:rStyle w:val="a9"/>
          <w:rFonts w:ascii="仿宋_GB2312" w:eastAsia="仿宋_GB2312" w:hAnsi="仿宋_GB2312" w:cs="仿宋_GB2312" w:hint="eastAsia"/>
          <w:bCs/>
          <w:sz w:val="32"/>
          <w:szCs w:val="32"/>
        </w:rPr>
        <w:t>4.</w:t>
      </w:r>
      <w:r w:rsidR="007E5D74" w:rsidRPr="00D54433">
        <w:rPr>
          <w:rStyle w:val="a9"/>
          <w:rFonts w:ascii="仿宋_GB2312" w:eastAsia="仿宋_GB2312" w:hAnsi="仿宋_GB2312" w:cs="仿宋_GB2312" w:hint="eastAsia"/>
          <w:bCs/>
          <w:sz w:val="32"/>
          <w:szCs w:val="32"/>
        </w:rPr>
        <w:t xml:space="preserve"> 社会保障和就业支出（类）</w:t>
      </w:r>
      <w:r w:rsidR="00765383" w:rsidRPr="00D54433">
        <w:rPr>
          <w:rStyle w:val="a9"/>
          <w:rFonts w:ascii="仿宋_GB2312" w:eastAsia="仿宋_GB2312" w:hAnsi="仿宋_GB2312" w:cs="仿宋_GB2312" w:hint="eastAsia"/>
          <w:bCs/>
          <w:sz w:val="32"/>
          <w:szCs w:val="32"/>
        </w:rPr>
        <w:t xml:space="preserve"> </w:t>
      </w:r>
      <w:r w:rsidR="007E5D74" w:rsidRPr="00D54433">
        <w:rPr>
          <w:rStyle w:val="a9"/>
          <w:rFonts w:ascii="仿宋_GB2312" w:eastAsia="仿宋_GB2312" w:hAnsi="仿宋_GB2312" w:cs="仿宋_GB2312" w:hint="eastAsia"/>
          <w:bCs/>
          <w:sz w:val="32"/>
          <w:szCs w:val="32"/>
        </w:rPr>
        <w:t>行政事业单位离退休</w:t>
      </w:r>
      <w:r w:rsidRPr="00D54433">
        <w:rPr>
          <w:rStyle w:val="a9"/>
          <w:rFonts w:ascii="仿宋_GB2312" w:eastAsia="仿宋_GB2312" w:hAnsi="仿宋_GB2312" w:cs="仿宋_GB2312" w:hint="eastAsia"/>
          <w:bCs/>
          <w:sz w:val="32"/>
          <w:szCs w:val="32"/>
        </w:rPr>
        <w:t>（款）</w:t>
      </w:r>
      <w:r w:rsidR="007E5D74" w:rsidRPr="00D54433">
        <w:rPr>
          <w:rFonts w:ascii="宋体" w:hAnsi="宋体" w:cs="Arial" w:hint="eastAsia"/>
          <w:kern w:val="0"/>
          <w:sz w:val="22"/>
          <w:szCs w:val="22"/>
        </w:rPr>
        <w:t xml:space="preserve"> </w:t>
      </w:r>
      <w:r w:rsidR="007E5D74" w:rsidRPr="00D54433">
        <w:rPr>
          <w:rStyle w:val="a9"/>
          <w:rFonts w:ascii="仿宋_GB2312" w:eastAsia="仿宋_GB2312" w:hAnsi="仿宋_GB2312" w:cs="仿宋_GB2312" w:hint="eastAsia"/>
          <w:bCs/>
          <w:sz w:val="32"/>
          <w:szCs w:val="32"/>
        </w:rPr>
        <w:t>机关事业单位基本养老保险缴费支出</w:t>
      </w:r>
      <w:r w:rsidRPr="00D54433">
        <w:rPr>
          <w:rStyle w:val="a9"/>
          <w:rFonts w:ascii="仿宋_GB2312" w:eastAsia="仿宋_GB2312" w:hAnsi="仿宋_GB2312" w:cs="仿宋_GB2312" w:hint="eastAsia"/>
          <w:bCs/>
          <w:sz w:val="32"/>
          <w:szCs w:val="32"/>
        </w:rPr>
        <w:t>（项）:</w:t>
      </w:r>
      <w:r w:rsidRPr="00D54433">
        <w:rPr>
          <w:rStyle w:val="a9"/>
          <w:rFonts w:ascii="仿宋_GB2312" w:eastAsia="仿宋_GB2312" w:hAnsi="仿宋_GB2312" w:cs="仿宋_GB2312" w:hint="eastAsia"/>
          <w:b w:val="0"/>
          <w:bCs/>
          <w:sz w:val="32"/>
          <w:szCs w:val="32"/>
        </w:rPr>
        <w:t xml:space="preserve"> 支出决算为</w:t>
      </w:r>
      <w:r w:rsidR="007E5D74" w:rsidRPr="00D54433">
        <w:rPr>
          <w:rStyle w:val="a9"/>
          <w:rFonts w:ascii="仿宋_GB2312" w:eastAsia="仿宋_GB2312" w:hAnsi="仿宋_GB2312" w:cs="仿宋_GB2312" w:hint="eastAsia"/>
          <w:b w:val="0"/>
          <w:bCs/>
          <w:sz w:val="32"/>
          <w:szCs w:val="32"/>
        </w:rPr>
        <w:t>6.5</w:t>
      </w:r>
      <w:r w:rsidRPr="00D54433">
        <w:rPr>
          <w:rStyle w:val="a9"/>
          <w:rFonts w:ascii="仿宋_GB2312" w:eastAsia="仿宋_GB2312" w:hAnsi="仿宋_GB2312" w:cs="仿宋_GB2312" w:hint="eastAsia"/>
          <w:b w:val="0"/>
          <w:bCs/>
          <w:sz w:val="32"/>
          <w:szCs w:val="32"/>
        </w:rPr>
        <w:t>万元，完成预算100%。</w:t>
      </w:r>
    </w:p>
    <w:p w:rsidR="008211CB" w:rsidRPr="00D54433" w:rsidRDefault="006B31DE" w:rsidP="00D54433">
      <w:pPr>
        <w:rPr>
          <w:rStyle w:val="a9"/>
          <w:rFonts w:ascii="仿宋_GB2312" w:eastAsia="仿宋_GB2312" w:hAnsi="仿宋_GB2312" w:cs="仿宋_GB2312"/>
          <w:bCs/>
          <w:sz w:val="32"/>
          <w:szCs w:val="32"/>
        </w:rPr>
      </w:pPr>
      <w:r w:rsidRPr="00D54433">
        <w:rPr>
          <w:rStyle w:val="a9"/>
          <w:rFonts w:ascii="仿宋_GB2312" w:eastAsia="仿宋_GB2312" w:hAnsi="仿宋_GB2312" w:cs="仿宋_GB2312" w:hint="eastAsia"/>
          <w:bCs/>
          <w:sz w:val="32"/>
          <w:szCs w:val="32"/>
        </w:rPr>
        <w:t>5.</w:t>
      </w:r>
      <w:r w:rsidR="00765383" w:rsidRPr="00D54433">
        <w:rPr>
          <w:rStyle w:val="a9"/>
          <w:rFonts w:ascii="仿宋_GB2312" w:eastAsia="仿宋_GB2312" w:hAnsi="仿宋_GB2312" w:cs="仿宋_GB2312" w:hint="eastAsia"/>
          <w:bCs/>
          <w:sz w:val="32"/>
          <w:szCs w:val="32"/>
        </w:rPr>
        <w:t xml:space="preserve"> 卫生健康支出</w:t>
      </w:r>
      <w:r w:rsidRPr="00D54433">
        <w:rPr>
          <w:rStyle w:val="a9"/>
          <w:rFonts w:ascii="仿宋_GB2312" w:eastAsia="仿宋_GB2312" w:hAnsi="仿宋_GB2312" w:cs="仿宋_GB2312" w:hint="eastAsia"/>
          <w:bCs/>
          <w:sz w:val="32"/>
          <w:szCs w:val="32"/>
        </w:rPr>
        <w:t>（类）</w:t>
      </w:r>
      <w:r w:rsidR="00D54433" w:rsidRPr="00D54433">
        <w:rPr>
          <w:rStyle w:val="a9"/>
          <w:rFonts w:ascii="仿宋_GB2312" w:eastAsia="仿宋_GB2312" w:hAnsi="仿宋_GB2312" w:cs="仿宋_GB2312" w:hint="eastAsia"/>
          <w:bCs/>
          <w:sz w:val="32"/>
          <w:szCs w:val="32"/>
        </w:rPr>
        <w:t>行政事业单位医疗</w:t>
      </w:r>
      <w:r w:rsidRPr="00D54433">
        <w:rPr>
          <w:rStyle w:val="a9"/>
          <w:rFonts w:ascii="仿宋_GB2312" w:eastAsia="仿宋_GB2312" w:hAnsi="仿宋_GB2312" w:cs="仿宋_GB2312" w:hint="eastAsia"/>
          <w:bCs/>
          <w:sz w:val="32"/>
          <w:szCs w:val="32"/>
        </w:rPr>
        <w:t>（款）</w:t>
      </w:r>
      <w:r w:rsidR="00765383" w:rsidRPr="00D54433">
        <w:rPr>
          <w:rStyle w:val="a9"/>
          <w:rFonts w:ascii="仿宋_GB2312" w:eastAsia="仿宋_GB2312" w:hAnsi="仿宋_GB2312" w:cs="仿宋_GB2312" w:hint="eastAsia"/>
          <w:bCs/>
          <w:sz w:val="32"/>
          <w:szCs w:val="32"/>
        </w:rPr>
        <w:t>行政单位医疗</w:t>
      </w:r>
      <w:r w:rsidRPr="00D54433">
        <w:rPr>
          <w:rStyle w:val="a9"/>
          <w:rFonts w:ascii="仿宋_GB2312" w:eastAsia="仿宋_GB2312" w:hAnsi="仿宋_GB2312" w:cs="仿宋_GB2312" w:hint="eastAsia"/>
          <w:bCs/>
          <w:sz w:val="32"/>
          <w:szCs w:val="32"/>
        </w:rPr>
        <w:t>（项）:</w:t>
      </w:r>
      <w:r w:rsidRPr="00D54433">
        <w:rPr>
          <w:rStyle w:val="a9"/>
          <w:rFonts w:ascii="仿宋_GB2312" w:eastAsia="仿宋_GB2312" w:hAnsi="仿宋_GB2312" w:cs="仿宋_GB2312" w:hint="eastAsia"/>
          <w:b w:val="0"/>
          <w:bCs/>
          <w:sz w:val="32"/>
          <w:szCs w:val="32"/>
        </w:rPr>
        <w:t xml:space="preserve"> 支出决算为</w:t>
      </w:r>
      <w:r w:rsidR="00765383" w:rsidRPr="00D54433">
        <w:rPr>
          <w:rStyle w:val="a9"/>
          <w:rFonts w:ascii="仿宋_GB2312" w:eastAsia="仿宋_GB2312" w:hAnsi="仿宋_GB2312" w:cs="仿宋_GB2312" w:hint="eastAsia"/>
          <w:b w:val="0"/>
          <w:bCs/>
          <w:sz w:val="32"/>
          <w:szCs w:val="32"/>
        </w:rPr>
        <w:t>4.81</w:t>
      </w:r>
      <w:r w:rsidRPr="00D54433">
        <w:rPr>
          <w:rStyle w:val="a9"/>
          <w:rFonts w:ascii="仿宋_GB2312" w:eastAsia="仿宋_GB2312" w:hAnsi="仿宋_GB2312" w:cs="仿宋_GB2312" w:hint="eastAsia"/>
          <w:b w:val="0"/>
          <w:bCs/>
          <w:sz w:val="32"/>
          <w:szCs w:val="32"/>
        </w:rPr>
        <w:t>万元，完成预算100%。</w:t>
      </w:r>
    </w:p>
    <w:p w:rsidR="008211CB" w:rsidRPr="00D54433" w:rsidRDefault="006B31DE" w:rsidP="00765383">
      <w:pPr>
        <w:ind w:firstLineChars="196" w:firstLine="630"/>
        <w:rPr>
          <w:rStyle w:val="a9"/>
          <w:rFonts w:ascii="仿宋_GB2312" w:eastAsia="仿宋_GB2312" w:hAnsi="仿宋_GB2312" w:cs="仿宋_GB2312"/>
          <w:bCs/>
          <w:sz w:val="32"/>
          <w:szCs w:val="32"/>
        </w:rPr>
      </w:pPr>
      <w:r w:rsidRPr="00D54433">
        <w:rPr>
          <w:rStyle w:val="a9"/>
          <w:rFonts w:ascii="仿宋_GB2312" w:eastAsia="仿宋_GB2312" w:hAnsi="仿宋_GB2312" w:cs="仿宋_GB2312" w:hint="eastAsia"/>
          <w:bCs/>
          <w:sz w:val="32"/>
          <w:szCs w:val="32"/>
        </w:rPr>
        <w:lastRenderedPageBreak/>
        <w:t>6.</w:t>
      </w:r>
      <w:r w:rsidR="00765383" w:rsidRPr="00D54433">
        <w:rPr>
          <w:rStyle w:val="a9"/>
          <w:rFonts w:ascii="仿宋_GB2312" w:eastAsia="仿宋_GB2312" w:hAnsi="仿宋_GB2312" w:cs="仿宋_GB2312" w:hint="eastAsia"/>
          <w:bCs/>
          <w:sz w:val="32"/>
          <w:szCs w:val="32"/>
        </w:rPr>
        <w:t xml:space="preserve"> 卫生健康支出（类）</w:t>
      </w:r>
      <w:r w:rsidR="00D54433" w:rsidRPr="00D54433">
        <w:rPr>
          <w:rStyle w:val="a9"/>
          <w:rFonts w:ascii="仿宋_GB2312" w:eastAsia="仿宋_GB2312" w:hAnsi="仿宋_GB2312" w:cs="仿宋_GB2312" w:hint="eastAsia"/>
          <w:bCs/>
          <w:sz w:val="32"/>
          <w:szCs w:val="32"/>
        </w:rPr>
        <w:t>行政事业单位医疗</w:t>
      </w:r>
      <w:r w:rsidR="00765383" w:rsidRPr="00D54433">
        <w:rPr>
          <w:rStyle w:val="a9"/>
          <w:rFonts w:ascii="仿宋_GB2312" w:eastAsia="仿宋_GB2312" w:hAnsi="仿宋_GB2312" w:cs="仿宋_GB2312" w:hint="eastAsia"/>
          <w:bCs/>
          <w:sz w:val="32"/>
          <w:szCs w:val="32"/>
        </w:rPr>
        <w:t>（款）</w:t>
      </w:r>
      <w:r w:rsidR="00765383" w:rsidRPr="00D54433">
        <w:rPr>
          <w:rFonts w:ascii="宋体" w:hAnsi="宋体" w:cs="Arial" w:hint="eastAsia"/>
          <w:kern w:val="0"/>
          <w:sz w:val="22"/>
          <w:szCs w:val="22"/>
        </w:rPr>
        <w:t xml:space="preserve"> </w:t>
      </w:r>
      <w:r w:rsidR="00765383" w:rsidRPr="00D54433">
        <w:rPr>
          <w:rStyle w:val="a9"/>
          <w:rFonts w:ascii="仿宋_GB2312" w:eastAsia="仿宋_GB2312" w:hAnsi="仿宋_GB2312" w:cs="仿宋_GB2312" w:hint="eastAsia"/>
          <w:bCs/>
          <w:sz w:val="32"/>
          <w:szCs w:val="32"/>
        </w:rPr>
        <w:t>公务员医疗补助（项）</w:t>
      </w:r>
      <w:r w:rsidRPr="00D54433">
        <w:rPr>
          <w:rStyle w:val="a9"/>
          <w:rFonts w:ascii="仿宋_GB2312" w:eastAsia="仿宋_GB2312" w:hAnsi="仿宋_GB2312" w:cs="仿宋_GB2312" w:hint="eastAsia"/>
          <w:bCs/>
          <w:sz w:val="32"/>
          <w:szCs w:val="32"/>
        </w:rPr>
        <w:t>:</w:t>
      </w:r>
      <w:r w:rsidRPr="00D54433">
        <w:rPr>
          <w:rStyle w:val="a9"/>
          <w:rFonts w:ascii="仿宋_GB2312" w:eastAsia="仿宋_GB2312" w:hAnsi="仿宋_GB2312" w:cs="仿宋_GB2312" w:hint="eastAsia"/>
          <w:b w:val="0"/>
          <w:bCs/>
          <w:sz w:val="32"/>
          <w:szCs w:val="32"/>
        </w:rPr>
        <w:t xml:space="preserve"> 支出决算为</w:t>
      </w:r>
      <w:r w:rsidR="00765383" w:rsidRPr="00D54433">
        <w:rPr>
          <w:rStyle w:val="a9"/>
          <w:rFonts w:ascii="仿宋_GB2312" w:eastAsia="仿宋_GB2312" w:hAnsi="仿宋_GB2312" w:cs="仿宋_GB2312" w:hint="eastAsia"/>
          <w:b w:val="0"/>
          <w:bCs/>
          <w:sz w:val="32"/>
          <w:szCs w:val="32"/>
        </w:rPr>
        <w:t>0.58</w:t>
      </w:r>
      <w:r w:rsidRPr="00D54433">
        <w:rPr>
          <w:rStyle w:val="a9"/>
          <w:rFonts w:ascii="仿宋_GB2312" w:eastAsia="仿宋_GB2312" w:hAnsi="仿宋_GB2312" w:cs="仿宋_GB2312" w:hint="eastAsia"/>
          <w:b w:val="0"/>
          <w:bCs/>
          <w:sz w:val="32"/>
          <w:szCs w:val="32"/>
        </w:rPr>
        <w:t>万元，完成预算100%。</w:t>
      </w:r>
    </w:p>
    <w:p w:rsidR="008211CB" w:rsidRPr="00DA5663" w:rsidRDefault="006B31DE" w:rsidP="00DA5663">
      <w:pPr>
        <w:ind w:firstLineChars="196" w:firstLine="630"/>
        <w:rPr>
          <w:rFonts w:ascii="仿宋_GB2312" w:eastAsia="仿宋_GB2312" w:hAnsi="仿宋_GB2312" w:cs="仿宋_GB2312"/>
          <w:b/>
          <w:bCs/>
          <w:sz w:val="32"/>
          <w:szCs w:val="32"/>
        </w:rPr>
      </w:pPr>
      <w:r w:rsidRPr="00D54433">
        <w:rPr>
          <w:rStyle w:val="a9"/>
          <w:rFonts w:ascii="仿宋_GB2312" w:eastAsia="仿宋_GB2312" w:hAnsi="仿宋_GB2312" w:cs="仿宋_GB2312" w:hint="eastAsia"/>
          <w:bCs/>
          <w:sz w:val="32"/>
          <w:szCs w:val="32"/>
        </w:rPr>
        <w:t>7.</w:t>
      </w:r>
      <w:r w:rsidR="00765383" w:rsidRPr="00D54433">
        <w:rPr>
          <w:rStyle w:val="a9"/>
          <w:rFonts w:ascii="仿宋_GB2312" w:eastAsia="仿宋_GB2312" w:hAnsi="仿宋_GB2312" w:cs="仿宋_GB2312" w:hint="eastAsia"/>
          <w:bCs/>
          <w:sz w:val="32"/>
          <w:szCs w:val="32"/>
        </w:rPr>
        <w:t xml:space="preserve"> 住房保障支出</w:t>
      </w:r>
      <w:r w:rsidRPr="00D54433">
        <w:rPr>
          <w:rStyle w:val="a9"/>
          <w:rFonts w:ascii="仿宋_GB2312" w:eastAsia="仿宋_GB2312" w:hAnsi="仿宋_GB2312" w:cs="仿宋_GB2312" w:hint="eastAsia"/>
          <w:bCs/>
          <w:sz w:val="32"/>
          <w:szCs w:val="32"/>
        </w:rPr>
        <w:t>（类）</w:t>
      </w:r>
      <w:r w:rsidR="00765383" w:rsidRPr="00D54433">
        <w:rPr>
          <w:rStyle w:val="a9"/>
          <w:rFonts w:ascii="仿宋_GB2312" w:eastAsia="仿宋_GB2312" w:hAnsi="仿宋_GB2312" w:cs="仿宋_GB2312" w:hint="eastAsia"/>
          <w:bCs/>
          <w:sz w:val="32"/>
          <w:szCs w:val="32"/>
        </w:rPr>
        <w:t>住房改革支出</w:t>
      </w:r>
      <w:r w:rsidRPr="00D54433">
        <w:rPr>
          <w:rStyle w:val="a9"/>
          <w:rFonts w:ascii="仿宋_GB2312" w:eastAsia="仿宋_GB2312" w:hAnsi="仿宋_GB2312" w:cs="仿宋_GB2312" w:hint="eastAsia"/>
          <w:bCs/>
          <w:sz w:val="32"/>
          <w:szCs w:val="32"/>
        </w:rPr>
        <w:t>（款）</w:t>
      </w:r>
      <w:r w:rsidR="00765383" w:rsidRPr="00D54433">
        <w:rPr>
          <w:rStyle w:val="a9"/>
          <w:rFonts w:ascii="仿宋_GB2312" w:eastAsia="仿宋_GB2312" w:hAnsi="仿宋_GB2312" w:cs="仿宋_GB2312" w:hint="eastAsia"/>
          <w:bCs/>
          <w:sz w:val="32"/>
          <w:szCs w:val="32"/>
        </w:rPr>
        <w:t xml:space="preserve"> 住房公积金</w:t>
      </w:r>
      <w:r w:rsidRPr="00D54433">
        <w:rPr>
          <w:rStyle w:val="a9"/>
          <w:rFonts w:ascii="仿宋_GB2312" w:eastAsia="仿宋_GB2312" w:hAnsi="仿宋_GB2312" w:cs="仿宋_GB2312" w:hint="eastAsia"/>
          <w:bCs/>
          <w:sz w:val="32"/>
          <w:szCs w:val="32"/>
        </w:rPr>
        <w:t>（项）:</w:t>
      </w:r>
      <w:r w:rsidRPr="00D54433">
        <w:rPr>
          <w:rStyle w:val="a9"/>
          <w:rFonts w:ascii="仿宋_GB2312" w:eastAsia="仿宋_GB2312" w:hAnsi="仿宋_GB2312" w:cs="仿宋_GB2312" w:hint="eastAsia"/>
          <w:b w:val="0"/>
          <w:bCs/>
          <w:sz w:val="32"/>
          <w:szCs w:val="32"/>
        </w:rPr>
        <w:t xml:space="preserve"> 支出决算为</w:t>
      </w:r>
      <w:r w:rsidR="00765383" w:rsidRPr="00D54433">
        <w:rPr>
          <w:rStyle w:val="a9"/>
          <w:rFonts w:ascii="仿宋_GB2312" w:eastAsia="仿宋_GB2312" w:hAnsi="仿宋_GB2312" w:cs="仿宋_GB2312" w:hint="eastAsia"/>
          <w:b w:val="0"/>
          <w:bCs/>
          <w:sz w:val="32"/>
          <w:szCs w:val="32"/>
        </w:rPr>
        <w:t>7.95</w:t>
      </w:r>
      <w:r w:rsidRPr="00D54433">
        <w:rPr>
          <w:rStyle w:val="a9"/>
          <w:rFonts w:ascii="仿宋_GB2312" w:eastAsia="仿宋_GB2312" w:hAnsi="仿宋_GB2312" w:cs="仿宋_GB2312" w:hint="eastAsia"/>
          <w:b w:val="0"/>
          <w:bCs/>
          <w:sz w:val="32"/>
          <w:szCs w:val="32"/>
        </w:rPr>
        <w:t>万元，完成预算100%。</w:t>
      </w:r>
    </w:p>
    <w:p w:rsidR="008211CB" w:rsidRDefault="006B31DE">
      <w:pPr>
        <w:tabs>
          <w:tab w:val="right" w:pos="8306"/>
        </w:tabs>
        <w:spacing w:line="600" w:lineRule="exact"/>
        <w:ind w:firstLine="640"/>
        <w:outlineLvl w:val="1"/>
        <w:rPr>
          <w:rStyle w:val="2Char"/>
        </w:rPr>
      </w:pPr>
      <w:bookmarkStart w:id="60" w:name="_Toc15972"/>
      <w:bookmarkStart w:id="61" w:name="_Toc15396608"/>
      <w:bookmarkStart w:id="6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60"/>
      <w:bookmarkEnd w:id="61"/>
      <w:bookmarkEnd w:id="62"/>
      <w:r>
        <w:rPr>
          <w:rStyle w:val="2Char"/>
          <w:rFonts w:ascii="黑体" w:eastAsia="黑体" w:hAnsi="黑体"/>
          <w:b w:val="0"/>
        </w:rPr>
        <w:tab/>
      </w:r>
    </w:p>
    <w:p w:rsidR="008211CB" w:rsidRDefault="006B31DE">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2019年一般公共预算财政拨款基本支出</w:t>
      </w:r>
      <w:r w:rsidR="009751F3">
        <w:rPr>
          <w:rFonts w:ascii="仿宋_GB2312" w:eastAsia="仿宋_GB2312" w:hAnsi="仿宋_GB2312" w:cs="仿宋_GB2312" w:hint="eastAsia"/>
          <w:color w:val="000000"/>
          <w:sz w:val="32"/>
          <w:szCs w:val="32"/>
        </w:rPr>
        <w:t>88.05</w:t>
      </w:r>
      <w:r>
        <w:rPr>
          <w:rFonts w:ascii="仿宋_GB2312" w:eastAsia="仿宋_GB2312" w:hAnsi="仿宋_GB2312" w:cs="仿宋_GB2312" w:hint="eastAsia"/>
          <w:color w:val="000000"/>
          <w:sz w:val="32"/>
          <w:szCs w:val="32"/>
        </w:rPr>
        <w:t>万元，其中：</w:t>
      </w:r>
    </w:p>
    <w:p w:rsidR="008211CB" w:rsidRDefault="006B31DE">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人员经费</w:t>
      </w:r>
      <w:r w:rsidR="009751F3">
        <w:rPr>
          <w:rFonts w:ascii="仿宋_GB2312" w:eastAsia="仿宋_GB2312" w:hAnsi="仿宋_GB2312" w:cs="仿宋_GB2312" w:hint="eastAsia"/>
          <w:color w:val="000000"/>
          <w:sz w:val="32"/>
          <w:szCs w:val="32"/>
        </w:rPr>
        <w:t>77.05</w:t>
      </w:r>
      <w:r>
        <w:rPr>
          <w:rFonts w:ascii="仿宋_GB2312" w:eastAsia="仿宋_GB2312" w:hAnsi="仿宋_GB2312" w:cs="仿宋_GB2312"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hAnsi="仿宋_GB2312" w:cs="仿宋_GB2312" w:hint="eastAsia"/>
          <w:color w:val="000000"/>
          <w:sz w:val="32"/>
          <w:szCs w:val="32"/>
        </w:rPr>
        <w:br/>
        <w:t xml:space="preserve">　　日常公用经费</w:t>
      </w:r>
      <w:r w:rsidR="009751F3">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50A22" w:rsidRPr="00E50A22" w:rsidRDefault="006B31DE" w:rsidP="00E50A22">
      <w:pPr>
        <w:spacing w:line="600" w:lineRule="exact"/>
        <w:ind w:firstLine="640"/>
        <w:outlineLvl w:val="1"/>
        <w:rPr>
          <w:rFonts w:ascii="黑体" w:eastAsia="黑体" w:hAnsi="黑体" w:cstheme="majorBidi"/>
          <w:bCs/>
          <w:sz w:val="32"/>
          <w:szCs w:val="32"/>
        </w:rPr>
      </w:pPr>
      <w:bookmarkStart w:id="63" w:name="_Toc15377215"/>
      <w:bookmarkStart w:id="64" w:name="_Toc15396609"/>
      <w:bookmarkStart w:id="65" w:name="_Toc20947"/>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Start w:id="66" w:name="_Toc15377216"/>
      <w:bookmarkStart w:id="67" w:name="_Toc3216"/>
      <w:bookmarkEnd w:id="63"/>
      <w:bookmarkEnd w:id="64"/>
      <w:bookmarkEnd w:id="65"/>
    </w:p>
    <w:p w:rsidR="008211CB" w:rsidRDefault="006B31DE">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“三公”经费财政拨款支出决算总体情况说明</w:t>
      </w:r>
      <w:bookmarkEnd w:id="66"/>
      <w:bookmarkEnd w:id="67"/>
    </w:p>
    <w:p w:rsidR="008211CB" w:rsidRDefault="006B31DE">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2019年“三公”经费财政拨款支出决算为</w:t>
      </w:r>
      <w:r w:rsidR="00AF6F95">
        <w:rPr>
          <w:rFonts w:ascii="仿宋_GB2312" w:eastAsia="仿宋_GB2312" w:hAnsi="仿宋_GB2312" w:cs="仿宋_GB2312" w:hint="eastAsia"/>
          <w:color w:val="000000"/>
          <w:sz w:val="32"/>
          <w:szCs w:val="32"/>
        </w:rPr>
        <w:t>0.08</w:t>
      </w:r>
      <w:r>
        <w:rPr>
          <w:rFonts w:ascii="仿宋_GB2312" w:eastAsia="仿宋_GB2312" w:hAnsi="仿宋_GB2312" w:cs="仿宋_GB2312" w:hint="eastAsia"/>
          <w:color w:val="000000"/>
          <w:sz w:val="32"/>
          <w:szCs w:val="32"/>
        </w:rPr>
        <w:t>万元，完成预算</w:t>
      </w:r>
      <w:r w:rsidR="00AF6F95">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r w:rsidR="00AF6F95" w:rsidRPr="00176703">
        <w:rPr>
          <w:rFonts w:ascii="仿宋" w:eastAsia="仿宋" w:hAnsi="仿宋" w:hint="eastAsia"/>
          <w:sz w:val="32"/>
          <w:szCs w:val="32"/>
        </w:rPr>
        <w:t>与预算数持平</w:t>
      </w:r>
      <w:r w:rsidRPr="00176703">
        <w:rPr>
          <w:rFonts w:ascii="仿宋_GB2312" w:eastAsia="仿宋_GB2312" w:hAnsi="仿宋_GB2312" w:cs="仿宋_GB2312" w:hint="eastAsia"/>
          <w:sz w:val="32"/>
          <w:szCs w:val="32"/>
        </w:rPr>
        <w:t>的原因是</w:t>
      </w:r>
      <w:r w:rsidR="00176703" w:rsidRPr="00176703">
        <w:rPr>
          <w:rFonts w:ascii="仿宋_GB2312" w:eastAsia="仿宋_GB2312" w:hAnsi="仿宋_GB2312" w:cs="仿宋_GB2312" w:hint="eastAsia"/>
          <w:sz w:val="32"/>
          <w:szCs w:val="32"/>
        </w:rPr>
        <w:t>严格控制预算</w:t>
      </w:r>
      <w:r>
        <w:rPr>
          <w:rFonts w:ascii="仿宋_GB2312" w:eastAsia="仿宋_GB2312" w:hAnsi="仿宋_GB2312" w:cs="仿宋_GB2312" w:hint="eastAsia"/>
          <w:color w:val="000000"/>
          <w:sz w:val="32"/>
          <w:szCs w:val="32"/>
        </w:rPr>
        <w:t>。</w:t>
      </w:r>
    </w:p>
    <w:p w:rsidR="008211CB" w:rsidRDefault="006B31DE">
      <w:pPr>
        <w:spacing w:line="600" w:lineRule="exact"/>
        <w:ind w:firstLine="640"/>
        <w:outlineLvl w:val="2"/>
        <w:rPr>
          <w:rFonts w:ascii="仿宋" w:eastAsia="仿宋" w:hAnsi="仿宋"/>
          <w:b/>
          <w:color w:val="000000"/>
          <w:sz w:val="32"/>
          <w:szCs w:val="32"/>
        </w:rPr>
      </w:pPr>
      <w:bookmarkStart w:id="68" w:name="_Toc15377217"/>
      <w:bookmarkStart w:id="69" w:name="_Toc16233"/>
      <w:r>
        <w:rPr>
          <w:rFonts w:ascii="仿宋" w:eastAsia="仿宋" w:hAnsi="仿宋" w:hint="eastAsia"/>
          <w:b/>
          <w:color w:val="000000"/>
          <w:sz w:val="32"/>
          <w:szCs w:val="32"/>
        </w:rPr>
        <w:lastRenderedPageBreak/>
        <w:t>（二）“三公”经费财政拨款支出决算具体情况说明</w:t>
      </w:r>
      <w:bookmarkEnd w:id="68"/>
      <w:bookmarkEnd w:id="69"/>
    </w:p>
    <w:p w:rsidR="008211CB" w:rsidRPr="00986EF6" w:rsidRDefault="006B31DE" w:rsidP="00986EF6">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2019年“三公”经费财政拨款支出决算中，因公出国（境）费支出决算0万元，占0%；公务用车购置及运行维护费支出决算</w:t>
      </w:r>
      <w:r w:rsidR="007E3268">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万元，占0%；公务接待费支出决算0</w:t>
      </w:r>
      <w:r w:rsidR="007E3268">
        <w:rPr>
          <w:rFonts w:ascii="仿宋_GB2312" w:eastAsia="仿宋_GB2312" w:hAnsi="仿宋_GB2312" w:cs="仿宋_GB2312" w:hint="eastAsia"/>
          <w:color w:val="000000"/>
          <w:sz w:val="32"/>
          <w:szCs w:val="32"/>
        </w:rPr>
        <w:t>.08</w:t>
      </w:r>
      <w:r>
        <w:rPr>
          <w:rFonts w:ascii="仿宋_GB2312" w:eastAsia="仿宋_GB2312" w:hAnsi="仿宋_GB2312" w:cs="仿宋_GB2312" w:hint="eastAsia"/>
          <w:color w:val="000000"/>
          <w:sz w:val="32"/>
          <w:szCs w:val="32"/>
        </w:rPr>
        <w:t>万元，占</w:t>
      </w:r>
      <w:r w:rsidR="007E3268">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0%。具体情况如下：</w:t>
      </w:r>
    </w:p>
    <w:p w:rsidR="00EC5332" w:rsidRPr="00EC5332" w:rsidRDefault="00986EF6" w:rsidP="00EC5332">
      <w:pPr>
        <w:pStyle w:val="20"/>
        <w:rPr>
          <w:rFonts w:eastAsia="仿宋"/>
        </w:rPr>
      </w:pPr>
      <w:r>
        <w:rPr>
          <w:rFonts w:eastAsia="仿宋"/>
          <w:noProof/>
        </w:rPr>
        <w:drawing>
          <wp:inline distT="0" distB="0" distL="0" distR="0">
            <wp:extent cx="4364691" cy="2716306"/>
            <wp:effectExtent l="19050" t="0" r="16809" b="7844"/>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11CB" w:rsidRDefault="006B31DE" w:rsidP="00CE2AC2">
      <w:pPr>
        <w:spacing w:line="600" w:lineRule="exact"/>
        <w:ind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（图7：“三公”经费财政拨款支出结构）</w:t>
      </w:r>
    </w:p>
    <w:p w:rsidR="0066499C" w:rsidRDefault="0066499C" w:rsidP="0066499C">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006B31DE">
        <w:rPr>
          <w:rFonts w:ascii="仿宋_GB2312" w:eastAsia="仿宋_GB2312" w:hint="eastAsia"/>
          <w:b/>
          <w:color w:val="000000"/>
          <w:sz w:val="32"/>
          <w:szCs w:val="32"/>
        </w:rPr>
        <w:t>因公出国（境）经费支出</w:t>
      </w:r>
      <w:r w:rsidR="006B31DE">
        <w:rPr>
          <w:rFonts w:ascii="仿宋_GB2312" w:eastAsia="仿宋_GB2312" w:hint="eastAsia"/>
          <w:color w:val="000000"/>
          <w:sz w:val="32"/>
          <w:szCs w:val="32"/>
        </w:rPr>
        <w:t>0万元，</w:t>
      </w:r>
      <w:r w:rsidR="006B31DE">
        <w:rPr>
          <w:rStyle w:val="a9"/>
          <w:rFonts w:ascii="仿宋" w:eastAsia="仿宋" w:hAnsi="仿宋" w:hint="eastAsia"/>
          <w:b w:val="0"/>
          <w:bCs/>
          <w:color w:val="000000"/>
          <w:sz w:val="32"/>
          <w:szCs w:val="32"/>
        </w:rPr>
        <w:t>完成预算0</w:t>
      </w:r>
      <w:r w:rsidR="006B31DE">
        <w:rPr>
          <w:rStyle w:val="a9"/>
          <w:rFonts w:ascii="仿宋" w:eastAsia="仿宋" w:hAnsi="仿宋"/>
          <w:b w:val="0"/>
          <w:bCs/>
          <w:color w:val="000000"/>
          <w:sz w:val="32"/>
          <w:szCs w:val="32"/>
        </w:rPr>
        <w:t>%</w:t>
      </w:r>
      <w:r w:rsidR="006B31DE">
        <w:rPr>
          <w:rStyle w:val="a9"/>
          <w:rFonts w:ascii="仿宋" w:eastAsia="仿宋" w:hAnsi="仿宋" w:hint="eastAsia"/>
          <w:b w:val="0"/>
          <w:bCs/>
          <w:color w:val="000000"/>
          <w:sz w:val="32"/>
          <w:szCs w:val="32"/>
        </w:rPr>
        <w:t>。</w:t>
      </w:r>
      <w:r w:rsidR="006B31DE">
        <w:rPr>
          <w:rFonts w:ascii="仿宋_GB2312" w:eastAsia="仿宋_GB2312" w:hint="eastAsia"/>
          <w:color w:val="000000"/>
          <w:sz w:val="32"/>
          <w:szCs w:val="32"/>
        </w:rPr>
        <w:t>全年安排因公出国（境）团组0次，出国（境）0人。因公出国（境）支出决算与</w:t>
      </w:r>
      <w:r w:rsidR="006B31DE">
        <w:rPr>
          <w:rFonts w:ascii="仿宋_GB2312" w:eastAsia="仿宋_GB2312"/>
          <w:color w:val="000000"/>
          <w:sz w:val="32"/>
          <w:szCs w:val="32"/>
        </w:rPr>
        <w:t>201</w:t>
      </w:r>
      <w:r w:rsidR="006B31DE">
        <w:rPr>
          <w:rFonts w:ascii="仿宋_GB2312" w:eastAsia="仿宋_GB2312" w:hint="eastAsia"/>
          <w:color w:val="000000"/>
          <w:sz w:val="32"/>
          <w:szCs w:val="32"/>
        </w:rPr>
        <w:t>8年</w:t>
      </w:r>
      <w:r>
        <w:rPr>
          <w:rFonts w:ascii="仿宋_GB2312" w:eastAsia="仿宋_GB2312" w:hint="eastAsia"/>
          <w:color w:val="000000"/>
          <w:sz w:val="32"/>
          <w:szCs w:val="32"/>
        </w:rPr>
        <w:t>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。主要原因是…</w:t>
      </w:r>
    </w:p>
    <w:p w:rsidR="008211CB" w:rsidRDefault="006B31DE">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7E3268">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完成预算</w:t>
      </w:r>
      <w:r w:rsidR="007E3268">
        <w:rPr>
          <w:rStyle w:val="a9"/>
          <w:rFonts w:ascii="仿宋" w:eastAsia="仿宋" w:hAnsi="仿宋" w:hint="eastAsia"/>
          <w:b w:val="0"/>
          <w:bCs/>
          <w:color w:val="000000"/>
          <w:sz w:val="32"/>
          <w:szCs w:val="32"/>
        </w:rPr>
        <w:t>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公务用车购置及运行维护费支出决算与</w:t>
      </w:r>
      <w:r>
        <w:rPr>
          <w:rFonts w:ascii="仿宋_GB2312" w:eastAsia="仿宋_GB2312"/>
          <w:color w:val="000000"/>
          <w:sz w:val="32"/>
          <w:szCs w:val="32"/>
        </w:rPr>
        <w:t>201</w:t>
      </w:r>
      <w:r>
        <w:rPr>
          <w:rFonts w:ascii="仿宋_GB2312" w:eastAsia="仿宋_GB2312" w:hint="eastAsia"/>
          <w:color w:val="000000"/>
          <w:sz w:val="32"/>
          <w:szCs w:val="32"/>
        </w:rPr>
        <w:t>8年</w:t>
      </w:r>
      <w:r w:rsidR="007E3268">
        <w:rPr>
          <w:rFonts w:ascii="仿宋_GB2312" w:eastAsia="仿宋_GB2312" w:hint="eastAsia"/>
          <w:color w:val="000000"/>
          <w:sz w:val="32"/>
          <w:szCs w:val="32"/>
        </w:rPr>
        <w:t>无</w:t>
      </w:r>
      <w:r>
        <w:rPr>
          <w:rFonts w:ascii="仿宋_GB2312" w:eastAsia="仿宋_GB2312" w:hint="eastAsia"/>
          <w:color w:val="000000"/>
          <w:sz w:val="32"/>
          <w:szCs w:val="32"/>
        </w:rPr>
        <w:t>。</w:t>
      </w:r>
    </w:p>
    <w:p w:rsidR="008211CB" w:rsidRDefault="006B31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0万元。全年按规定更新购置公务用车0辆，金额0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7E3268">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辆，其中：主要领导干部用车0辆、机要通信用</w:t>
      </w:r>
      <w:r>
        <w:rPr>
          <w:rFonts w:ascii="仿宋_GB2312" w:eastAsia="仿宋_GB2312" w:hint="eastAsia"/>
          <w:color w:val="000000"/>
          <w:sz w:val="32"/>
          <w:szCs w:val="32"/>
        </w:rPr>
        <w:lastRenderedPageBreak/>
        <w:t>车0辆、应急保障用车0辆、 执法执勤用车0辆、皮卡车</w:t>
      </w:r>
      <w:r w:rsidR="007E3268">
        <w:rPr>
          <w:rFonts w:ascii="仿宋_GB2312" w:eastAsia="仿宋_GB2312" w:hint="eastAsia"/>
          <w:color w:val="000000"/>
          <w:sz w:val="32"/>
          <w:szCs w:val="32"/>
        </w:rPr>
        <w:t>0</w:t>
      </w:r>
      <w:r>
        <w:rPr>
          <w:rFonts w:ascii="仿宋_GB2312" w:eastAsia="仿宋_GB2312" w:hint="eastAsia"/>
          <w:color w:val="000000"/>
          <w:sz w:val="32"/>
          <w:szCs w:val="32"/>
        </w:rPr>
        <w:t>辆。</w:t>
      </w:r>
    </w:p>
    <w:p w:rsidR="008211CB" w:rsidRDefault="006B31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7E3268">
        <w:rPr>
          <w:rFonts w:ascii="仿宋_GB2312" w:eastAsia="仿宋_GB2312" w:hint="eastAsia"/>
          <w:color w:val="000000"/>
          <w:sz w:val="32"/>
          <w:szCs w:val="32"/>
        </w:rPr>
        <w:t>0</w:t>
      </w:r>
      <w:r>
        <w:rPr>
          <w:rFonts w:ascii="仿宋_GB2312" w:eastAsia="仿宋_GB2312" w:hint="eastAsia"/>
          <w:color w:val="000000"/>
          <w:sz w:val="32"/>
          <w:szCs w:val="32"/>
        </w:rPr>
        <w:t>万元。主要用于街道日常工作事务开展等所需的公务用车燃料费、维修费、过路过桥费、保险费等支出。</w:t>
      </w:r>
    </w:p>
    <w:p w:rsidR="00E06324" w:rsidRDefault="006B31DE" w:rsidP="00E06324">
      <w:pPr>
        <w:spacing w:line="600" w:lineRule="exact"/>
        <w:ind w:firstLine="640"/>
        <w:rPr>
          <w:rFonts w:ascii="仿宋" w:eastAsia="仿宋" w:hAnsi="仿宋"/>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sidR="007E3268">
        <w:rPr>
          <w:rFonts w:ascii="仿宋_GB2312" w:eastAsia="仿宋_GB2312" w:hint="eastAsia"/>
          <w:color w:val="000000"/>
          <w:sz w:val="32"/>
          <w:szCs w:val="32"/>
        </w:rPr>
        <w:t>.08</w:t>
      </w:r>
      <w:r>
        <w:rPr>
          <w:rFonts w:ascii="仿宋_GB2312" w:eastAsia="仿宋_GB2312" w:hint="eastAsia"/>
          <w:color w:val="000000"/>
          <w:sz w:val="32"/>
          <w:szCs w:val="32"/>
        </w:rPr>
        <w:t>万元，</w:t>
      </w:r>
      <w:r>
        <w:rPr>
          <w:rStyle w:val="a9"/>
          <w:rFonts w:ascii="仿宋_GB2312" w:eastAsia="仿宋_GB2312" w:hAnsi="仿宋_GB2312" w:cs="仿宋_GB2312" w:hint="eastAsia"/>
          <w:b w:val="0"/>
          <w:bCs/>
          <w:color w:val="000000"/>
          <w:sz w:val="32"/>
          <w:szCs w:val="32"/>
        </w:rPr>
        <w:t>完成预算</w:t>
      </w:r>
      <w:r w:rsidR="007E3268">
        <w:rPr>
          <w:rStyle w:val="a9"/>
          <w:rFonts w:ascii="仿宋_GB2312" w:eastAsia="仿宋_GB2312" w:hAnsi="仿宋_GB2312" w:cs="仿宋_GB2312" w:hint="eastAsia"/>
          <w:b w:val="0"/>
          <w:bCs/>
          <w:color w:val="000000"/>
          <w:sz w:val="32"/>
          <w:szCs w:val="32"/>
        </w:rPr>
        <w:t>10</w:t>
      </w:r>
      <w:r>
        <w:rPr>
          <w:rStyle w:val="a9"/>
          <w:rFonts w:ascii="仿宋_GB2312" w:eastAsia="仿宋_GB2312" w:hAnsi="仿宋_GB2312" w:cs="仿宋_GB2312" w:hint="eastAsia"/>
          <w:b w:val="0"/>
          <w:bCs/>
          <w:color w:val="000000"/>
          <w:sz w:val="32"/>
          <w:szCs w:val="32"/>
        </w:rPr>
        <w:t>0%。</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w:t>
      </w:r>
      <w:r w:rsidR="00E50A22">
        <w:rPr>
          <w:rFonts w:ascii="仿宋_GB2312" w:eastAsia="仿宋_GB2312" w:hint="eastAsia"/>
          <w:color w:val="000000"/>
          <w:sz w:val="32"/>
          <w:szCs w:val="32"/>
        </w:rPr>
        <w:t>减少0.01万元</w:t>
      </w:r>
      <w:r>
        <w:rPr>
          <w:rFonts w:ascii="仿宋_GB2312" w:eastAsia="仿宋_GB2312" w:hint="eastAsia"/>
          <w:color w:val="000000"/>
          <w:sz w:val="32"/>
          <w:szCs w:val="32"/>
        </w:rPr>
        <w:t>，</w:t>
      </w:r>
      <w:r w:rsidR="00E06324">
        <w:rPr>
          <w:rFonts w:ascii="仿宋_GB2312" w:eastAsia="仿宋_GB2312" w:hint="eastAsia"/>
          <w:color w:val="000000"/>
          <w:sz w:val="32"/>
          <w:szCs w:val="32"/>
        </w:rPr>
        <w:t>下降7.3</w:t>
      </w:r>
      <w:r w:rsidR="00E06324">
        <w:rPr>
          <w:rFonts w:ascii="仿宋_GB2312" w:eastAsia="仿宋_GB2312"/>
          <w:color w:val="000000"/>
          <w:sz w:val="32"/>
          <w:szCs w:val="32"/>
        </w:rPr>
        <w:t>%</w:t>
      </w:r>
      <w:r w:rsidR="00E06324">
        <w:rPr>
          <w:rFonts w:ascii="仿宋_GB2312" w:eastAsia="仿宋_GB2312" w:hint="eastAsia"/>
          <w:color w:val="000000"/>
          <w:sz w:val="32"/>
          <w:szCs w:val="32"/>
        </w:rPr>
        <w:t>。主要原因是加强公务接待管理严格控制用餐标准</w:t>
      </w:r>
      <w:r w:rsidR="00E06324">
        <w:rPr>
          <w:rFonts w:ascii="仿宋" w:eastAsia="仿宋" w:hAnsi="仿宋" w:hint="eastAsia"/>
          <w:color w:val="000000"/>
          <w:sz w:val="32"/>
          <w:szCs w:val="32"/>
        </w:rPr>
        <w:t>。</w:t>
      </w:r>
    </w:p>
    <w:p w:rsidR="008211CB" w:rsidRDefault="006B31D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_GB2312" w:eastAsia="仿宋_GB2312" w:hAnsi="仿宋_GB2312" w:cs="仿宋_GB2312" w:hint="eastAsia"/>
          <w:color w:val="000000"/>
          <w:sz w:val="32"/>
          <w:szCs w:val="32"/>
        </w:rPr>
        <w:t>0</w:t>
      </w:r>
      <w:r w:rsidR="007E3268">
        <w:rPr>
          <w:rFonts w:ascii="仿宋_GB2312" w:eastAsia="仿宋_GB2312" w:hAnsi="仿宋_GB2312" w:cs="仿宋_GB2312" w:hint="eastAsia"/>
          <w:color w:val="000000"/>
          <w:sz w:val="32"/>
          <w:szCs w:val="32"/>
        </w:rPr>
        <w:t>.08</w:t>
      </w:r>
      <w:r>
        <w:rPr>
          <w:rFonts w:ascii="仿宋_GB2312" w:eastAsia="仿宋_GB2312" w:hint="eastAsia"/>
          <w:color w:val="000000"/>
          <w:sz w:val="32"/>
          <w:szCs w:val="32"/>
        </w:rPr>
        <w:t>万元，主要用于执行用餐费。国内公务接待</w:t>
      </w:r>
      <w:r w:rsidR="007E3268">
        <w:rPr>
          <w:rFonts w:ascii="仿宋_GB2312" w:eastAsia="仿宋_GB2312" w:hint="eastAsia"/>
          <w:color w:val="000000"/>
          <w:sz w:val="32"/>
          <w:szCs w:val="32"/>
        </w:rPr>
        <w:t>1</w:t>
      </w:r>
      <w:r>
        <w:rPr>
          <w:rFonts w:ascii="仿宋_GB2312" w:eastAsia="仿宋_GB2312" w:hint="eastAsia"/>
          <w:color w:val="000000"/>
          <w:sz w:val="32"/>
          <w:szCs w:val="32"/>
        </w:rPr>
        <w:t>批次，</w:t>
      </w:r>
      <w:r w:rsidR="00BE5630">
        <w:rPr>
          <w:rFonts w:ascii="仿宋_GB2312" w:eastAsia="仿宋_GB2312" w:hint="eastAsia"/>
          <w:color w:val="000000"/>
          <w:sz w:val="32"/>
          <w:szCs w:val="32"/>
        </w:rPr>
        <w:t>4</w:t>
      </w:r>
      <w:r>
        <w:rPr>
          <w:rFonts w:ascii="仿宋_GB2312" w:eastAsia="仿宋_GB2312" w:hint="eastAsia"/>
          <w:color w:val="000000"/>
          <w:sz w:val="32"/>
          <w:szCs w:val="32"/>
        </w:rPr>
        <w:t>人次（不包括陪同人员），共计支出0</w:t>
      </w:r>
      <w:r w:rsidR="007E3268">
        <w:rPr>
          <w:rFonts w:ascii="仿宋_GB2312" w:eastAsia="仿宋_GB2312" w:hint="eastAsia"/>
          <w:color w:val="000000"/>
          <w:sz w:val="32"/>
          <w:szCs w:val="32"/>
        </w:rPr>
        <w:t>.08</w:t>
      </w:r>
      <w:r>
        <w:rPr>
          <w:rFonts w:ascii="仿宋_GB2312" w:eastAsia="仿宋_GB2312" w:hint="eastAsia"/>
          <w:color w:val="000000"/>
          <w:sz w:val="32"/>
          <w:szCs w:val="32"/>
        </w:rPr>
        <w:t>万元。</w:t>
      </w:r>
    </w:p>
    <w:p w:rsidR="008211CB" w:rsidRDefault="006B31DE">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bookmarkStart w:id="70" w:name="_Toc15377218"/>
      <w:bookmarkStart w:id="71" w:name="_Toc15396610"/>
    </w:p>
    <w:p w:rsidR="008211CB" w:rsidRDefault="006B31DE">
      <w:pPr>
        <w:spacing w:line="600" w:lineRule="exact"/>
        <w:ind w:firstLine="640"/>
        <w:outlineLvl w:val="1"/>
        <w:rPr>
          <w:rStyle w:val="2Char"/>
          <w:rFonts w:ascii="黑体" w:eastAsia="黑体" w:hAnsi="黑体"/>
        </w:rPr>
      </w:pPr>
      <w:bookmarkStart w:id="72" w:name="_Toc30496"/>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70"/>
      <w:bookmarkEnd w:id="71"/>
      <w:bookmarkEnd w:id="72"/>
    </w:p>
    <w:p w:rsidR="008211CB" w:rsidRDefault="006B31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4B0272">
        <w:rPr>
          <w:rFonts w:ascii="仿宋_GB2312" w:eastAsia="仿宋_GB2312" w:hint="eastAsia"/>
          <w:color w:val="000000"/>
          <w:sz w:val="32"/>
          <w:szCs w:val="32"/>
        </w:rPr>
        <w:t>0</w:t>
      </w:r>
      <w:r>
        <w:rPr>
          <w:rFonts w:ascii="仿宋_GB2312" w:eastAsia="仿宋_GB2312" w:hint="eastAsia"/>
          <w:color w:val="000000"/>
          <w:sz w:val="32"/>
          <w:szCs w:val="32"/>
        </w:rPr>
        <w:t>万元。</w:t>
      </w:r>
    </w:p>
    <w:p w:rsidR="008211CB" w:rsidRDefault="006B31DE">
      <w:pPr>
        <w:numPr>
          <w:ilvl w:val="0"/>
          <w:numId w:val="4"/>
        </w:numPr>
        <w:spacing w:line="600" w:lineRule="exact"/>
        <w:ind w:firstLine="640"/>
        <w:outlineLvl w:val="1"/>
        <w:rPr>
          <w:rStyle w:val="2Char"/>
          <w:rFonts w:ascii="黑体" w:eastAsia="黑体" w:hAnsi="黑体"/>
          <w:b w:val="0"/>
        </w:rPr>
      </w:pPr>
      <w:bookmarkStart w:id="73" w:name="_Toc15396611"/>
      <w:bookmarkStart w:id="74" w:name="_Toc15377219"/>
      <w:bookmarkStart w:id="75" w:name="_Toc13033"/>
      <w:r>
        <w:rPr>
          <w:rStyle w:val="2Char"/>
          <w:rFonts w:ascii="黑体" w:eastAsia="黑体" w:hAnsi="黑体" w:hint="eastAsia"/>
          <w:b w:val="0"/>
        </w:rPr>
        <w:t>国有资本经营预算支出决算情况说明</w:t>
      </w:r>
      <w:bookmarkEnd w:id="73"/>
      <w:bookmarkEnd w:id="74"/>
      <w:bookmarkEnd w:id="75"/>
    </w:p>
    <w:p w:rsidR="008211CB" w:rsidRDefault="006B31DE">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8211CB" w:rsidRDefault="006B31DE">
      <w:pPr>
        <w:spacing w:line="600" w:lineRule="exact"/>
        <w:ind w:firstLineChars="200" w:firstLine="640"/>
        <w:outlineLvl w:val="1"/>
        <w:rPr>
          <w:rStyle w:val="2Char"/>
          <w:rFonts w:ascii="黑体" w:eastAsia="黑体" w:hAnsi="黑体"/>
        </w:rPr>
      </w:pPr>
      <w:bookmarkStart w:id="76" w:name="_Toc15396612"/>
      <w:bookmarkStart w:id="77" w:name="_Toc15377221"/>
      <w:bookmarkStart w:id="78" w:name="_Toc7096"/>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6"/>
      <w:bookmarkEnd w:id="77"/>
      <w:bookmarkEnd w:id="78"/>
    </w:p>
    <w:p w:rsidR="008211CB" w:rsidRDefault="006B31DE">
      <w:pPr>
        <w:spacing w:line="600" w:lineRule="exact"/>
        <w:ind w:firstLineChars="200" w:firstLine="643"/>
        <w:outlineLvl w:val="2"/>
        <w:rPr>
          <w:rFonts w:ascii="仿宋" w:eastAsia="仿宋" w:hAnsi="仿宋"/>
          <w:color w:val="000000"/>
          <w:sz w:val="32"/>
          <w:szCs w:val="32"/>
        </w:rPr>
      </w:pPr>
      <w:bookmarkStart w:id="79" w:name="_Toc15377222"/>
      <w:bookmarkStart w:id="80" w:name="_Toc32250"/>
      <w:r>
        <w:rPr>
          <w:rFonts w:ascii="仿宋" w:eastAsia="仿宋" w:hAnsi="仿宋" w:hint="eastAsia"/>
          <w:b/>
          <w:color w:val="000000"/>
          <w:sz w:val="32"/>
          <w:szCs w:val="32"/>
        </w:rPr>
        <w:t>（一）机关运行经费支出情况</w:t>
      </w:r>
      <w:bookmarkEnd w:id="79"/>
      <w:bookmarkEnd w:id="80"/>
    </w:p>
    <w:p w:rsidR="008211CB" w:rsidRDefault="006B31DE">
      <w:pPr>
        <w:spacing w:line="600" w:lineRule="exact"/>
        <w:ind w:firstLineChars="200" w:firstLine="640"/>
        <w:rPr>
          <w:rFonts w:ascii="仿宋_GB2312" w:eastAsia="仿宋_GB2312"/>
          <w:color w:val="000000" w:themeColor="text1"/>
          <w:sz w:val="32"/>
          <w:szCs w:val="32"/>
        </w:rPr>
      </w:pPr>
      <w:r w:rsidRPr="001F626A">
        <w:rPr>
          <w:rFonts w:ascii="仿宋_GB2312" w:eastAsia="仿宋_GB2312"/>
          <w:sz w:val="32"/>
          <w:szCs w:val="32"/>
        </w:rPr>
        <w:t>201</w:t>
      </w:r>
      <w:r w:rsidRPr="001F626A">
        <w:rPr>
          <w:rFonts w:ascii="仿宋_GB2312" w:eastAsia="仿宋_GB2312" w:hint="eastAsia"/>
          <w:sz w:val="32"/>
          <w:szCs w:val="32"/>
        </w:rPr>
        <w:t>9年，西区</w:t>
      </w:r>
      <w:r w:rsidR="004B0272" w:rsidRPr="001F626A">
        <w:rPr>
          <w:rFonts w:ascii="仿宋_GB2312" w:eastAsia="仿宋_GB2312" w:hint="eastAsia"/>
          <w:sz w:val="32"/>
          <w:szCs w:val="32"/>
        </w:rPr>
        <w:t>档案馆</w:t>
      </w:r>
      <w:r w:rsidRPr="001F626A">
        <w:rPr>
          <w:rFonts w:ascii="仿宋_GB2312" w:eastAsia="仿宋_GB2312" w:hint="eastAsia"/>
          <w:sz w:val="32"/>
          <w:szCs w:val="32"/>
        </w:rPr>
        <w:t>机关运行经费支出</w:t>
      </w:r>
      <w:r w:rsidR="001F626A" w:rsidRPr="001F626A">
        <w:rPr>
          <w:rFonts w:ascii="仿宋_GB2312" w:eastAsia="仿宋_GB2312" w:hint="eastAsia"/>
          <w:sz w:val="32"/>
          <w:szCs w:val="32"/>
        </w:rPr>
        <w:t>11</w:t>
      </w:r>
      <w:r w:rsidRPr="001F626A">
        <w:rPr>
          <w:rFonts w:ascii="仿宋_GB2312" w:eastAsia="仿宋_GB2312" w:hint="eastAsia"/>
          <w:sz w:val="32"/>
          <w:szCs w:val="32"/>
        </w:rPr>
        <w:t>万元，</w:t>
      </w:r>
      <w:r w:rsidRPr="00775C5B">
        <w:rPr>
          <w:rFonts w:ascii="仿宋_GB2312" w:eastAsia="仿宋_GB2312" w:hint="eastAsia"/>
          <w:sz w:val="32"/>
          <w:szCs w:val="32"/>
        </w:rPr>
        <w:t>比</w:t>
      </w:r>
      <w:r w:rsidRPr="00775C5B">
        <w:rPr>
          <w:rFonts w:ascii="仿宋_GB2312" w:eastAsia="仿宋_GB2312"/>
          <w:sz w:val="32"/>
          <w:szCs w:val="32"/>
        </w:rPr>
        <w:t>201</w:t>
      </w:r>
      <w:r w:rsidRPr="00775C5B">
        <w:rPr>
          <w:rFonts w:ascii="仿宋_GB2312" w:eastAsia="仿宋_GB2312" w:hint="eastAsia"/>
          <w:sz w:val="32"/>
          <w:szCs w:val="32"/>
        </w:rPr>
        <w:t>8年增加</w:t>
      </w:r>
      <w:r w:rsidR="00775C5B">
        <w:rPr>
          <w:rFonts w:ascii="仿宋_GB2312" w:eastAsia="仿宋_GB2312" w:hint="eastAsia"/>
          <w:sz w:val="32"/>
          <w:szCs w:val="32"/>
        </w:rPr>
        <w:t>3.09</w:t>
      </w:r>
      <w:r w:rsidRPr="00775C5B">
        <w:rPr>
          <w:rFonts w:ascii="仿宋_GB2312" w:eastAsia="仿宋_GB2312" w:hint="eastAsia"/>
          <w:sz w:val="32"/>
          <w:szCs w:val="32"/>
        </w:rPr>
        <w:t>万元，增长</w:t>
      </w:r>
      <w:r w:rsidR="00775C5B" w:rsidRPr="00775C5B">
        <w:rPr>
          <w:rFonts w:ascii="仿宋_GB2312" w:eastAsia="仿宋_GB2312" w:hint="eastAsia"/>
          <w:sz w:val="32"/>
          <w:szCs w:val="32"/>
        </w:rPr>
        <w:t>39.1</w:t>
      </w:r>
      <w:r w:rsidRPr="00775C5B">
        <w:rPr>
          <w:rFonts w:ascii="仿宋_GB2312" w:eastAsia="仿宋_GB2312"/>
          <w:sz w:val="32"/>
          <w:szCs w:val="32"/>
        </w:rPr>
        <w:t>%</w:t>
      </w:r>
      <w:r w:rsidRPr="00775C5B">
        <w:rPr>
          <w:rFonts w:ascii="仿宋_GB2312" w:eastAsia="仿宋_GB2312" w:hint="eastAsia"/>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8年决算数持平）。</w:t>
      </w:r>
      <w:r>
        <w:rPr>
          <w:rFonts w:ascii="仿宋_GB2312" w:eastAsia="仿宋_GB2312" w:hint="eastAsia"/>
          <w:color w:val="000000" w:themeColor="text1"/>
          <w:sz w:val="32"/>
          <w:szCs w:val="32"/>
        </w:rPr>
        <w:t>主要原因是人员</w:t>
      </w:r>
      <w:r w:rsidR="007E2290">
        <w:rPr>
          <w:rFonts w:ascii="仿宋_GB2312" w:eastAsia="仿宋_GB2312" w:hint="eastAsia"/>
          <w:color w:val="000000" w:themeColor="text1"/>
          <w:sz w:val="32"/>
          <w:szCs w:val="32"/>
        </w:rPr>
        <w:t>经费</w:t>
      </w:r>
      <w:r>
        <w:rPr>
          <w:rFonts w:ascii="仿宋_GB2312" w:eastAsia="仿宋_GB2312" w:hint="eastAsia"/>
          <w:color w:val="000000" w:themeColor="text1"/>
          <w:sz w:val="32"/>
          <w:szCs w:val="32"/>
        </w:rPr>
        <w:t>增加。</w:t>
      </w:r>
    </w:p>
    <w:p w:rsidR="008211CB" w:rsidRDefault="006B31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1" w:name="_Toc15377223"/>
      <w:bookmarkStart w:id="82" w:name="_Toc28050"/>
      <w:r>
        <w:rPr>
          <w:rFonts w:ascii="仿宋" w:eastAsia="仿宋" w:hAnsi="仿宋" w:hint="eastAsia"/>
          <w:b/>
          <w:color w:val="000000"/>
          <w:sz w:val="32"/>
          <w:szCs w:val="32"/>
        </w:rPr>
        <w:t>（二）政府采购支出情况</w:t>
      </w:r>
      <w:bookmarkEnd w:id="81"/>
      <w:bookmarkEnd w:id="82"/>
    </w:p>
    <w:p w:rsidR="008211CB" w:rsidRDefault="006B31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w:t>
      </w:r>
      <w:r w:rsidR="003A00FC">
        <w:rPr>
          <w:rFonts w:ascii="仿宋_GB2312" w:eastAsia="仿宋_GB2312" w:hint="eastAsia"/>
          <w:color w:val="000000"/>
          <w:sz w:val="32"/>
          <w:szCs w:val="32"/>
        </w:rPr>
        <w:t>年，</w:t>
      </w:r>
      <w:r w:rsidR="00DA5BBE">
        <w:rPr>
          <w:rFonts w:ascii="仿宋_GB2312" w:eastAsia="仿宋_GB2312" w:hint="eastAsia"/>
          <w:color w:val="000000"/>
          <w:sz w:val="32"/>
          <w:szCs w:val="32"/>
        </w:rPr>
        <w:t>西区档案馆</w:t>
      </w:r>
      <w:r>
        <w:rPr>
          <w:rFonts w:ascii="仿宋_GB2312" w:eastAsia="仿宋_GB2312" w:hint="eastAsia"/>
          <w:color w:val="000000"/>
          <w:sz w:val="32"/>
          <w:szCs w:val="32"/>
        </w:rPr>
        <w:t>采购支出总额</w:t>
      </w:r>
      <w:r w:rsidR="00C104EC">
        <w:rPr>
          <w:rFonts w:ascii="仿宋_GB2312" w:eastAsia="仿宋_GB2312" w:hint="eastAsia"/>
          <w:color w:val="000000"/>
          <w:sz w:val="32"/>
          <w:szCs w:val="32"/>
        </w:rPr>
        <w:t>0.96</w:t>
      </w:r>
      <w:r>
        <w:rPr>
          <w:rFonts w:ascii="仿宋_GB2312" w:eastAsia="仿宋_GB2312" w:hint="eastAsia"/>
          <w:color w:val="000000"/>
          <w:sz w:val="32"/>
          <w:szCs w:val="32"/>
        </w:rPr>
        <w:t>万元，其中：政府采购货物支出</w:t>
      </w:r>
      <w:r w:rsidR="00CC6908">
        <w:rPr>
          <w:rFonts w:ascii="仿宋_GB2312" w:eastAsia="仿宋_GB2312" w:hint="eastAsia"/>
          <w:color w:val="000000"/>
          <w:sz w:val="32"/>
          <w:szCs w:val="32"/>
        </w:rPr>
        <w:t>0</w:t>
      </w:r>
      <w:r w:rsidR="00C104EC">
        <w:rPr>
          <w:rFonts w:ascii="仿宋_GB2312" w:eastAsia="仿宋_GB2312" w:hint="eastAsia"/>
          <w:color w:val="000000"/>
          <w:sz w:val="32"/>
          <w:szCs w:val="32"/>
        </w:rPr>
        <w:t>.96</w:t>
      </w:r>
      <w:r>
        <w:rPr>
          <w:rFonts w:ascii="仿宋_GB2312" w:eastAsia="仿宋_GB2312" w:hint="eastAsia"/>
          <w:color w:val="000000"/>
          <w:sz w:val="32"/>
          <w:szCs w:val="32"/>
        </w:rPr>
        <w:t>万元、政府采购工程支出0万元、政府采购服务支出0万元。</w:t>
      </w:r>
    </w:p>
    <w:p w:rsidR="008211CB" w:rsidRDefault="006B31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3" w:name="_Toc15377224"/>
      <w:bookmarkStart w:id="84" w:name="_Toc22110"/>
      <w:r>
        <w:rPr>
          <w:rFonts w:ascii="仿宋" w:eastAsia="仿宋" w:hAnsi="仿宋" w:hint="eastAsia"/>
          <w:b/>
          <w:color w:val="000000"/>
          <w:sz w:val="32"/>
          <w:szCs w:val="32"/>
        </w:rPr>
        <w:t>（三）国有资产占有使用情况</w:t>
      </w:r>
      <w:bookmarkEnd w:id="83"/>
      <w:bookmarkEnd w:id="84"/>
    </w:p>
    <w:p w:rsidR="008211CB" w:rsidRDefault="006B31DE">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日，西区</w:t>
      </w:r>
      <w:r w:rsidR="00CC6908">
        <w:rPr>
          <w:rFonts w:ascii="仿宋_GB2312" w:eastAsia="仿宋_GB2312" w:hint="eastAsia"/>
          <w:color w:val="000000"/>
          <w:sz w:val="32"/>
          <w:szCs w:val="32"/>
        </w:rPr>
        <w:t>档案馆</w:t>
      </w:r>
      <w:r>
        <w:rPr>
          <w:rFonts w:ascii="仿宋_GB2312" w:eastAsia="仿宋_GB2312" w:hint="eastAsia"/>
          <w:color w:val="000000"/>
          <w:sz w:val="32"/>
          <w:szCs w:val="32"/>
        </w:rPr>
        <w:t>共有车辆</w:t>
      </w:r>
      <w:r w:rsidR="00333088">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辆，其中：主要领导干部用车0辆、机要通信用车0辆、应急保障用车0辆、其他用车1辆，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8211CB" w:rsidRDefault="006B31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5" w:name="_Toc17714"/>
      <w:r>
        <w:rPr>
          <w:rFonts w:ascii="仿宋" w:eastAsia="仿宋" w:hAnsi="仿宋" w:hint="eastAsia"/>
          <w:b/>
          <w:color w:val="000000"/>
          <w:sz w:val="32"/>
          <w:szCs w:val="32"/>
        </w:rPr>
        <w:t>（四）预算绩效管理情况。</w:t>
      </w:r>
      <w:bookmarkEnd w:id="85"/>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CC7669">
        <w:rPr>
          <w:rFonts w:ascii="仿宋_GB2312" w:eastAsia="仿宋_GB2312" w:hAnsi="仿宋_GB2312" w:cs="仿宋_GB2312" w:hint="eastAsia"/>
          <w:sz w:val="32"/>
          <w:szCs w:val="32"/>
        </w:rPr>
        <w:t>档案安全保管利用维护1</w:t>
      </w:r>
      <w:r>
        <w:rPr>
          <w:rFonts w:ascii="仿宋_GB2312" w:eastAsia="仿宋_GB2312" w:hAnsi="仿宋_GB2312" w:cs="仿宋_GB2312" w:hint="eastAsia"/>
          <w:sz w:val="32"/>
          <w:szCs w:val="32"/>
        </w:rPr>
        <w:t>个开展了预算事前绩效评估，对</w:t>
      </w:r>
      <w:r w:rsidR="00CC766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sidR="00CC766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CC766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sidR="00CC7669">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年部门整体支出开展绩效自评，从评价情况来看我</w:t>
      </w:r>
      <w:r w:rsidR="00CC7669">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整体支出的经济性和时效性都明显增强，切实提升了</w:t>
      </w:r>
      <w:r w:rsidR="00CC7669">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的整体支出效益，有力推动了相关工作的开展，基本实现了预算绩效管理工作目标。</w:t>
      </w:r>
    </w:p>
    <w:p w:rsidR="008211CB" w:rsidRDefault="006B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sidR="009129CF">
        <w:rPr>
          <w:rFonts w:ascii="仿宋_GB2312" w:eastAsia="仿宋_GB2312" w:hAnsi="仿宋_GB2312" w:cs="仿宋_GB2312" w:hint="eastAsia"/>
          <w:sz w:val="32"/>
          <w:szCs w:val="32"/>
        </w:rPr>
        <w:t>档案安全保管利用维护”</w:t>
      </w:r>
      <w:r>
        <w:rPr>
          <w:rFonts w:ascii="仿宋_GB2312" w:eastAsia="仿宋_GB2312" w:hAnsi="仿宋_GB2312" w:cs="仿宋_GB2312" w:hint="eastAsia"/>
          <w:sz w:val="32"/>
          <w:szCs w:val="32"/>
        </w:rPr>
        <w:t>专项经费</w:t>
      </w:r>
      <w:r w:rsidR="009129C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个项目绩效目标实际完成情况。</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129CF">
        <w:rPr>
          <w:rFonts w:ascii="仿宋_GB2312" w:eastAsia="仿宋_GB2312" w:hAnsi="仿宋_GB2312" w:cs="仿宋_GB2312" w:hint="eastAsia"/>
          <w:sz w:val="32"/>
          <w:szCs w:val="32"/>
        </w:rPr>
        <w:t>档案馆</w:t>
      </w:r>
      <w:r>
        <w:rPr>
          <w:rFonts w:ascii="仿宋_GB2312" w:eastAsia="仿宋_GB2312" w:hAnsi="仿宋_GB2312" w:cs="仿宋_GB2312" w:hint="eastAsia"/>
          <w:sz w:val="32"/>
          <w:szCs w:val="32"/>
        </w:rPr>
        <w:t>专项经费项目绩效目标完成情况综述。项目全年预算数</w:t>
      </w:r>
      <w:r w:rsidR="00127465">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万元，执行数为</w:t>
      </w:r>
      <w:r w:rsidR="00127465">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万元，完成预算的</w:t>
      </w:r>
      <w:r w:rsidR="00127465">
        <w:rPr>
          <w:rFonts w:ascii="仿宋_GB2312" w:eastAsia="仿宋_GB2312" w:hAnsi="仿宋_GB2312" w:cs="仿宋_GB2312" w:hint="eastAsia"/>
          <w:sz w:val="32"/>
          <w:szCs w:val="32"/>
        </w:rPr>
        <w:lastRenderedPageBreak/>
        <w:t>100</w:t>
      </w:r>
      <w:r>
        <w:rPr>
          <w:rFonts w:ascii="仿宋_GB2312" w:eastAsia="仿宋_GB2312" w:hAnsi="仿宋_GB2312" w:cs="仿宋_GB2312" w:hint="eastAsia"/>
          <w:sz w:val="32"/>
          <w:szCs w:val="32"/>
        </w:rPr>
        <w:t>%。通过项目</w:t>
      </w:r>
      <w:r w:rsidRPr="00127465">
        <w:rPr>
          <w:rFonts w:ascii="仿宋_GB2312" w:eastAsia="仿宋_GB2312" w:hAnsi="仿宋_GB2312" w:cs="仿宋_GB2312" w:hint="eastAsia"/>
          <w:sz w:val="32"/>
          <w:szCs w:val="32"/>
        </w:rPr>
        <w:t>实施，保障了</w:t>
      </w:r>
      <w:r w:rsidR="00B411A2">
        <w:rPr>
          <w:rFonts w:ascii="仿宋_GB2312" w:eastAsia="仿宋_GB2312" w:hAnsi="仿宋_GB2312" w:cs="仿宋_GB2312" w:hint="eastAsia"/>
          <w:sz w:val="32"/>
          <w:szCs w:val="32"/>
        </w:rPr>
        <w:t>馆内消防、电力、办公设备</w:t>
      </w:r>
      <w:r w:rsidR="00127465" w:rsidRPr="00127465">
        <w:rPr>
          <w:rFonts w:ascii="仿宋_GB2312" w:eastAsia="仿宋_GB2312" w:hAnsi="仿宋_GB2312" w:cs="仿宋_GB2312" w:hint="eastAsia"/>
          <w:sz w:val="32"/>
          <w:szCs w:val="32"/>
        </w:rPr>
        <w:t>正常运行，保证馆藏档案绝对完整、安全</w:t>
      </w:r>
      <w:r w:rsidRPr="00127465">
        <w:rPr>
          <w:rFonts w:ascii="仿宋_GB2312" w:eastAsia="仿宋_GB2312" w:hAnsi="仿宋_GB2312" w:cs="仿宋_GB2312" w:hint="eastAsia"/>
          <w:sz w:val="32"/>
          <w:szCs w:val="32"/>
        </w:rPr>
        <w:t>。</w:t>
      </w:r>
    </w:p>
    <w:p w:rsidR="008211CB" w:rsidRPr="00B411A2" w:rsidRDefault="008211CB" w:rsidP="00490555">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211C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211CB" w:rsidRPr="00C45051" w:rsidRDefault="006B31DE" w:rsidP="00490555">
            <w:pPr>
              <w:widowControl/>
              <w:jc w:val="center"/>
              <w:textAlignment w:val="center"/>
              <w:rPr>
                <w:rFonts w:ascii="宋体" w:hAnsi="宋体" w:cs="宋体"/>
                <w:color w:val="000000"/>
                <w:sz w:val="36"/>
                <w:szCs w:val="36"/>
              </w:rPr>
            </w:pPr>
            <w:r w:rsidRPr="00C45051">
              <w:rPr>
                <w:rFonts w:ascii="宋体" w:hAnsi="宋体" w:cs="宋体" w:hint="eastAsia"/>
                <w:bCs/>
                <w:color w:val="000000"/>
                <w:kern w:val="0"/>
                <w:sz w:val="36"/>
                <w:szCs w:val="36"/>
              </w:rPr>
              <w:t>项目绩效目标完成情况表</w:t>
            </w:r>
            <w:r w:rsidRPr="00C45051">
              <w:rPr>
                <w:rFonts w:ascii="宋体" w:hAnsi="宋体" w:cs="宋体" w:hint="eastAsia"/>
                <w:bCs/>
                <w:color w:val="000000"/>
                <w:kern w:val="0"/>
                <w:sz w:val="36"/>
                <w:szCs w:val="36"/>
              </w:rPr>
              <w:br/>
            </w:r>
            <w:r w:rsidRPr="00C45051">
              <w:rPr>
                <w:rFonts w:ascii="宋体" w:hAnsi="宋体" w:cs="宋体" w:hint="eastAsia"/>
                <w:color w:val="000000"/>
                <w:kern w:val="0"/>
                <w:sz w:val="36"/>
                <w:szCs w:val="36"/>
              </w:rPr>
              <w:t>(2019 年度)</w:t>
            </w:r>
          </w:p>
        </w:tc>
      </w:tr>
      <w:tr w:rsidR="008211C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127465" w:rsidP="00127465">
            <w:pPr>
              <w:widowControl/>
              <w:jc w:val="center"/>
              <w:textAlignment w:val="center"/>
              <w:rPr>
                <w:rFonts w:ascii="宋体" w:hAnsi="宋体" w:cs="宋体"/>
                <w:color w:val="000000"/>
                <w:sz w:val="24"/>
              </w:rPr>
            </w:pPr>
            <w:r w:rsidRPr="00C45051">
              <w:rPr>
                <w:rFonts w:asciiTheme="minorEastAsia" w:eastAsiaTheme="minorEastAsia" w:hAnsiTheme="minorEastAsia" w:cstheme="minorEastAsia" w:hint="eastAsia"/>
                <w:sz w:val="24"/>
              </w:rPr>
              <w:t>档案馆档案安全保管 利用维护</w:t>
            </w:r>
            <w:r w:rsidR="006B31DE" w:rsidRPr="00C45051">
              <w:rPr>
                <w:rFonts w:asciiTheme="minorEastAsia" w:eastAsiaTheme="minorEastAsia" w:hAnsiTheme="minorEastAsia" w:cstheme="minorEastAsia" w:hint="eastAsia"/>
                <w:sz w:val="24"/>
              </w:rPr>
              <w:t>专项经费</w:t>
            </w:r>
          </w:p>
        </w:tc>
      </w:tr>
      <w:tr w:rsidR="008211C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rsidP="00127465">
            <w:pPr>
              <w:widowControl/>
              <w:jc w:val="center"/>
              <w:textAlignment w:val="center"/>
              <w:rPr>
                <w:rFonts w:ascii="宋体" w:hAnsi="宋体" w:cs="宋体"/>
                <w:color w:val="000000"/>
                <w:sz w:val="24"/>
              </w:rPr>
            </w:pPr>
            <w:r w:rsidRPr="00C45051">
              <w:rPr>
                <w:rFonts w:ascii="宋体" w:hAnsi="宋体" w:cs="宋体" w:hint="eastAsia"/>
                <w:color w:val="000000"/>
                <w:sz w:val="24"/>
              </w:rPr>
              <w:t>攀枝花市西区</w:t>
            </w:r>
            <w:r w:rsidR="00127465" w:rsidRPr="00C45051">
              <w:rPr>
                <w:rFonts w:ascii="宋体" w:hAnsi="宋体" w:cs="宋体" w:hint="eastAsia"/>
                <w:color w:val="000000"/>
                <w:sz w:val="24"/>
              </w:rPr>
              <w:t>档案馆</w:t>
            </w:r>
          </w:p>
        </w:tc>
      </w:tr>
      <w:tr w:rsidR="008211C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F90368">
            <w:pPr>
              <w:widowControl/>
              <w:jc w:val="center"/>
              <w:textAlignment w:val="center"/>
              <w:rPr>
                <w:rFonts w:ascii="宋体" w:hAnsi="宋体" w:cs="宋体"/>
                <w:color w:val="000000"/>
                <w:sz w:val="24"/>
              </w:rPr>
            </w:pPr>
            <w:r w:rsidRPr="00C45051">
              <w:rPr>
                <w:rFonts w:ascii="宋体" w:hAnsi="宋体" w:cs="宋体" w:hint="eastAsia"/>
                <w:color w:val="000000"/>
                <w:sz w:val="24"/>
              </w:rPr>
              <w:t>11.2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F90368">
            <w:pPr>
              <w:widowControl/>
              <w:jc w:val="center"/>
              <w:textAlignment w:val="center"/>
              <w:rPr>
                <w:rFonts w:ascii="宋体" w:hAnsi="宋体" w:cs="宋体"/>
                <w:color w:val="000000"/>
                <w:sz w:val="24"/>
              </w:rPr>
            </w:pPr>
            <w:r w:rsidRPr="00C45051">
              <w:rPr>
                <w:rFonts w:ascii="宋体" w:hAnsi="宋体" w:cs="宋体" w:hint="eastAsia"/>
                <w:color w:val="000000"/>
                <w:sz w:val="24"/>
              </w:rPr>
              <w:t>11.2</w:t>
            </w:r>
          </w:p>
        </w:tc>
      </w:tr>
      <w:tr w:rsidR="008211CB">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8211C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1</w:t>
            </w:r>
            <w:r w:rsidR="00F90368" w:rsidRPr="00C45051">
              <w:rPr>
                <w:rFonts w:ascii="宋体" w:hAnsi="宋体" w:cs="宋体" w:hint="eastAsia"/>
                <w:color w:val="000000"/>
                <w:sz w:val="24"/>
              </w:rPr>
              <w:t>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F90368">
            <w:pPr>
              <w:widowControl/>
              <w:jc w:val="center"/>
              <w:textAlignment w:val="center"/>
              <w:rPr>
                <w:rFonts w:ascii="宋体" w:hAnsi="宋体" w:cs="宋体"/>
                <w:color w:val="000000"/>
                <w:sz w:val="24"/>
              </w:rPr>
            </w:pPr>
            <w:r w:rsidRPr="00C45051">
              <w:rPr>
                <w:rFonts w:ascii="宋体" w:hAnsi="宋体" w:cs="宋体" w:hint="eastAsia"/>
                <w:color w:val="000000"/>
                <w:sz w:val="24"/>
              </w:rPr>
              <w:t>11.2</w:t>
            </w:r>
          </w:p>
        </w:tc>
      </w:tr>
      <w:tr w:rsidR="008211CB">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8211C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8211C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8211CB">
            <w:pPr>
              <w:jc w:val="center"/>
              <w:rPr>
                <w:rFonts w:ascii="宋体" w:hAnsi="宋体" w:cs="宋体"/>
                <w:color w:val="000000"/>
                <w:sz w:val="24"/>
              </w:rPr>
            </w:pPr>
          </w:p>
        </w:tc>
      </w:tr>
      <w:tr w:rsidR="008211C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实际完成目标</w:t>
            </w:r>
          </w:p>
        </w:tc>
      </w:tr>
      <w:tr w:rsidR="008211CB">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8211CB">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C45051">
            <w:pPr>
              <w:widowControl/>
              <w:jc w:val="left"/>
              <w:textAlignment w:val="center"/>
              <w:rPr>
                <w:rFonts w:ascii="宋体" w:hAnsi="宋体" w:cs="宋体"/>
                <w:color w:val="000000"/>
                <w:sz w:val="24"/>
              </w:rPr>
            </w:pPr>
            <w:r w:rsidRPr="00C45051">
              <w:rPr>
                <w:rFonts w:ascii="宋体" w:hAnsi="宋体" w:cs="宋体" w:hint="eastAsia"/>
                <w:color w:val="000000"/>
                <w:sz w:val="24"/>
              </w:rPr>
              <w:t>根据省委、省政府和省档案局文件要求，结全档案馆职责及制度，做好档案库房及查阅利用设施设备的日常维护，保障档案</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较好的完成了年初设定的目标。</w:t>
            </w:r>
          </w:p>
        </w:tc>
      </w:tr>
      <w:tr w:rsidR="008211CB">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实际完成指标值(包含数字及文字描述)</w:t>
            </w:r>
          </w:p>
        </w:tc>
      </w:tr>
      <w:tr w:rsidR="008211CB" w:rsidTr="00155559">
        <w:trPr>
          <w:trHeight w:val="16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211CB" w:rsidRPr="00C45051" w:rsidRDefault="008211C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DA5663" w:rsidRDefault="00155559" w:rsidP="009F4E54">
            <w:pPr>
              <w:widowControl/>
              <w:jc w:val="center"/>
              <w:textAlignment w:val="center"/>
              <w:rPr>
                <w:rFonts w:ascii="宋体" w:hAnsi="宋体" w:cs="宋体"/>
                <w:color w:val="000000" w:themeColor="text1"/>
                <w:sz w:val="24"/>
              </w:rPr>
            </w:pPr>
            <w:r w:rsidRPr="00DA5663">
              <w:rPr>
                <w:rFonts w:ascii="宋体" w:hAnsi="宋体" w:cs="宋体" w:hint="eastAsia"/>
                <w:color w:val="000000" w:themeColor="text1"/>
                <w:sz w:val="24"/>
              </w:rPr>
              <w:t>日常消防、电力、</w:t>
            </w:r>
            <w:r w:rsidR="009F4E54" w:rsidRPr="00DA5663">
              <w:rPr>
                <w:rFonts w:ascii="宋体" w:hAnsi="宋体" w:cs="宋体" w:hint="eastAsia"/>
                <w:color w:val="000000" w:themeColor="text1"/>
                <w:sz w:val="24"/>
              </w:rPr>
              <w:t>办</w:t>
            </w:r>
            <w:r w:rsidRPr="00DA5663">
              <w:rPr>
                <w:rFonts w:ascii="宋体" w:hAnsi="宋体" w:cs="宋体" w:hint="eastAsia"/>
                <w:color w:val="000000" w:themeColor="text1"/>
                <w:sz w:val="24"/>
              </w:rPr>
              <w:t>公设备、设施运行维护、库房档案柜用药、3号库房启</w:t>
            </w:r>
            <w:r w:rsidR="009F4E54" w:rsidRPr="00DA5663">
              <w:rPr>
                <w:rFonts w:ascii="宋体" w:hAnsi="宋体" w:cs="宋体" w:hint="eastAsia"/>
                <w:color w:val="000000" w:themeColor="text1"/>
                <w:sz w:val="24"/>
              </w:rPr>
              <w:t>用</w:t>
            </w:r>
            <w:r w:rsidRPr="00DA5663">
              <w:rPr>
                <w:rFonts w:ascii="宋体" w:hAnsi="宋体" w:cs="宋体" w:hint="eastAsia"/>
                <w:color w:val="000000" w:themeColor="text1"/>
                <w:sz w:val="24"/>
              </w:rPr>
              <w:t>倒库工作、对外提供查阅利用服务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DA5663" w:rsidRDefault="00155559" w:rsidP="0063126D">
            <w:pPr>
              <w:widowControl/>
              <w:jc w:val="center"/>
              <w:textAlignment w:val="center"/>
              <w:rPr>
                <w:rFonts w:ascii="宋体" w:hAnsi="宋体" w:cs="宋体"/>
                <w:color w:val="000000" w:themeColor="text1"/>
                <w:sz w:val="24"/>
              </w:rPr>
            </w:pPr>
            <w:r w:rsidRPr="00DA5663">
              <w:rPr>
                <w:rFonts w:ascii="宋体" w:hAnsi="宋体" w:cs="宋体" w:hint="eastAsia"/>
                <w:color w:val="000000" w:themeColor="text1"/>
                <w:sz w:val="24"/>
              </w:rPr>
              <w:t>每日巡查，及时维修及更换设备、药品更换、</w:t>
            </w:r>
            <w:r w:rsidR="00B411A2" w:rsidRPr="00DA5663">
              <w:rPr>
                <w:rFonts w:ascii="宋体" w:hAnsi="宋体" w:cs="宋体" w:hint="eastAsia"/>
                <w:color w:val="000000" w:themeColor="text1"/>
                <w:sz w:val="24"/>
              </w:rPr>
              <w:t>购买库房档案柜</w:t>
            </w:r>
            <w:r w:rsidR="0063126D" w:rsidRPr="00DA5663">
              <w:rPr>
                <w:rFonts w:ascii="宋体" w:hAnsi="宋体" w:cs="宋体"/>
                <w:color w:val="000000" w:themeColor="text1"/>
                <w:sz w:val="24"/>
              </w:rPr>
              <w:t>50</w:t>
            </w:r>
            <w:r w:rsidR="00B411A2" w:rsidRPr="00DA5663">
              <w:rPr>
                <w:rFonts w:ascii="宋体" w:hAnsi="宋体" w:cs="宋体" w:hint="eastAsia"/>
                <w:color w:val="000000" w:themeColor="text1"/>
                <w:sz w:val="24"/>
              </w:rPr>
              <w:t>组</w:t>
            </w:r>
            <w:r w:rsidRPr="00DA5663">
              <w:rPr>
                <w:rFonts w:ascii="宋体" w:hAnsi="宋体" w:cs="宋体" w:hint="eastAsia"/>
                <w:color w:val="000000" w:themeColor="text1"/>
                <w:sz w:val="24"/>
              </w:rPr>
              <w:t>、每年查档2000件。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3126D" w:rsidP="0063126D">
            <w:pPr>
              <w:widowControl/>
              <w:jc w:val="center"/>
              <w:textAlignment w:val="center"/>
              <w:rPr>
                <w:rFonts w:ascii="宋体" w:hAnsi="宋体" w:cs="宋体"/>
                <w:color w:val="000000"/>
                <w:sz w:val="24"/>
              </w:rPr>
            </w:pPr>
            <w:r w:rsidRPr="0063126D">
              <w:rPr>
                <w:rFonts w:ascii="宋体" w:hAnsi="宋体" w:cs="宋体" w:hint="eastAsia"/>
                <w:color w:val="000000"/>
                <w:sz w:val="24"/>
              </w:rPr>
              <w:t>每日巡查，及时维修及更换设备</w:t>
            </w:r>
            <w:r>
              <w:rPr>
                <w:rFonts w:ascii="宋体" w:hAnsi="宋体" w:cs="宋体" w:hint="eastAsia"/>
                <w:color w:val="000000"/>
                <w:sz w:val="24"/>
              </w:rPr>
              <w:t>，更换</w:t>
            </w:r>
            <w:r>
              <w:rPr>
                <w:rFonts w:ascii="宋体" w:hAnsi="宋体" w:cs="宋体"/>
                <w:color w:val="000000"/>
                <w:sz w:val="24"/>
              </w:rPr>
              <w:t>档案</w:t>
            </w:r>
            <w:r>
              <w:rPr>
                <w:rFonts w:ascii="宋体" w:hAnsi="宋体" w:cs="宋体" w:hint="eastAsia"/>
                <w:color w:val="000000"/>
                <w:sz w:val="24"/>
              </w:rPr>
              <w:t>药品3221包</w:t>
            </w:r>
            <w:r>
              <w:rPr>
                <w:rFonts w:ascii="宋体" w:hAnsi="宋体" w:cs="宋体"/>
                <w:color w:val="000000"/>
                <w:sz w:val="24"/>
              </w:rPr>
              <w:t>，</w:t>
            </w:r>
            <w:r w:rsidR="00B411A2" w:rsidRPr="00B411A2">
              <w:rPr>
                <w:rFonts w:ascii="宋体" w:hAnsi="宋体" w:cs="宋体" w:hint="eastAsia"/>
                <w:color w:val="000000"/>
                <w:sz w:val="24"/>
              </w:rPr>
              <w:t>购买库房档案柜</w:t>
            </w:r>
            <w:r w:rsidR="00B411A2">
              <w:rPr>
                <w:rFonts w:ascii="宋体" w:hAnsi="宋体" w:cs="宋体"/>
                <w:color w:val="000000"/>
                <w:sz w:val="24"/>
              </w:rPr>
              <w:t>50</w:t>
            </w:r>
            <w:r w:rsidR="00B411A2" w:rsidRPr="00B411A2">
              <w:rPr>
                <w:rFonts w:ascii="宋体" w:hAnsi="宋体" w:cs="宋体" w:hint="eastAsia"/>
                <w:color w:val="000000"/>
                <w:sz w:val="24"/>
              </w:rPr>
              <w:t>组</w:t>
            </w:r>
            <w:r w:rsidR="00B411A2">
              <w:rPr>
                <w:rFonts w:ascii="宋体" w:hAnsi="宋体" w:cs="宋体" w:hint="eastAsia"/>
                <w:color w:val="000000"/>
                <w:sz w:val="24"/>
              </w:rPr>
              <w:t>、</w:t>
            </w:r>
            <w:r w:rsidR="00B411A2">
              <w:rPr>
                <w:rFonts w:ascii="宋体" w:hAnsi="宋体" w:cs="宋体"/>
                <w:color w:val="000000"/>
                <w:sz w:val="24"/>
              </w:rPr>
              <w:t>柜式空调</w:t>
            </w:r>
            <w:r w:rsidR="00B411A2">
              <w:rPr>
                <w:rFonts w:ascii="宋体" w:hAnsi="宋体" w:cs="宋体" w:hint="eastAsia"/>
                <w:color w:val="000000"/>
                <w:sz w:val="24"/>
              </w:rPr>
              <w:t>2台</w:t>
            </w:r>
            <w:r w:rsidR="00B411A2">
              <w:rPr>
                <w:rFonts w:ascii="宋体" w:hAnsi="宋体" w:cs="宋体"/>
                <w:color w:val="000000"/>
                <w:sz w:val="24"/>
              </w:rPr>
              <w:t>，除湿机</w:t>
            </w:r>
            <w:r w:rsidR="00B411A2">
              <w:rPr>
                <w:rFonts w:ascii="宋体" w:hAnsi="宋体" w:cs="宋体" w:hint="eastAsia"/>
                <w:color w:val="000000"/>
                <w:sz w:val="24"/>
              </w:rPr>
              <w:t>2台</w:t>
            </w:r>
            <w:r w:rsidR="00B411A2">
              <w:rPr>
                <w:rFonts w:ascii="宋体" w:hAnsi="宋体" w:cs="宋体"/>
                <w:color w:val="000000"/>
                <w:sz w:val="24"/>
              </w:rPr>
              <w:t>、</w:t>
            </w:r>
            <w:r w:rsidR="00B411A2">
              <w:rPr>
                <w:rFonts w:ascii="宋体" w:hAnsi="宋体" w:cs="宋体" w:hint="eastAsia"/>
                <w:color w:val="000000"/>
                <w:sz w:val="24"/>
              </w:rPr>
              <w:t>档案服务器1台、监控</w:t>
            </w:r>
            <w:r w:rsidR="00B411A2">
              <w:rPr>
                <w:rFonts w:ascii="宋体" w:hAnsi="宋体" w:cs="宋体"/>
                <w:color w:val="000000"/>
                <w:sz w:val="24"/>
              </w:rPr>
              <w:t>摄像头</w:t>
            </w:r>
            <w:r w:rsidR="00B411A2">
              <w:rPr>
                <w:rFonts w:ascii="宋体" w:hAnsi="宋体" w:cs="宋体" w:hint="eastAsia"/>
                <w:color w:val="000000"/>
                <w:sz w:val="24"/>
              </w:rPr>
              <w:t>4个</w:t>
            </w:r>
            <w:r w:rsidR="00B411A2">
              <w:rPr>
                <w:rFonts w:ascii="宋体" w:hAnsi="宋体" w:cs="宋体"/>
                <w:color w:val="000000"/>
                <w:sz w:val="24"/>
              </w:rPr>
              <w:t>，</w:t>
            </w:r>
            <w:r>
              <w:rPr>
                <w:rFonts w:ascii="宋体" w:hAnsi="宋体" w:cs="宋体" w:hint="eastAsia"/>
                <w:color w:val="000000"/>
                <w:sz w:val="24"/>
              </w:rPr>
              <w:t>查档</w:t>
            </w:r>
            <w:r>
              <w:rPr>
                <w:rFonts w:ascii="宋体" w:hAnsi="宋体" w:cs="宋体"/>
                <w:color w:val="000000"/>
                <w:sz w:val="24"/>
              </w:rPr>
              <w:t>32</w:t>
            </w:r>
            <w:r>
              <w:rPr>
                <w:rFonts w:ascii="宋体" w:hAnsi="宋体" w:cs="宋体" w:hint="eastAsia"/>
                <w:color w:val="000000"/>
                <w:sz w:val="24"/>
              </w:rPr>
              <w:t>00件</w:t>
            </w:r>
            <w:r>
              <w:rPr>
                <w:rFonts w:ascii="宋体" w:hAnsi="宋体" w:cs="宋体"/>
                <w:color w:val="000000"/>
                <w:sz w:val="24"/>
              </w:rPr>
              <w:t>，</w:t>
            </w:r>
          </w:p>
        </w:tc>
      </w:tr>
      <w:tr w:rsidR="008211C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lastRenderedPageBreak/>
              <w:t>%</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DA5663" w:rsidRDefault="00AD5A24" w:rsidP="009F4E54">
            <w:pPr>
              <w:widowControl/>
              <w:jc w:val="center"/>
              <w:textAlignment w:val="center"/>
              <w:rPr>
                <w:rFonts w:ascii="宋体" w:hAnsi="宋体" w:cs="宋体"/>
                <w:color w:val="000000" w:themeColor="text1"/>
                <w:sz w:val="24"/>
              </w:rPr>
            </w:pPr>
            <w:r w:rsidRPr="00DA5663">
              <w:rPr>
                <w:rFonts w:ascii="宋体" w:hAnsi="宋体" w:cs="宋体" w:hint="eastAsia"/>
                <w:color w:val="000000" w:themeColor="text1"/>
                <w:sz w:val="24"/>
              </w:rPr>
              <w:t>档案库房及</w:t>
            </w:r>
            <w:r w:rsidR="009F4E54" w:rsidRPr="00DA5663">
              <w:rPr>
                <w:rFonts w:ascii="宋体" w:hAnsi="宋体" w:cs="宋体" w:hint="eastAsia"/>
                <w:color w:val="000000" w:themeColor="text1"/>
                <w:sz w:val="24"/>
              </w:rPr>
              <w:t>查阅</w:t>
            </w:r>
            <w:r w:rsidR="009F4E54" w:rsidRPr="00DA5663">
              <w:rPr>
                <w:rFonts w:ascii="宋体" w:hAnsi="宋体" w:cs="宋体"/>
                <w:color w:val="000000" w:themeColor="text1"/>
                <w:sz w:val="24"/>
              </w:rPr>
              <w:t>利用</w:t>
            </w:r>
            <w:r w:rsidRPr="00DA5663">
              <w:rPr>
                <w:rFonts w:ascii="宋体" w:hAnsi="宋体" w:cs="宋体" w:hint="eastAsia"/>
                <w:color w:val="000000" w:themeColor="text1"/>
                <w:sz w:val="24"/>
              </w:rPr>
              <w:t>设施维护更新、保证档案库房清洁、开展档案查阅利用工作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DA5663" w:rsidRDefault="00AD5A24">
            <w:pPr>
              <w:widowControl/>
              <w:jc w:val="center"/>
              <w:textAlignment w:val="center"/>
              <w:rPr>
                <w:rFonts w:ascii="宋体" w:hAnsi="宋体" w:cs="宋体"/>
                <w:color w:val="000000" w:themeColor="text1"/>
                <w:sz w:val="24"/>
              </w:rPr>
            </w:pPr>
            <w:r w:rsidRPr="00DA5663">
              <w:rPr>
                <w:rFonts w:ascii="宋体" w:hAnsi="宋体" w:cs="宋体" w:hint="eastAsia"/>
                <w:color w:val="000000" w:themeColor="text1"/>
                <w:sz w:val="24"/>
              </w:rPr>
              <w:t>保证档案绝对完整、安全、库房达到“九防”标准、保障查阅利用工作顺利有序开展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C32F23">
            <w:pPr>
              <w:widowControl/>
              <w:jc w:val="center"/>
              <w:textAlignment w:val="center"/>
              <w:rPr>
                <w:rFonts w:ascii="宋体" w:hAnsi="宋体" w:cs="宋体"/>
                <w:color w:val="000000"/>
                <w:sz w:val="24"/>
              </w:rPr>
            </w:pPr>
            <w:r>
              <w:rPr>
                <w:rFonts w:ascii="宋体" w:hAnsi="宋体" w:cs="宋体" w:hint="eastAsia"/>
                <w:color w:val="000000"/>
                <w:sz w:val="24"/>
              </w:rPr>
              <w:t>按照工作计划已完成</w:t>
            </w:r>
          </w:p>
        </w:tc>
      </w:tr>
      <w:tr w:rsidR="008211CB" w:rsidTr="00C32F23">
        <w:trPr>
          <w:trHeight w:val="176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211CB" w:rsidRPr="00C45051" w:rsidRDefault="008211C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AD5A24" w:rsidP="00C32F23">
            <w:pPr>
              <w:widowControl/>
              <w:jc w:val="center"/>
              <w:textAlignment w:val="center"/>
              <w:rPr>
                <w:rFonts w:ascii="宋体" w:hAnsi="宋体" w:cs="宋体"/>
                <w:color w:val="000000"/>
                <w:sz w:val="24"/>
              </w:rPr>
            </w:pPr>
            <w:r>
              <w:rPr>
                <w:rFonts w:ascii="宋体" w:hAnsi="宋体" w:cs="宋体" w:hint="eastAsia"/>
                <w:color w:val="000000"/>
                <w:sz w:val="24"/>
              </w:rPr>
              <w:t>档案查阅利用设施设备运行维护、更新及耗材所需费用、</w:t>
            </w:r>
            <w:r w:rsidR="00C32F23">
              <w:rPr>
                <w:rFonts w:ascii="宋体" w:hAnsi="宋体" w:cs="宋体" w:hint="eastAsia"/>
                <w:color w:val="000000"/>
                <w:sz w:val="24"/>
              </w:rPr>
              <w:t>档案查阅利用办公耗材、档案库房清洁费用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AD5A24">
            <w:pPr>
              <w:widowControl/>
              <w:jc w:val="center"/>
              <w:textAlignment w:val="center"/>
              <w:rPr>
                <w:rFonts w:ascii="宋体" w:hAnsi="宋体" w:cs="宋体"/>
                <w:color w:val="000000"/>
                <w:sz w:val="24"/>
              </w:rPr>
            </w:pPr>
            <w:r>
              <w:rPr>
                <w:rFonts w:ascii="宋体" w:hAnsi="宋体" w:cs="宋体" w:hint="eastAsia"/>
                <w:color w:val="000000"/>
                <w:sz w:val="24"/>
              </w:rPr>
              <w:t>11.2</w:t>
            </w:r>
            <w:r w:rsidR="006B31DE" w:rsidRPr="00C45051">
              <w:rPr>
                <w:rFonts w:ascii="宋体" w:hAns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3126D" w:rsidP="0063126D">
            <w:pPr>
              <w:widowControl/>
              <w:jc w:val="left"/>
              <w:textAlignment w:val="center"/>
              <w:rPr>
                <w:rFonts w:ascii="宋体" w:hAnsi="宋体" w:cs="宋体"/>
                <w:color w:val="000000"/>
                <w:sz w:val="24"/>
              </w:rPr>
            </w:pPr>
            <w:r w:rsidRPr="0063126D">
              <w:rPr>
                <w:rFonts w:ascii="宋体" w:hAnsi="宋体" w:cs="宋体" w:hint="eastAsia"/>
                <w:color w:val="000000"/>
                <w:sz w:val="24"/>
              </w:rPr>
              <w:t>更换档案药品3221包</w:t>
            </w:r>
            <w:r>
              <w:rPr>
                <w:rFonts w:ascii="宋体" w:hAnsi="宋体" w:cs="宋体" w:hint="eastAsia"/>
                <w:color w:val="000000"/>
                <w:sz w:val="24"/>
              </w:rPr>
              <w:t>，</w:t>
            </w:r>
            <w:r>
              <w:rPr>
                <w:rFonts w:ascii="宋体" w:hAnsi="宋体" w:cs="宋体"/>
                <w:color w:val="000000"/>
                <w:sz w:val="24"/>
              </w:rPr>
              <w:t>费用</w:t>
            </w:r>
            <w:r>
              <w:rPr>
                <w:rFonts w:ascii="宋体" w:hAnsi="宋体" w:cs="宋体" w:hint="eastAsia"/>
                <w:color w:val="000000"/>
                <w:sz w:val="24"/>
              </w:rPr>
              <w:t>9663元</w:t>
            </w:r>
            <w:r w:rsidRPr="0063126D">
              <w:rPr>
                <w:rFonts w:ascii="宋体" w:hAnsi="宋体" w:cs="宋体" w:hint="eastAsia"/>
                <w:color w:val="000000"/>
                <w:sz w:val="24"/>
              </w:rPr>
              <w:t>，购买库房档案柜50组</w:t>
            </w:r>
            <w:r>
              <w:rPr>
                <w:rFonts w:ascii="宋体" w:hAnsi="宋体" w:cs="宋体" w:hint="eastAsia"/>
                <w:color w:val="000000"/>
                <w:sz w:val="24"/>
              </w:rPr>
              <w:t>44600元</w:t>
            </w:r>
            <w:r w:rsidRPr="0063126D">
              <w:rPr>
                <w:rFonts w:ascii="宋体" w:hAnsi="宋体" w:cs="宋体" w:hint="eastAsia"/>
                <w:color w:val="000000"/>
                <w:sz w:val="24"/>
              </w:rPr>
              <w:t>、柜式空调2台</w:t>
            </w:r>
            <w:r>
              <w:rPr>
                <w:rFonts w:ascii="宋体" w:hAnsi="宋体" w:cs="宋体"/>
                <w:color w:val="000000"/>
                <w:sz w:val="24"/>
              </w:rPr>
              <w:t>10190</w:t>
            </w:r>
            <w:r>
              <w:rPr>
                <w:rFonts w:ascii="宋体" w:hAnsi="宋体" w:cs="宋体" w:hint="eastAsia"/>
                <w:color w:val="000000"/>
                <w:sz w:val="24"/>
              </w:rPr>
              <w:t>元</w:t>
            </w:r>
            <w:r w:rsidRPr="0063126D">
              <w:rPr>
                <w:rFonts w:ascii="宋体" w:hAnsi="宋体" w:cs="宋体" w:hint="eastAsia"/>
                <w:color w:val="000000"/>
                <w:sz w:val="24"/>
              </w:rPr>
              <w:t>，除湿机2台</w:t>
            </w:r>
            <w:r>
              <w:rPr>
                <w:rFonts w:ascii="宋体" w:hAnsi="宋体" w:cs="宋体" w:hint="eastAsia"/>
                <w:color w:val="000000"/>
                <w:sz w:val="24"/>
              </w:rPr>
              <w:t>2998元</w:t>
            </w:r>
            <w:r w:rsidRPr="0063126D">
              <w:rPr>
                <w:rFonts w:ascii="宋体" w:hAnsi="宋体" w:cs="宋体" w:hint="eastAsia"/>
                <w:color w:val="000000"/>
                <w:sz w:val="24"/>
              </w:rPr>
              <w:t>、档案服务器1</w:t>
            </w:r>
            <w:r>
              <w:rPr>
                <w:rFonts w:ascii="宋体" w:hAnsi="宋体" w:cs="宋体" w:hint="eastAsia"/>
                <w:color w:val="000000"/>
                <w:sz w:val="24"/>
              </w:rPr>
              <w:t>台 7700元</w:t>
            </w:r>
            <w:r w:rsidRPr="0063126D">
              <w:rPr>
                <w:rFonts w:ascii="宋体" w:hAnsi="宋体" w:cs="宋体" w:hint="eastAsia"/>
                <w:color w:val="000000"/>
                <w:sz w:val="24"/>
              </w:rPr>
              <w:t>、监控摄像头4个</w:t>
            </w:r>
            <w:r>
              <w:rPr>
                <w:rFonts w:ascii="宋体" w:hAnsi="宋体" w:cs="宋体" w:hint="eastAsia"/>
                <w:color w:val="000000"/>
                <w:sz w:val="24"/>
              </w:rPr>
              <w:t>2200元，温湿度</w:t>
            </w:r>
            <w:r>
              <w:rPr>
                <w:rFonts w:ascii="宋体" w:hAnsi="宋体" w:cs="宋体"/>
                <w:color w:val="000000"/>
                <w:sz w:val="24"/>
              </w:rPr>
              <w:t>测控仪</w:t>
            </w:r>
            <w:r>
              <w:rPr>
                <w:rFonts w:ascii="宋体" w:hAnsi="宋体" w:cs="宋体" w:hint="eastAsia"/>
                <w:color w:val="000000"/>
                <w:sz w:val="24"/>
              </w:rPr>
              <w:t>1台</w:t>
            </w:r>
            <w:r>
              <w:rPr>
                <w:rFonts w:ascii="宋体" w:hAnsi="宋体" w:cs="宋体"/>
                <w:color w:val="000000"/>
                <w:sz w:val="24"/>
              </w:rPr>
              <w:t>2300</w:t>
            </w:r>
            <w:r>
              <w:rPr>
                <w:rFonts w:ascii="宋体" w:hAnsi="宋体" w:cs="宋体" w:hint="eastAsia"/>
                <w:color w:val="000000"/>
                <w:sz w:val="24"/>
              </w:rPr>
              <w:t>元。</w:t>
            </w:r>
          </w:p>
        </w:tc>
      </w:tr>
      <w:tr w:rsidR="008211C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211CB" w:rsidRPr="00C45051" w:rsidRDefault="008211C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C32F23">
            <w:pPr>
              <w:widowControl/>
              <w:jc w:val="center"/>
              <w:textAlignment w:val="center"/>
              <w:rPr>
                <w:rFonts w:ascii="宋体" w:hAnsi="宋体" w:cs="宋体"/>
                <w:color w:val="000000"/>
                <w:sz w:val="24"/>
              </w:rPr>
            </w:pPr>
            <w:r>
              <w:rPr>
                <w:rFonts w:ascii="宋体" w:hAnsi="宋体" w:cs="宋体" w:hint="eastAsia"/>
                <w:color w:val="000000"/>
                <w:sz w:val="24"/>
              </w:rPr>
              <w:t>保障档案安全、提供档案查阅利用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left"/>
              <w:textAlignment w:val="center"/>
              <w:rPr>
                <w:rFonts w:ascii="宋体" w:hAnsi="宋体" w:cs="宋体"/>
                <w:color w:val="000000"/>
                <w:sz w:val="24"/>
              </w:rPr>
            </w:pPr>
            <w:r w:rsidRPr="00C45051">
              <w:rPr>
                <w:rFonts w:ascii="宋体" w:hAnsi="宋体" w:cs="宋体" w:hint="eastAsia"/>
                <w:color w:val="000000"/>
                <w:sz w:val="24"/>
              </w:rPr>
              <w:t>安全和环保工作无重大事故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按照工作计划已完成</w:t>
            </w:r>
          </w:p>
        </w:tc>
      </w:tr>
      <w:tr w:rsidR="008211CB">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8211C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C32F23">
            <w:pPr>
              <w:widowControl/>
              <w:jc w:val="center"/>
              <w:textAlignment w:val="center"/>
              <w:rPr>
                <w:rFonts w:ascii="宋体" w:hAnsi="宋体" w:cs="宋体"/>
                <w:color w:val="000000"/>
                <w:sz w:val="24"/>
              </w:rPr>
            </w:pPr>
            <w:r>
              <w:rPr>
                <w:rFonts w:ascii="宋体" w:hAnsi="宋体" w:cs="宋体" w:hint="eastAsia"/>
                <w:color w:val="000000"/>
                <w:sz w:val="24"/>
              </w:rPr>
              <w:t>全区机关单位档案员、查档服务满意度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C32F23">
            <w:pPr>
              <w:widowControl/>
              <w:jc w:val="center"/>
              <w:textAlignment w:val="center"/>
              <w:rPr>
                <w:rFonts w:ascii="宋体" w:hAnsi="宋体" w:cs="宋体"/>
                <w:color w:val="000000"/>
                <w:sz w:val="24"/>
              </w:rPr>
            </w:pPr>
            <w:r>
              <w:rPr>
                <w:rFonts w:ascii="宋体" w:hAnsi="宋体" w:cs="宋体" w:hint="eastAsia"/>
                <w:color w:val="000000"/>
                <w:sz w:val="24"/>
              </w:rPr>
              <w:t>达到满意以上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11CB" w:rsidRPr="00C45051" w:rsidRDefault="006B31DE">
            <w:pPr>
              <w:widowControl/>
              <w:jc w:val="center"/>
              <w:textAlignment w:val="center"/>
              <w:rPr>
                <w:rFonts w:ascii="宋体" w:hAnsi="宋体" w:cs="宋体"/>
                <w:color w:val="000000"/>
                <w:sz w:val="24"/>
              </w:rPr>
            </w:pPr>
            <w:r w:rsidRPr="00C45051">
              <w:rPr>
                <w:rFonts w:ascii="宋体" w:hAnsi="宋体" w:cs="宋体" w:hint="eastAsia"/>
                <w:color w:val="000000"/>
                <w:sz w:val="24"/>
              </w:rPr>
              <w:t>100%</w:t>
            </w:r>
          </w:p>
        </w:tc>
      </w:tr>
    </w:tbl>
    <w:p w:rsidR="008211CB" w:rsidRDefault="008211CB">
      <w:pPr>
        <w:spacing w:line="580" w:lineRule="exact"/>
        <w:ind w:left="630"/>
        <w:rPr>
          <w:rFonts w:ascii="仿宋_GB2312" w:eastAsia="仿宋_GB2312" w:hAnsi="仿宋_GB2312" w:cs="仿宋_GB2312"/>
          <w:sz w:val="32"/>
          <w:szCs w:val="32"/>
        </w:rPr>
      </w:pPr>
    </w:p>
    <w:p w:rsidR="008211CB" w:rsidRDefault="006B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本部门按要求对2019年部门整体支出绩效评价情况开展自评，《攀枝花市西区</w:t>
      </w:r>
      <w:r w:rsidR="009928D7">
        <w:rPr>
          <w:rFonts w:ascii="仿宋_GB2312" w:eastAsia="仿宋_GB2312" w:hAnsi="仿宋_GB2312" w:cs="仿宋_GB2312" w:hint="eastAsia"/>
          <w:sz w:val="32"/>
          <w:szCs w:val="32"/>
        </w:rPr>
        <w:t>档案馆</w:t>
      </w:r>
      <w:r>
        <w:rPr>
          <w:rFonts w:ascii="仿宋_GB2312" w:eastAsia="仿宋_GB2312" w:hAnsi="仿宋_GB2312" w:cs="仿宋_GB2312" w:hint="eastAsia"/>
          <w:sz w:val="32"/>
          <w:szCs w:val="32"/>
        </w:rPr>
        <w:t>2019年部门整体支出绩效评价报告》见附件（附件1）。</w:t>
      </w:r>
    </w:p>
    <w:p w:rsidR="008211CB" w:rsidRDefault="006B31DE" w:rsidP="00986E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9928D7">
        <w:rPr>
          <w:rFonts w:ascii="仿宋_GB2312" w:eastAsia="仿宋_GB2312" w:hAnsi="仿宋_GB2312" w:cs="仿宋_GB2312" w:hint="eastAsia"/>
          <w:sz w:val="32"/>
          <w:szCs w:val="32"/>
        </w:rPr>
        <w:t>档案馆档案安全保管利用维护1</w:t>
      </w:r>
      <w:r>
        <w:rPr>
          <w:rFonts w:ascii="仿宋_GB2312" w:eastAsia="仿宋_GB2312" w:hAnsi="仿宋_GB2312" w:cs="仿宋_GB2312" w:hint="eastAsia"/>
          <w:sz w:val="32"/>
          <w:szCs w:val="32"/>
        </w:rPr>
        <w:t>个项目开展了绩效评价，《</w:t>
      </w:r>
      <w:r w:rsidR="009928D7">
        <w:rPr>
          <w:rFonts w:ascii="仿宋_GB2312" w:eastAsia="仿宋_GB2312" w:hAnsi="仿宋_GB2312" w:cs="仿宋_GB2312" w:hint="eastAsia"/>
          <w:sz w:val="32"/>
          <w:szCs w:val="32"/>
        </w:rPr>
        <w:t>档案馆</w:t>
      </w:r>
      <w:r>
        <w:rPr>
          <w:rFonts w:ascii="仿宋_GB2312" w:eastAsia="仿宋_GB2312" w:hAnsi="仿宋_GB2312" w:cs="仿宋_GB2312" w:hint="eastAsia"/>
          <w:sz w:val="32"/>
          <w:szCs w:val="32"/>
        </w:rPr>
        <w:t>项目2019年绩效评价报告》见附件。</w:t>
      </w:r>
    </w:p>
    <w:p w:rsidR="00DA5663" w:rsidRDefault="00DA5663" w:rsidP="00DA5663">
      <w:pPr>
        <w:pStyle w:val="a0"/>
        <w:spacing w:before="93"/>
        <w:ind w:firstLine="300"/>
      </w:pPr>
    </w:p>
    <w:p w:rsidR="00DA5663" w:rsidRDefault="00DA5663" w:rsidP="00DA5663">
      <w:pPr>
        <w:pStyle w:val="20"/>
        <w:rPr>
          <w:rFonts w:eastAsia="方正小标宋简体"/>
        </w:rPr>
      </w:pPr>
    </w:p>
    <w:p w:rsidR="00DA5663" w:rsidRDefault="00DA5663" w:rsidP="00DA5663">
      <w:pPr>
        <w:pStyle w:val="20"/>
        <w:rPr>
          <w:rFonts w:eastAsia="方正小标宋简体"/>
        </w:rPr>
      </w:pPr>
    </w:p>
    <w:p w:rsidR="00DA5663" w:rsidRDefault="00DA5663" w:rsidP="00DA5663">
      <w:pPr>
        <w:pStyle w:val="20"/>
        <w:rPr>
          <w:rFonts w:eastAsia="方正小标宋简体"/>
        </w:rPr>
      </w:pPr>
    </w:p>
    <w:p w:rsidR="00DA5663" w:rsidRPr="00DA5663" w:rsidRDefault="00DA5663" w:rsidP="00DA5663">
      <w:pPr>
        <w:pStyle w:val="20"/>
        <w:rPr>
          <w:rFonts w:eastAsia="方正小标宋简体"/>
        </w:rPr>
      </w:pPr>
    </w:p>
    <w:p w:rsidR="008211CB" w:rsidRDefault="006B31DE">
      <w:pPr>
        <w:numPr>
          <w:ilvl w:val="0"/>
          <w:numId w:val="5"/>
        </w:numPr>
        <w:spacing w:line="600" w:lineRule="exact"/>
        <w:ind w:firstLineChars="150" w:firstLine="660"/>
        <w:jc w:val="center"/>
        <w:outlineLvl w:val="0"/>
        <w:rPr>
          <w:rStyle w:val="1Char"/>
          <w:rFonts w:ascii="黑体" w:eastAsia="黑体" w:hAnsi="黑体"/>
          <w:b w:val="0"/>
        </w:rPr>
      </w:pPr>
      <w:bookmarkStart w:id="86" w:name="_Toc19778"/>
      <w:bookmarkStart w:id="87" w:name="_Toc15377225"/>
      <w:bookmarkStart w:id="88"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86"/>
      <w:bookmarkEnd w:id="87"/>
      <w:bookmarkEnd w:id="88"/>
    </w:p>
    <w:p w:rsidR="008211CB" w:rsidRDefault="008211CB">
      <w:pPr>
        <w:spacing w:line="600" w:lineRule="exact"/>
        <w:jc w:val="left"/>
        <w:rPr>
          <w:rFonts w:ascii="宋体"/>
          <w:b/>
          <w:color w:val="000000"/>
          <w:sz w:val="44"/>
          <w:szCs w:val="44"/>
        </w:rPr>
      </w:pPr>
    </w:p>
    <w:p w:rsidR="008211CB" w:rsidRDefault="006B31DE">
      <w:pPr>
        <w:pStyle w:val="Default"/>
        <w:spacing w:line="560" w:lineRule="exact"/>
        <w:ind w:firstLineChars="200" w:firstLine="640"/>
        <w:rPr>
          <w:rFonts w:ascii="仿宋_GB2312" w:eastAsia="仿宋_GB2312"/>
          <w:sz w:val="32"/>
          <w:szCs w:val="32"/>
        </w:rPr>
      </w:pPr>
      <w:bookmarkStart w:id="89" w:name="_Toc15377226"/>
      <w:r>
        <w:rPr>
          <w:rFonts w:ascii="仿宋_GB2312" w:eastAsia="仿宋_GB2312" w:hint="eastAsia"/>
          <w:sz w:val="32"/>
          <w:szCs w:val="32"/>
        </w:rPr>
        <w:t>1.财政拨款收入：指单位从同级财政部门取得的财政预算资金。</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4.其他收入：指单位取得的除上述收入以外的各项收入。</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6.年初结转和结余：指以前年度尚未完成、结转到本年按有关规定继续使用的资金。</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7.结余分配：指事业单位按照事业单位会计制度的规定从非财政补助结余中分配的事业基金和职工福利基金等。</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9.一般公共服务（类）政府办公厅（室）及相关机构事务（款）行政运行（项）：指行政单位的基本支出。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10.一般公共服务（类）政府办公厅（室）及相关机构</w:t>
      </w:r>
      <w:r>
        <w:rPr>
          <w:rFonts w:ascii="仿宋_GB2312" w:eastAsia="仿宋_GB2312" w:hint="eastAsia"/>
          <w:sz w:val="32"/>
          <w:szCs w:val="32"/>
        </w:rPr>
        <w:lastRenderedPageBreak/>
        <w:t>事务（款）一般行政管理事务（项）：指行政单位未单独设置项级科目的其他项目支出。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11.一般公共服务（类）政府办公厅（室）及相关机构事务（款）信访事物（项）：指各级政府用于接待群众来信来访方面的支出。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12.一般公共服务（类）政府办公厅（室）及相关机构事务（款）事业运行（项）：指事业单位的基本支出。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13.一般公共服务（类）政府办公厅（室）及相关机构事务（款）其他政府办公厅（室）及相关机构事务支出（项）：指除上述项目以外的其他政府办公厅及相关机构事务支出。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14.一般公共服务（类）其他一般公共服务支出（款）其他一般公共服务支出（项）：指除上述项目以外的其他一般公共服务支出。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15.公共安全支出（类）其他公共安全支出（款）其他公共安全支出（项）:指除上述项目以外的其他用于公共安全方面的支出。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16.文化体育与传媒支出（类）其他文化体育与传媒支出（款）宣传文化发展专项支出（项）:指按照国家有关政策支持宣传文化单位发展的专项支出。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17.社会保障和就业支出（类）行政事业单位离退休（款）未归口管理的行政单位离退休（项）：指未实行归口管理的行政单位（包括实行公务员管理的事业单位）开支的离退休支出。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18.社会保障和就业支出（类）行政事业单位离退休（款）</w:t>
      </w:r>
      <w:r>
        <w:rPr>
          <w:rFonts w:ascii="仿宋_GB2312" w:eastAsia="仿宋_GB2312" w:hint="eastAsia"/>
          <w:sz w:val="32"/>
          <w:szCs w:val="32"/>
        </w:rPr>
        <w:lastRenderedPageBreak/>
        <w:t>机关事业单位基本养老保险缴费支出（项）：指机关事业单位实施养老保险制度由单位缴纳的基本养老保险费支出。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19.社会保障和就业支出（类）抚恤（款）死亡抚恤（项）：指按规定用于烈士和牺牲、病故人员家属的一次性定期抚恤金以及丧葬补助费。</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20.社会保障和就业支出（类）特困人员救助供养（款）城市特困人员救助供养（项）：指城市特困人员救助供养支出。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21.社会保障和就业支出（类）其他社会保障和就业支出（款）其他社会保障和就业支出（项）：指除上述项目以外其他用于社会保障和就业方面的支出。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22.医疗卫生与计划生育（类）计划生育事务（款）其他计划生育事务（项）：指上述项目以外其他用于计划生育管理事务方面的支出。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23.医疗卫生与计划生育（类）行政事业单位医疗（款）行政单位医疗（项）：指财政部门集中安排的行政单位基本医疗保险缴费经费。</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24.医疗卫生与计划生育（类）行政事业单位医疗（款）事业单位医疗（项）：指财政部门集中安排的事业单位基本医疗保险缴费经费。</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25.医疗卫生与计划生育（类）行政事业单位医疗（款）公务员医疗补助（项）：指财政部门集中安排的公务员医疗补助经费。</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26.医疗卫生与计划生育（类）其他医疗卫生与计划生</w:t>
      </w:r>
      <w:r>
        <w:rPr>
          <w:rFonts w:ascii="仿宋_GB2312" w:eastAsia="仿宋_GB2312" w:hint="eastAsia"/>
          <w:sz w:val="32"/>
          <w:szCs w:val="32"/>
        </w:rPr>
        <w:lastRenderedPageBreak/>
        <w:t>育支出（款）其他医疗卫生与计划生育支出（项）：指财政部门集中安排的公务员医疗补助经费。</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27.城乡社区支出（类）城乡社区管理事务（款）其他城乡社区管理事务（项）：指上述项目以外其他用于城乡社区管理事务方面的支出。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28.城乡社区支出（类）城乡社区公共设施（款）其他城乡社区公共设施支出（项）：指上述项目外其他用于城乡社区公共设施方面的支出。</w:t>
      </w:r>
    </w:p>
    <w:p w:rsidR="008211CB" w:rsidRDefault="006B31DE">
      <w:pPr>
        <w:pStyle w:val="Default"/>
        <w:spacing w:line="560" w:lineRule="exact"/>
        <w:ind w:firstLineChars="200" w:firstLine="640"/>
        <w:rPr>
          <w:rFonts w:ascii="仿宋_GB2312" w:eastAsia="仿宋_GB2312"/>
          <w:bCs/>
          <w:sz w:val="32"/>
          <w:szCs w:val="32"/>
        </w:rPr>
      </w:pPr>
      <w:r>
        <w:rPr>
          <w:rStyle w:val="a9"/>
          <w:rFonts w:ascii="仿宋_GB2312" w:eastAsia="仿宋_GB2312" w:hAnsi="仿宋_GB2312" w:cs="仿宋_GB2312" w:hint="eastAsia"/>
          <w:b w:val="0"/>
          <w:bCs/>
          <w:sz w:val="32"/>
          <w:szCs w:val="32"/>
        </w:rPr>
        <w:t>29.交通运输支出（类）公路水路运输（款）其他公路水路运输支出（项）：指其他交通运输支出中除对公共交通运营补助以外的其他支出。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30.住房保障支出（类）住房改革支出（款）住房公积金（项）：指反映行政事业单位按人事、财政部门规定的基本工资和津贴补贴以及规定比例为职工缴纳的住房公积金。</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31.基本支出：指为保障机构正常运转、完成日常工作任务而发生的人员支出和公用支出。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32.项目支出：指在基本支出之外为完成特定行政任务和事业发展目标所发生的支出。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33.经营支出：指事业单位在专业业务活动及其辅助活动之外开展非独立核算经营活动发生的支出。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34.“三公”经费：指部门用财政拨款安排的因公出国（境）费、公务用车购置及运行费和公务接待费。其中，因公出国（境）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w:t>
      </w:r>
      <w:r>
        <w:rPr>
          <w:rFonts w:ascii="仿宋_GB2312" w:eastAsia="仿宋_GB2312" w:hint="eastAsia"/>
          <w:sz w:val="32"/>
          <w:szCs w:val="32"/>
        </w:rPr>
        <w:lastRenderedPageBreak/>
        <w:t>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8211CB" w:rsidRDefault="006B31D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211CB" w:rsidRDefault="006B31DE">
      <w:pPr>
        <w:spacing w:line="600" w:lineRule="exact"/>
        <w:jc w:val="center"/>
        <w:outlineLvl w:val="0"/>
        <w:rPr>
          <w:rStyle w:val="1Char"/>
          <w:rFonts w:ascii="黑体" w:eastAsia="黑体" w:hAnsi="黑体"/>
          <w:b w:val="0"/>
        </w:rPr>
      </w:pPr>
      <w:r>
        <w:rPr>
          <w:rFonts w:ascii="宋体"/>
          <w:b/>
          <w:color w:val="000000"/>
          <w:sz w:val="44"/>
          <w:szCs w:val="44"/>
        </w:rPr>
        <w:br w:type="page"/>
      </w:r>
      <w:bookmarkStart w:id="90" w:name="_Toc1753"/>
      <w:bookmarkStart w:id="91"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90"/>
      <w:bookmarkEnd w:id="91"/>
    </w:p>
    <w:p w:rsidR="008211CB" w:rsidRDefault="008211CB">
      <w:pPr>
        <w:spacing w:line="580" w:lineRule="exact"/>
        <w:jc w:val="center"/>
        <w:rPr>
          <w:rFonts w:ascii="方正小标宋简体" w:eastAsia="方正小标宋简体" w:hAnsi="方正小标宋简体" w:cs="方正小标宋简体"/>
          <w:sz w:val="44"/>
          <w:szCs w:val="44"/>
        </w:rPr>
      </w:pPr>
    </w:p>
    <w:p w:rsidR="008211CB" w:rsidRDefault="004E50BB">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攀枝花市</w:t>
      </w:r>
      <w:r w:rsidR="00407168">
        <w:rPr>
          <w:rFonts w:ascii="方正小标宋简体" w:eastAsia="方正小标宋简体" w:hAnsi="宋体" w:hint="eastAsia"/>
          <w:color w:val="000000"/>
          <w:kern w:val="0"/>
          <w:sz w:val="40"/>
          <w:szCs w:val="44"/>
        </w:rPr>
        <w:t>西区档案馆</w:t>
      </w:r>
      <w:r w:rsidR="006B31DE">
        <w:rPr>
          <w:rFonts w:ascii="方正小标宋简体" w:eastAsia="方正小标宋简体" w:hAnsi="宋体"/>
          <w:color w:val="000000"/>
          <w:kern w:val="0"/>
          <w:sz w:val="40"/>
          <w:szCs w:val="44"/>
        </w:rPr>
        <w:t>2019年部门</w:t>
      </w:r>
      <w:r w:rsidR="006B31DE">
        <w:rPr>
          <w:rFonts w:ascii="方正小标宋简体" w:eastAsia="方正小标宋简体" w:hAnsi="宋体" w:hint="eastAsia"/>
          <w:color w:val="000000"/>
          <w:kern w:val="0"/>
          <w:sz w:val="40"/>
          <w:szCs w:val="44"/>
          <w:lang w:val="zh-CN"/>
        </w:rPr>
        <w:t>整体支出绩效评价报告</w:t>
      </w:r>
    </w:p>
    <w:p w:rsidR="008211CB" w:rsidRDefault="008211CB">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8211CB" w:rsidRDefault="006B31D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933B75" w:rsidRDefault="00933B75">
      <w:pPr>
        <w:spacing w:line="580" w:lineRule="exact"/>
        <w:ind w:firstLineChars="200" w:firstLine="640"/>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（一）机构组成</w:t>
      </w:r>
    </w:p>
    <w:p w:rsidR="009220B4" w:rsidRPr="00CE2AC2" w:rsidRDefault="009220B4">
      <w:pPr>
        <w:spacing w:line="580" w:lineRule="exact"/>
        <w:ind w:firstLineChars="200" w:firstLine="640"/>
        <w:rPr>
          <w:rFonts w:ascii="仿宋_GB2312" w:eastAsia="仿宋_GB2312" w:hAnsi="仿宋_GB2312" w:cs="仿宋_GB2312"/>
          <w:color w:val="000000" w:themeColor="text1"/>
          <w:sz w:val="32"/>
          <w:szCs w:val="32"/>
        </w:rPr>
      </w:pPr>
      <w:r w:rsidRPr="00CE2AC2">
        <w:rPr>
          <w:rFonts w:ascii="仿宋_GB2312" w:eastAsia="仿宋_GB2312" w:hAnsi="仿宋_GB2312" w:cs="仿宋_GB2312" w:hint="eastAsia"/>
          <w:color w:val="000000" w:themeColor="text1"/>
          <w:sz w:val="32"/>
          <w:szCs w:val="32"/>
        </w:rPr>
        <w:t>西区档案</w:t>
      </w:r>
      <w:r w:rsidR="003A00FC" w:rsidRPr="00CE2AC2">
        <w:rPr>
          <w:rFonts w:ascii="仿宋_GB2312" w:eastAsia="仿宋_GB2312" w:hAnsi="仿宋_GB2312" w:cs="仿宋_GB2312" w:hint="eastAsia"/>
          <w:color w:val="000000" w:themeColor="text1"/>
          <w:sz w:val="32"/>
          <w:szCs w:val="32"/>
        </w:rPr>
        <w:t>馆</w:t>
      </w:r>
      <w:r w:rsidR="006B31DE" w:rsidRPr="00CE2AC2">
        <w:rPr>
          <w:rFonts w:ascii="仿宋_GB2312" w:eastAsia="仿宋_GB2312" w:hAnsi="仿宋_GB2312" w:cs="仿宋_GB2312" w:hint="eastAsia"/>
          <w:color w:val="000000" w:themeColor="text1"/>
          <w:sz w:val="32"/>
          <w:szCs w:val="32"/>
        </w:rPr>
        <w:t>设立</w:t>
      </w:r>
      <w:r w:rsidRPr="00CE2AC2">
        <w:rPr>
          <w:rFonts w:ascii="仿宋_GB2312" w:eastAsia="仿宋_GB2312" w:hAnsi="仿宋_GB2312" w:cs="仿宋_GB2312" w:hint="eastAsia"/>
          <w:color w:val="000000" w:themeColor="text1"/>
          <w:sz w:val="32"/>
          <w:szCs w:val="32"/>
        </w:rPr>
        <w:t>三</w:t>
      </w:r>
      <w:r w:rsidR="006B31DE" w:rsidRPr="00CE2AC2">
        <w:rPr>
          <w:rFonts w:ascii="仿宋_GB2312" w:eastAsia="仿宋_GB2312" w:hAnsi="仿宋_GB2312" w:cs="仿宋_GB2312" w:hint="eastAsia"/>
          <w:color w:val="000000" w:themeColor="text1"/>
          <w:sz w:val="32"/>
          <w:szCs w:val="32"/>
        </w:rPr>
        <w:t>个</w:t>
      </w:r>
      <w:r w:rsidRPr="00CE2AC2">
        <w:rPr>
          <w:rFonts w:ascii="仿宋_GB2312" w:eastAsia="仿宋_GB2312" w:hAnsi="仿宋_GB2312" w:cs="仿宋_GB2312" w:hint="eastAsia"/>
          <w:color w:val="000000" w:themeColor="text1"/>
          <w:sz w:val="32"/>
          <w:szCs w:val="32"/>
        </w:rPr>
        <w:t>股</w:t>
      </w:r>
      <w:r w:rsidR="006B31DE" w:rsidRPr="00CE2AC2">
        <w:rPr>
          <w:rFonts w:ascii="仿宋_GB2312" w:eastAsia="仿宋_GB2312" w:hAnsi="仿宋_GB2312" w:cs="仿宋_GB2312" w:hint="eastAsia"/>
          <w:color w:val="000000" w:themeColor="text1"/>
          <w:sz w:val="32"/>
          <w:szCs w:val="32"/>
        </w:rPr>
        <w:t>室，一是办公室；二是</w:t>
      </w:r>
      <w:r w:rsidR="008F5702" w:rsidRPr="00CE2AC2">
        <w:rPr>
          <w:rFonts w:ascii="仿宋_GB2312" w:eastAsia="仿宋_GB2312" w:hAnsi="仿宋_GB2312" w:cs="仿宋_GB2312" w:hint="eastAsia"/>
          <w:color w:val="000000" w:themeColor="text1"/>
          <w:sz w:val="32"/>
          <w:szCs w:val="32"/>
        </w:rPr>
        <w:t>接收征集信息</w:t>
      </w:r>
      <w:r w:rsidRPr="00CE2AC2">
        <w:rPr>
          <w:rFonts w:ascii="仿宋_GB2312" w:eastAsia="仿宋_GB2312" w:hAnsi="仿宋_GB2312" w:cs="仿宋_GB2312" w:hint="eastAsia"/>
          <w:color w:val="000000" w:themeColor="text1"/>
          <w:sz w:val="32"/>
          <w:szCs w:val="32"/>
        </w:rPr>
        <w:t>股</w:t>
      </w:r>
      <w:r w:rsidR="006B31DE" w:rsidRPr="00CE2AC2">
        <w:rPr>
          <w:rFonts w:ascii="仿宋_GB2312" w:eastAsia="仿宋_GB2312" w:hAnsi="仿宋_GB2312" w:cs="仿宋_GB2312" w:hint="eastAsia"/>
          <w:color w:val="000000" w:themeColor="text1"/>
          <w:sz w:val="32"/>
          <w:szCs w:val="32"/>
        </w:rPr>
        <w:t>；三是</w:t>
      </w:r>
      <w:r w:rsidR="008F5702" w:rsidRPr="00CE2AC2">
        <w:rPr>
          <w:rFonts w:ascii="仿宋_GB2312" w:eastAsia="仿宋_GB2312" w:hAnsi="仿宋_GB2312" w:cs="仿宋_GB2312" w:hint="eastAsia"/>
          <w:color w:val="000000" w:themeColor="text1"/>
          <w:sz w:val="32"/>
          <w:szCs w:val="32"/>
        </w:rPr>
        <w:t>档案管理</w:t>
      </w:r>
      <w:r w:rsidRPr="00CE2AC2">
        <w:rPr>
          <w:rFonts w:ascii="仿宋_GB2312" w:eastAsia="仿宋_GB2312" w:hAnsi="仿宋_GB2312" w:cs="仿宋_GB2312" w:hint="eastAsia"/>
          <w:color w:val="000000" w:themeColor="text1"/>
          <w:sz w:val="32"/>
          <w:szCs w:val="32"/>
        </w:rPr>
        <w:t>股</w:t>
      </w:r>
      <w:r w:rsidR="00933B75">
        <w:rPr>
          <w:rFonts w:ascii="仿宋_GB2312" w:eastAsia="仿宋_GB2312" w:hAnsi="仿宋_GB2312" w:cs="仿宋_GB2312" w:hint="eastAsia"/>
          <w:color w:val="000000" w:themeColor="text1"/>
          <w:sz w:val="32"/>
          <w:szCs w:val="32"/>
        </w:rPr>
        <w:t>。</w:t>
      </w:r>
    </w:p>
    <w:p w:rsidR="00933B75" w:rsidRDefault="00933B75" w:rsidP="00986EF6">
      <w:pPr>
        <w:spacing w:line="580" w:lineRule="exact"/>
        <w:ind w:firstLineChars="200" w:firstLine="640"/>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（二）机构职能</w:t>
      </w:r>
    </w:p>
    <w:p w:rsidR="009220B4" w:rsidRPr="00CE2AC2" w:rsidRDefault="009220B4" w:rsidP="00986EF6">
      <w:pPr>
        <w:spacing w:line="580" w:lineRule="exact"/>
        <w:ind w:firstLineChars="200" w:firstLine="640"/>
        <w:rPr>
          <w:rFonts w:ascii="仿宋_GB2312" w:eastAsia="仿宋_GB2312" w:hAnsi="仿宋_GB2312" w:cs="仿宋_GB2312"/>
          <w:color w:val="000000" w:themeColor="text1"/>
          <w:sz w:val="32"/>
          <w:szCs w:val="32"/>
        </w:rPr>
      </w:pPr>
      <w:r w:rsidRPr="00CE2AC2">
        <w:rPr>
          <w:rFonts w:ascii="仿宋_GB2312" w:eastAsia="仿宋_GB2312" w:hAnsi="仿宋_GB2312" w:cs="仿宋_GB2312" w:hint="eastAsia"/>
          <w:color w:val="000000" w:themeColor="text1"/>
          <w:sz w:val="32"/>
          <w:szCs w:val="32"/>
        </w:rPr>
        <w:t>西区档案馆</w:t>
      </w:r>
      <w:r w:rsidR="006B31DE" w:rsidRPr="00CE2AC2">
        <w:rPr>
          <w:rFonts w:ascii="仿宋_GB2312" w:eastAsia="仿宋_GB2312" w:hAnsi="仿宋_GB2312" w:cs="仿宋_GB2312" w:hint="eastAsia"/>
          <w:color w:val="000000" w:themeColor="text1"/>
          <w:sz w:val="32"/>
          <w:szCs w:val="32"/>
        </w:rPr>
        <w:t>是</w:t>
      </w:r>
      <w:r w:rsidR="00986EF6" w:rsidRPr="00CE2AC2">
        <w:rPr>
          <w:rFonts w:ascii="仿宋_GB2312" w:eastAsia="仿宋_GB2312" w:hAnsi="仿宋_GB2312" w:cs="仿宋_GB2312" w:hint="eastAsia"/>
          <w:color w:val="000000" w:themeColor="text1"/>
          <w:sz w:val="32"/>
          <w:szCs w:val="32"/>
        </w:rPr>
        <w:t>区委直属事业单位</w:t>
      </w:r>
      <w:r w:rsidR="006B31DE" w:rsidRPr="00CE2AC2">
        <w:rPr>
          <w:rFonts w:ascii="仿宋_GB2312" w:eastAsia="仿宋_GB2312" w:hAnsi="仿宋_GB2312" w:cs="仿宋_GB2312" w:hint="eastAsia"/>
          <w:color w:val="000000" w:themeColor="text1"/>
          <w:sz w:val="32"/>
          <w:szCs w:val="32"/>
        </w:rPr>
        <w:t>，其主要职能是：</w:t>
      </w:r>
      <w:r w:rsidR="00986EF6" w:rsidRPr="00CE2AC2">
        <w:rPr>
          <w:rFonts w:ascii="仿宋_GB2312" w:eastAsia="仿宋_GB2312" w:hAnsi="仿宋_GB2312" w:cs="仿宋_GB2312" w:hint="eastAsia"/>
          <w:color w:val="000000" w:themeColor="text1"/>
          <w:sz w:val="32"/>
          <w:szCs w:val="32"/>
        </w:rPr>
        <w:t>1.收集和接收本馆保管范围内对国家和社会有保存价值的档案。2.对所保存的档案严格按照规定整理和保管。3.采用各种形式开发档案资源，为社会利用档案资源提供服务。</w:t>
      </w:r>
    </w:p>
    <w:p w:rsidR="005B014F" w:rsidRDefault="006B31DE">
      <w:pPr>
        <w:spacing w:line="580" w:lineRule="exact"/>
        <w:ind w:firstLineChars="200" w:firstLine="640"/>
        <w:rPr>
          <w:rFonts w:ascii="楷体_GB2312" w:eastAsia="楷体_GB2312" w:hAnsi="仿宋_GB2312" w:cs="仿宋_GB2312"/>
          <w:color w:val="000000" w:themeColor="text1"/>
          <w:sz w:val="32"/>
          <w:szCs w:val="32"/>
        </w:rPr>
      </w:pPr>
      <w:r w:rsidRPr="00CE2AC2">
        <w:rPr>
          <w:rFonts w:ascii="楷体_GB2312" w:eastAsia="楷体_GB2312" w:hAnsi="仿宋_GB2312" w:cs="仿宋_GB2312" w:hint="eastAsia"/>
          <w:color w:val="000000" w:themeColor="text1"/>
          <w:sz w:val="32"/>
          <w:szCs w:val="32"/>
        </w:rPr>
        <w:t>（三）人员概况</w:t>
      </w:r>
    </w:p>
    <w:p w:rsidR="008211CB" w:rsidRPr="00CE2AC2" w:rsidRDefault="006B31DE">
      <w:pPr>
        <w:spacing w:line="580" w:lineRule="exact"/>
        <w:ind w:firstLineChars="200" w:firstLine="640"/>
        <w:rPr>
          <w:rFonts w:ascii="仿宋_GB2312" w:eastAsia="仿宋_GB2312" w:hAnsi="宋体" w:cs="宋体"/>
          <w:color w:val="000000" w:themeColor="text1"/>
          <w:kern w:val="0"/>
          <w:sz w:val="32"/>
          <w:szCs w:val="32"/>
          <w:shd w:val="clear" w:color="auto" w:fill="FFFFFF"/>
          <w:lang w:val="zh-CN"/>
        </w:rPr>
      </w:pPr>
      <w:r w:rsidRPr="00CE2AC2">
        <w:rPr>
          <w:rFonts w:ascii="仿宋_GB2312" w:eastAsia="仿宋_GB2312" w:hAnsi="仿宋_GB2312" w:cs="仿宋_GB2312" w:hint="eastAsia"/>
          <w:color w:val="000000" w:themeColor="text1"/>
          <w:sz w:val="32"/>
          <w:szCs w:val="32"/>
        </w:rPr>
        <w:t>本单位行政编制</w:t>
      </w:r>
      <w:r w:rsidR="00836285" w:rsidRPr="00CE2AC2">
        <w:rPr>
          <w:rFonts w:ascii="仿宋_GB2312" w:eastAsia="仿宋_GB2312" w:hAnsi="仿宋_GB2312" w:cs="仿宋_GB2312" w:hint="eastAsia"/>
          <w:color w:val="000000" w:themeColor="text1"/>
          <w:sz w:val="32"/>
          <w:szCs w:val="32"/>
        </w:rPr>
        <w:t>6人</w:t>
      </w:r>
      <w:r w:rsidRPr="00CE2AC2">
        <w:rPr>
          <w:rFonts w:ascii="仿宋_GB2312" w:eastAsia="仿宋_GB2312" w:hAnsi="仿宋_GB2312" w:cs="仿宋_GB2312" w:hint="eastAsia"/>
          <w:color w:val="000000" w:themeColor="text1"/>
          <w:sz w:val="32"/>
          <w:szCs w:val="32"/>
        </w:rPr>
        <w:t>，实有</w:t>
      </w:r>
      <w:r w:rsidR="00836285" w:rsidRPr="00CE2AC2">
        <w:rPr>
          <w:rFonts w:ascii="仿宋_GB2312" w:eastAsia="仿宋_GB2312" w:hAnsi="仿宋_GB2312" w:cs="仿宋_GB2312" w:hint="eastAsia"/>
          <w:color w:val="000000" w:themeColor="text1"/>
          <w:sz w:val="32"/>
          <w:szCs w:val="32"/>
        </w:rPr>
        <w:t>5</w:t>
      </w:r>
      <w:r w:rsidRPr="00CE2AC2">
        <w:rPr>
          <w:rFonts w:ascii="仿宋_GB2312" w:eastAsia="仿宋_GB2312" w:hAnsi="仿宋_GB2312" w:cs="仿宋_GB2312" w:hint="eastAsia"/>
          <w:color w:val="000000" w:themeColor="text1"/>
          <w:sz w:val="32"/>
          <w:szCs w:val="32"/>
        </w:rPr>
        <w:t>人</w:t>
      </w:r>
      <w:r w:rsidR="00836285" w:rsidRPr="00CE2AC2">
        <w:rPr>
          <w:rFonts w:ascii="仿宋_GB2312" w:eastAsia="仿宋_GB2312" w:hAnsi="仿宋_GB2312" w:cs="仿宋_GB2312" w:hint="eastAsia"/>
          <w:color w:val="000000" w:themeColor="text1"/>
          <w:sz w:val="32"/>
          <w:szCs w:val="32"/>
        </w:rPr>
        <w:t>，聘用</w:t>
      </w:r>
      <w:r w:rsidR="005B014F">
        <w:rPr>
          <w:rFonts w:ascii="仿宋_GB2312" w:eastAsia="仿宋_GB2312" w:hAnsi="仿宋_GB2312" w:cs="仿宋_GB2312" w:hint="eastAsia"/>
          <w:color w:val="000000" w:themeColor="text1"/>
          <w:sz w:val="32"/>
          <w:szCs w:val="32"/>
        </w:rPr>
        <w:t>1</w:t>
      </w:r>
      <w:r w:rsidR="00836285" w:rsidRPr="00CE2AC2">
        <w:rPr>
          <w:rFonts w:ascii="仿宋_GB2312" w:eastAsia="仿宋_GB2312" w:hAnsi="仿宋_GB2312" w:cs="仿宋_GB2312" w:hint="eastAsia"/>
          <w:color w:val="000000" w:themeColor="text1"/>
          <w:sz w:val="32"/>
          <w:szCs w:val="32"/>
        </w:rPr>
        <w:t>人</w:t>
      </w:r>
      <w:r w:rsidR="005B014F">
        <w:rPr>
          <w:rFonts w:ascii="仿宋_GB2312" w:eastAsia="仿宋_GB2312" w:hAnsi="仿宋_GB2312" w:cs="仿宋_GB2312" w:hint="eastAsia"/>
          <w:color w:val="000000" w:themeColor="text1"/>
          <w:sz w:val="32"/>
          <w:szCs w:val="32"/>
        </w:rPr>
        <w:t>，退休2人</w:t>
      </w:r>
      <w:r w:rsidRPr="00CE2AC2">
        <w:rPr>
          <w:rFonts w:ascii="仿宋_GB2312" w:eastAsia="仿宋_GB2312" w:hAnsi="仿宋_GB2312" w:cs="仿宋_GB2312" w:hint="eastAsia"/>
          <w:color w:val="000000" w:themeColor="text1"/>
          <w:sz w:val="32"/>
          <w:szCs w:val="32"/>
        </w:rPr>
        <w:t>。</w:t>
      </w:r>
    </w:p>
    <w:p w:rsidR="008211CB" w:rsidRDefault="006B31D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sidRPr="00CE2AC2">
        <w:rPr>
          <w:rFonts w:ascii="黑体" w:eastAsia="黑体" w:hAnsi="宋体" w:cs="宋体" w:hint="eastAsia"/>
          <w:color w:val="000000" w:themeColor="text1"/>
          <w:kern w:val="0"/>
          <w:sz w:val="32"/>
          <w:szCs w:val="32"/>
          <w:shd w:val="clear" w:color="auto" w:fill="FFFFFF"/>
        </w:rPr>
        <w:t>二、部门财政</w:t>
      </w:r>
      <w:r>
        <w:rPr>
          <w:rFonts w:ascii="黑体" w:eastAsia="黑体" w:hAnsi="宋体" w:cs="宋体" w:hint="eastAsia"/>
          <w:color w:val="000000"/>
          <w:kern w:val="0"/>
          <w:sz w:val="32"/>
          <w:szCs w:val="32"/>
          <w:shd w:val="clear" w:color="auto" w:fill="FFFFFF"/>
        </w:rPr>
        <w:t>资金收支情况</w:t>
      </w:r>
    </w:p>
    <w:p w:rsidR="008211CB" w:rsidRDefault="006B31D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8211CB" w:rsidRDefault="006B31DE" w:rsidP="00D61AAF">
      <w:pPr>
        <w:pStyle w:val="a0"/>
        <w:spacing w:before="93"/>
        <w:ind w:firstLineChars="200" w:firstLine="640"/>
        <w:rPr>
          <w:lang w:val="zh-CN"/>
        </w:rPr>
      </w:pPr>
      <w:r>
        <w:rPr>
          <w:rFonts w:hAnsi="仿宋_GB2312" w:cs="仿宋_GB2312" w:hint="eastAsia"/>
          <w:sz w:val="32"/>
          <w:szCs w:val="32"/>
        </w:rPr>
        <w:t>201</w:t>
      </w:r>
      <w:r w:rsidR="00836285">
        <w:rPr>
          <w:rFonts w:hAnsi="仿宋_GB2312" w:cs="仿宋_GB2312" w:hint="eastAsia"/>
          <w:sz w:val="32"/>
          <w:szCs w:val="32"/>
        </w:rPr>
        <w:t>9</w:t>
      </w:r>
      <w:r>
        <w:rPr>
          <w:rFonts w:hAnsi="仿宋_GB2312" w:cs="仿宋_GB2312" w:hint="eastAsia"/>
          <w:sz w:val="32"/>
          <w:szCs w:val="32"/>
        </w:rPr>
        <w:t>年财政资金收入</w:t>
      </w:r>
      <w:r w:rsidR="00836285">
        <w:rPr>
          <w:rFonts w:hAnsi="仿宋_GB2312" w:cs="仿宋_GB2312" w:hint="eastAsia"/>
          <w:sz w:val="32"/>
          <w:szCs w:val="32"/>
        </w:rPr>
        <w:t>77.05</w:t>
      </w:r>
      <w:r>
        <w:rPr>
          <w:rFonts w:hAnsi="仿宋_GB2312" w:cs="仿宋_GB2312" w:hint="eastAsia"/>
          <w:sz w:val="32"/>
          <w:szCs w:val="32"/>
        </w:rPr>
        <w:t>万元。</w:t>
      </w:r>
    </w:p>
    <w:p w:rsidR="008211CB" w:rsidRDefault="006B31DE">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8211CB" w:rsidRDefault="006B31DE" w:rsidP="00D61AAF">
      <w:pPr>
        <w:pStyle w:val="a0"/>
        <w:spacing w:before="93"/>
        <w:ind w:firstLineChars="200" w:firstLine="640"/>
        <w:rPr>
          <w:lang w:val="zh-CN"/>
        </w:rPr>
      </w:pPr>
      <w:r>
        <w:rPr>
          <w:rFonts w:hAnsi="仿宋_GB2312" w:cs="仿宋_GB2312" w:hint="eastAsia"/>
          <w:sz w:val="32"/>
          <w:szCs w:val="32"/>
        </w:rPr>
        <w:t>201</w:t>
      </w:r>
      <w:r w:rsidR="00836285">
        <w:rPr>
          <w:rFonts w:hAnsi="仿宋_GB2312" w:cs="仿宋_GB2312" w:hint="eastAsia"/>
          <w:sz w:val="32"/>
          <w:szCs w:val="32"/>
        </w:rPr>
        <w:t>9</w:t>
      </w:r>
      <w:r>
        <w:rPr>
          <w:rFonts w:hAnsi="仿宋_GB2312" w:cs="仿宋_GB2312" w:hint="eastAsia"/>
          <w:sz w:val="32"/>
          <w:szCs w:val="32"/>
        </w:rPr>
        <w:t>年财政资金</w:t>
      </w:r>
      <w:r w:rsidR="00C92E09">
        <w:rPr>
          <w:rFonts w:hAnsi="仿宋_GB2312" w:cs="仿宋_GB2312" w:hint="eastAsia"/>
          <w:sz w:val="32"/>
          <w:szCs w:val="32"/>
        </w:rPr>
        <w:t>支出</w:t>
      </w:r>
      <w:r w:rsidR="00D9099D">
        <w:rPr>
          <w:rFonts w:hAnsi="仿宋_GB2312" w:cs="仿宋_GB2312" w:hint="eastAsia"/>
          <w:sz w:val="32"/>
          <w:szCs w:val="32"/>
        </w:rPr>
        <w:t>99.25</w:t>
      </w:r>
      <w:r>
        <w:rPr>
          <w:rFonts w:hAnsi="仿宋_GB2312" w:cs="仿宋_GB2312" w:hint="eastAsia"/>
          <w:sz w:val="32"/>
          <w:szCs w:val="32"/>
        </w:rPr>
        <w:t>万元。</w:t>
      </w:r>
    </w:p>
    <w:p w:rsidR="008211CB" w:rsidRDefault="006B31D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211CB" w:rsidRDefault="006B31D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我</w:t>
      </w:r>
      <w:r w:rsidR="00D840E4">
        <w:rPr>
          <w:rFonts w:ascii="仿宋_GB2312" w:eastAsia="仿宋_GB2312" w:hAnsi="仿宋_GB2312" w:cs="仿宋_GB2312" w:hint="eastAsia"/>
          <w:sz w:val="32"/>
          <w:szCs w:val="32"/>
        </w:rPr>
        <w:t>馆</w:t>
      </w:r>
      <w:r>
        <w:rPr>
          <w:rFonts w:ascii="仿宋_GB2312" w:eastAsia="仿宋_GB2312" w:hAnsi="仿宋_GB2312" w:cs="仿宋_GB2312" w:hint="eastAsia"/>
          <w:sz w:val="32"/>
          <w:szCs w:val="32"/>
        </w:rPr>
        <w:t>的专项预算经</w:t>
      </w:r>
      <w:r w:rsidR="00FC13CD">
        <w:rPr>
          <w:rFonts w:ascii="仿宋_GB2312" w:eastAsia="仿宋_GB2312" w:hAnsi="仿宋_GB2312" w:cs="仿宋_GB2312" w:hint="eastAsia"/>
          <w:sz w:val="32"/>
          <w:szCs w:val="32"/>
        </w:rPr>
        <w:t>是</w:t>
      </w:r>
      <w:r w:rsidR="00DE542B">
        <w:rPr>
          <w:rFonts w:ascii="仿宋_GB2312" w:eastAsia="仿宋_GB2312" w:hAnsi="仿宋_GB2312" w:cs="仿宋_GB2312" w:hint="eastAsia"/>
          <w:sz w:val="32"/>
          <w:szCs w:val="32"/>
        </w:rPr>
        <w:t>各业务股室根据年度工作计划进行编制，</w:t>
      </w:r>
      <w:r>
        <w:rPr>
          <w:rFonts w:ascii="仿宋_GB2312" w:eastAsia="仿宋_GB2312" w:hAnsi="仿宋_GB2312" w:cs="仿宋_GB2312" w:hint="eastAsia"/>
          <w:sz w:val="32"/>
          <w:szCs w:val="32"/>
        </w:rPr>
        <w:t>办公室在全面统筹草拟出本单位的专项预算，经领导班子讨论通过后上报区财政局。本单位的专项预算编制程序严密、规划合理、管理有序。</w:t>
      </w:r>
    </w:p>
    <w:p w:rsidR="008211CB" w:rsidRDefault="006B31D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sidR="0025353D">
        <w:rPr>
          <w:rFonts w:ascii="仿宋_GB2312" w:eastAsia="仿宋_GB2312" w:hAnsi="仿宋_GB2312" w:cs="仿宋_GB2312" w:hint="eastAsia"/>
          <w:sz w:val="32"/>
          <w:szCs w:val="32"/>
        </w:rPr>
        <w:t>馆</w:t>
      </w:r>
      <w:r>
        <w:rPr>
          <w:rFonts w:ascii="仿宋_GB2312" w:eastAsia="仿宋_GB2312" w:hAnsi="仿宋_GB2312" w:cs="仿宋_GB2312" w:hint="eastAsia"/>
          <w:sz w:val="32"/>
          <w:szCs w:val="32"/>
        </w:rPr>
        <w:t>的专项预算项目在执行中严格按照</w:t>
      </w:r>
      <w:r w:rsidR="0025353D">
        <w:rPr>
          <w:rFonts w:ascii="仿宋_GB2312" w:eastAsia="仿宋_GB2312" w:hAnsi="仿宋_GB2312" w:cs="仿宋_GB2312" w:hint="eastAsia"/>
          <w:sz w:val="32"/>
          <w:szCs w:val="32"/>
        </w:rPr>
        <w:t>专款专用</w:t>
      </w:r>
      <w:r>
        <w:rPr>
          <w:rFonts w:ascii="仿宋_GB2312" w:eastAsia="仿宋_GB2312" w:hAnsi="仿宋_GB2312" w:cs="仿宋_GB2312" w:hint="eastAsia"/>
          <w:sz w:val="32"/>
          <w:szCs w:val="32"/>
        </w:rPr>
        <w:t>，资金</w:t>
      </w:r>
      <w:r w:rsidR="0025353D">
        <w:rPr>
          <w:rFonts w:ascii="仿宋_GB2312" w:eastAsia="仿宋_GB2312" w:hAnsi="仿宋_GB2312" w:cs="仿宋_GB2312" w:hint="eastAsia"/>
          <w:sz w:val="32"/>
          <w:szCs w:val="32"/>
        </w:rPr>
        <w:t>合理分配</w:t>
      </w:r>
      <w:r>
        <w:rPr>
          <w:rFonts w:ascii="仿宋_GB2312" w:eastAsia="仿宋_GB2312" w:hAnsi="仿宋_GB2312" w:cs="仿宋_GB2312" w:hint="eastAsia"/>
          <w:sz w:val="32"/>
          <w:szCs w:val="32"/>
        </w:rPr>
        <w:t>，不存在超预算支出的情况，使用结果符合要求，确保了专项预算绩效目标的完成。</w:t>
      </w:r>
    </w:p>
    <w:p w:rsidR="008211CB" w:rsidRDefault="006B31D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（一）评价结论</w:t>
      </w:r>
    </w:p>
    <w:p w:rsidR="008211CB" w:rsidRDefault="006B31DE" w:rsidP="00D61AAF">
      <w:pPr>
        <w:pStyle w:val="a0"/>
        <w:spacing w:before="93"/>
        <w:ind w:firstLineChars="200" w:firstLine="640"/>
        <w:rPr>
          <w:rFonts w:hAnsi="仿宋_GB2312" w:cs="仿宋_GB2312"/>
          <w:sz w:val="32"/>
          <w:szCs w:val="32"/>
        </w:rPr>
      </w:pPr>
      <w:r>
        <w:rPr>
          <w:rFonts w:hAnsi="仿宋_GB2312" w:cs="仿宋_GB2312" w:hint="eastAsia"/>
          <w:sz w:val="32"/>
          <w:szCs w:val="32"/>
        </w:rPr>
        <w:t>我</w:t>
      </w:r>
      <w:r w:rsidR="004567D2">
        <w:rPr>
          <w:rFonts w:hAnsi="仿宋_GB2312" w:cs="仿宋_GB2312" w:hint="eastAsia"/>
          <w:sz w:val="32"/>
          <w:szCs w:val="32"/>
        </w:rPr>
        <w:t>馆</w:t>
      </w:r>
      <w:r>
        <w:rPr>
          <w:rFonts w:hAnsi="仿宋_GB2312" w:cs="仿宋_GB2312" w:hint="eastAsia"/>
          <w:sz w:val="32"/>
          <w:szCs w:val="32"/>
        </w:rPr>
        <w:t>支出重点用于项目经费支出，基本完成了当年度年初计划经费的拨付工作，有效对其实行了监管，确保了专项经费专款专用。对于基本支出也能遵守各项规章制度，人员经费安排基本得当，项目经费、人员经费安排</w:t>
      </w:r>
      <w:proofErr w:type="gramStart"/>
      <w:r>
        <w:rPr>
          <w:rFonts w:hAnsi="仿宋_GB2312" w:cs="仿宋_GB2312" w:hint="eastAsia"/>
          <w:sz w:val="32"/>
          <w:szCs w:val="32"/>
        </w:rPr>
        <w:t>配比率</w:t>
      </w:r>
      <w:proofErr w:type="gramEnd"/>
      <w:r>
        <w:rPr>
          <w:rFonts w:hAnsi="仿宋_GB2312" w:cs="仿宋_GB2312" w:hint="eastAsia"/>
          <w:sz w:val="32"/>
          <w:szCs w:val="32"/>
        </w:rPr>
        <w:t>良好。</w:t>
      </w:r>
    </w:p>
    <w:p w:rsidR="008211CB" w:rsidRDefault="006B31DE">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存在问题</w:t>
      </w:r>
    </w:p>
    <w:p w:rsidR="008211CB" w:rsidRDefault="006B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由于部门预算统筹协调机制处于摸索阶段，</w:t>
      </w:r>
      <w:r w:rsidR="004556B4">
        <w:rPr>
          <w:rFonts w:ascii="仿宋_GB2312" w:eastAsia="仿宋_GB2312" w:hAnsi="仿宋_GB2312" w:cs="仿宋_GB2312" w:hint="eastAsia"/>
          <w:sz w:val="32"/>
          <w:szCs w:val="32"/>
        </w:rPr>
        <w:t>工作经验也不足，还需要不断提高工作水平。</w:t>
      </w:r>
    </w:p>
    <w:p w:rsidR="008211CB" w:rsidRDefault="008211CB">
      <w:pPr>
        <w:spacing w:line="580" w:lineRule="exact"/>
        <w:ind w:firstLineChars="200" w:firstLine="640"/>
        <w:rPr>
          <w:rFonts w:ascii="仿宋_GB2312" w:eastAsia="仿宋_GB2312" w:hAnsi="仿宋_GB2312" w:cs="仿宋_GB2312"/>
          <w:sz w:val="32"/>
          <w:szCs w:val="32"/>
        </w:rPr>
      </w:pPr>
    </w:p>
    <w:p w:rsidR="008211CB" w:rsidRDefault="008211CB">
      <w:pPr>
        <w:spacing w:line="580" w:lineRule="exact"/>
        <w:ind w:firstLineChars="200" w:firstLine="640"/>
        <w:rPr>
          <w:rFonts w:ascii="仿宋_GB2312" w:eastAsia="仿宋_GB2312" w:hAnsi="仿宋_GB2312" w:cs="仿宋_GB2312"/>
          <w:sz w:val="32"/>
          <w:szCs w:val="32"/>
        </w:rPr>
      </w:pPr>
    </w:p>
    <w:p w:rsidR="00986EF6" w:rsidRDefault="00986EF6">
      <w:pPr>
        <w:spacing w:line="580" w:lineRule="exact"/>
        <w:rPr>
          <w:rFonts w:ascii="黑体" w:eastAsia="黑体" w:hAnsi="黑体" w:cs="黑体"/>
          <w:sz w:val="32"/>
          <w:szCs w:val="32"/>
        </w:rPr>
      </w:pPr>
    </w:p>
    <w:p w:rsidR="00986EF6" w:rsidRDefault="00986EF6">
      <w:pPr>
        <w:spacing w:line="580" w:lineRule="exact"/>
        <w:rPr>
          <w:rFonts w:ascii="黑体" w:eastAsia="黑体" w:hAnsi="黑体" w:cs="黑体"/>
          <w:sz w:val="32"/>
          <w:szCs w:val="32"/>
        </w:rPr>
      </w:pPr>
    </w:p>
    <w:p w:rsidR="00986EF6" w:rsidRDefault="00986EF6">
      <w:pPr>
        <w:spacing w:line="580" w:lineRule="exact"/>
        <w:rPr>
          <w:rFonts w:ascii="黑体" w:eastAsia="黑体" w:hAnsi="黑体" w:cs="黑体"/>
          <w:sz w:val="32"/>
          <w:szCs w:val="32"/>
        </w:rPr>
      </w:pPr>
    </w:p>
    <w:p w:rsidR="00986EF6" w:rsidRDefault="00986EF6">
      <w:pPr>
        <w:spacing w:line="580" w:lineRule="exact"/>
        <w:rPr>
          <w:rFonts w:ascii="黑体" w:eastAsia="黑体" w:hAnsi="黑体" w:cs="黑体"/>
          <w:sz w:val="32"/>
          <w:szCs w:val="32"/>
        </w:rPr>
      </w:pPr>
    </w:p>
    <w:p w:rsidR="004E50BB" w:rsidRDefault="004E50BB">
      <w:pPr>
        <w:spacing w:line="580" w:lineRule="exact"/>
        <w:rPr>
          <w:rFonts w:ascii="黑体" w:eastAsia="黑体" w:hAnsi="黑体" w:cs="黑体"/>
          <w:sz w:val="32"/>
          <w:szCs w:val="32"/>
        </w:rPr>
      </w:pPr>
    </w:p>
    <w:p w:rsidR="008211CB" w:rsidRDefault="006B31DE">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8211CB" w:rsidRDefault="008211CB">
      <w:pPr>
        <w:spacing w:line="580" w:lineRule="exact"/>
        <w:ind w:firstLineChars="200" w:firstLine="640"/>
        <w:rPr>
          <w:rFonts w:ascii="仿宋_GB2312" w:eastAsia="仿宋_GB2312" w:hAnsi="仿宋_GB2312" w:cs="仿宋_GB2312"/>
          <w:sz w:val="32"/>
          <w:szCs w:val="32"/>
        </w:rPr>
      </w:pPr>
    </w:p>
    <w:p w:rsidR="007B3E6E" w:rsidRDefault="007B3E6E" w:rsidP="007B3E6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档案安全保管利用及设施设备维护经费项目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7B3E6E" w:rsidRDefault="007B3E6E" w:rsidP="007B3E6E">
      <w:pPr>
        <w:spacing w:line="600" w:lineRule="exact"/>
        <w:rPr>
          <w:rFonts w:ascii="宋体" w:hAnsi="宋体"/>
          <w:sz w:val="32"/>
          <w:szCs w:val="32"/>
          <w:lang w:val="zh-CN"/>
        </w:rPr>
      </w:pPr>
    </w:p>
    <w:p w:rsidR="007B3E6E" w:rsidRDefault="007B3E6E" w:rsidP="007B3E6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7B3E6E" w:rsidRDefault="007B3E6E" w:rsidP="007B3E6E">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项目主要包括保障档案库房电器设备设施、办公设备正常运行及日常维护、库房索引展板更换、对外提供档案查阅利用耗材，</w:t>
      </w:r>
      <w:r>
        <w:rPr>
          <w:rFonts w:eastAsia="仿宋_GB2312" w:hint="eastAsia"/>
          <w:kern w:val="0"/>
          <w:sz w:val="32"/>
          <w:szCs w:val="32"/>
        </w:rPr>
        <w:t>1</w:t>
      </w:r>
      <w:r>
        <w:rPr>
          <w:rFonts w:eastAsia="仿宋_GB2312" w:hint="eastAsia"/>
          <w:kern w:val="0"/>
          <w:sz w:val="32"/>
          <w:szCs w:val="32"/>
        </w:rPr>
        <w:t>号、</w:t>
      </w:r>
      <w:r>
        <w:rPr>
          <w:rFonts w:eastAsia="仿宋_GB2312" w:hint="eastAsia"/>
          <w:kern w:val="0"/>
          <w:sz w:val="32"/>
          <w:szCs w:val="32"/>
        </w:rPr>
        <w:t>2</w:t>
      </w:r>
      <w:r>
        <w:rPr>
          <w:rFonts w:eastAsia="仿宋_GB2312" w:hint="eastAsia"/>
          <w:kern w:val="0"/>
          <w:sz w:val="32"/>
          <w:szCs w:val="32"/>
        </w:rPr>
        <w:t>号、</w:t>
      </w:r>
      <w:r>
        <w:rPr>
          <w:rFonts w:eastAsia="仿宋_GB2312" w:hint="eastAsia"/>
          <w:kern w:val="0"/>
          <w:sz w:val="32"/>
          <w:szCs w:val="32"/>
        </w:rPr>
        <w:t>3</w:t>
      </w:r>
      <w:r>
        <w:rPr>
          <w:rFonts w:eastAsia="仿宋_GB2312" w:hint="eastAsia"/>
          <w:kern w:val="0"/>
          <w:sz w:val="32"/>
          <w:szCs w:val="32"/>
        </w:rPr>
        <w:t>号库房清理、档案库房杀虫药品购买。</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7B3E6E" w:rsidRDefault="007B3E6E" w:rsidP="007B3E6E">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一是通过档案库房保管保护设备更新维护，对档案安全做到实时监控，为档案安全提供绝对保障。二是通过档案查阅及办公设备更新维护，提升档案利用效率，满足群众查档需求。三是通过库房清理，增加库房使用面积，解决现有库房面积不足的问题，四是通过档案药品购买更换，满足档案防虫需求。</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7B3E6E" w:rsidRPr="00DA5663" w:rsidRDefault="007B3E6E" w:rsidP="007B3E6E">
      <w:pPr>
        <w:autoSpaceDE w:val="0"/>
        <w:autoSpaceDN w:val="0"/>
        <w:adjustRightInd w:val="0"/>
        <w:spacing w:line="353" w:lineRule="auto"/>
        <w:ind w:firstLineChars="200" w:firstLine="640"/>
        <w:jc w:val="left"/>
        <w:rPr>
          <w:rFonts w:eastAsia="仿宋_GB2312"/>
          <w:color w:val="333333"/>
          <w:kern w:val="0"/>
          <w:sz w:val="32"/>
          <w:szCs w:val="32"/>
        </w:rPr>
      </w:pPr>
      <w:r w:rsidRPr="00DA5663">
        <w:rPr>
          <w:rFonts w:eastAsia="仿宋_GB2312"/>
          <w:color w:val="333333"/>
          <w:kern w:val="0"/>
          <w:sz w:val="32"/>
          <w:szCs w:val="32"/>
        </w:rPr>
        <w:t>项目采取自评与他评相结合方式，</w:t>
      </w:r>
      <w:r w:rsidRPr="00DA5663">
        <w:rPr>
          <w:rFonts w:eastAsia="仿宋_GB2312" w:hint="eastAsia"/>
          <w:color w:val="333333"/>
          <w:kern w:val="0"/>
          <w:sz w:val="32"/>
          <w:szCs w:val="32"/>
        </w:rPr>
        <w:t>单位</w:t>
      </w:r>
      <w:r w:rsidRPr="00DA5663">
        <w:rPr>
          <w:rFonts w:eastAsia="仿宋_GB2312"/>
          <w:color w:val="333333"/>
          <w:kern w:val="0"/>
          <w:sz w:val="32"/>
          <w:szCs w:val="32"/>
        </w:rPr>
        <w:t>成立项目自评小组，结合评价内容，做到有计划，有安排，扎实开展本次自评工作。按照上级下达的项目支出绩效评价指标体系，自评</w:t>
      </w:r>
      <w:r w:rsidRPr="00DA5663">
        <w:rPr>
          <w:rFonts w:eastAsia="仿宋_GB2312"/>
          <w:color w:val="333333"/>
          <w:kern w:val="0"/>
          <w:sz w:val="32"/>
          <w:szCs w:val="32"/>
        </w:rPr>
        <w:lastRenderedPageBreak/>
        <w:t>小组针对申报内容、实施情况、资金兑现、财务管理、社会效益等做出自我评价。二是认真</w:t>
      </w:r>
      <w:r w:rsidRPr="00DA5663">
        <w:rPr>
          <w:rFonts w:eastAsia="仿宋_GB2312" w:hint="eastAsia"/>
          <w:color w:val="333333"/>
          <w:kern w:val="0"/>
          <w:sz w:val="32"/>
          <w:szCs w:val="32"/>
        </w:rPr>
        <w:t>查档群众</w:t>
      </w:r>
      <w:r w:rsidRPr="00DA5663">
        <w:rPr>
          <w:rFonts w:eastAsia="仿宋_GB2312"/>
          <w:color w:val="333333"/>
          <w:kern w:val="0"/>
          <w:sz w:val="32"/>
          <w:szCs w:val="32"/>
        </w:rPr>
        <w:t>建议意见，由</w:t>
      </w:r>
      <w:r w:rsidRPr="00DA5663">
        <w:rPr>
          <w:rFonts w:eastAsia="仿宋_GB2312" w:hint="eastAsia"/>
          <w:color w:val="333333"/>
          <w:kern w:val="0"/>
          <w:sz w:val="32"/>
          <w:szCs w:val="32"/>
        </w:rPr>
        <w:t>群众</w:t>
      </w:r>
      <w:r w:rsidRPr="00DA5663">
        <w:rPr>
          <w:rFonts w:eastAsia="仿宋_GB2312"/>
          <w:color w:val="333333"/>
          <w:kern w:val="0"/>
          <w:sz w:val="32"/>
          <w:szCs w:val="32"/>
        </w:rPr>
        <w:t>对项目进行评价同时抽样调查</w:t>
      </w:r>
      <w:r w:rsidRPr="00DA5663">
        <w:rPr>
          <w:rFonts w:eastAsia="仿宋_GB2312" w:hint="eastAsia"/>
          <w:color w:val="333333"/>
          <w:kern w:val="0"/>
          <w:sz w:val="32"/>
          <w:szCs w:val="32"/>
        </w:rPr>
        <w:t>查档群众</w:t>
      </w:r>
      <w:r w:rsidRPr="00DA5663">
        <w:rPr>
          <w:rFonts w:eastAsia="仿宋_GB2312"/>
          <w:color w:val="333333"/>
          <w:kern w:val="0"/>
          <w:sz w:val="32"/>
          <w:szCs w:val="32"/>
        </w:rPr>
        <w:t>对项目的满意度</w:t>
      </w:r>
      <w:r w:rsidRPr="00DA5663">
        <w:rPr>
          <w:rFonts w:eastAsia="仿宋_GB2312" w:hint="eastAsia"/>
          <w:color w:val="333333"/>
          <w:kern w:val="0"/>
          <w:sz w:val="32"/>
          <w:szCs w:val="32"/>
        </w:rPr>
        <w:t>。</w:t>
      </w:r>
    </w:p>
    <w:p w:rsidR="007B3E6E" w:rsidRDefault="007B3E6E" w:rsidP="007B3E6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7B3E6E" w:rsidRDefault="007B3E6E" w:rsidP="007B3E6E">
      <w:pPr>
        <w:autoSpaceDE w:val="0"/>
        <w:autoSpaceDN w:val="0"/>
        <w:adjustRightInd w:val="0"/>
        <w:spacing w:line="353" w:lineRule="auto"/>
        <w:ind w:firstLineChars="200" w:firstLine="640"/>
        <w:jc w:val="left"/>
        <w:rPr>
          <w:rFonts w:eastAsia="仿宋_GB2312"/>
          <w:kern w:val="0"/>
          <w:sz w:val="32"/>
          <w:szCs w:val="32"/>
        </w:rPr>
      </w:pPr>
      <w:r>
        <w:rPr>
          <w:rFonts w:eastAsia="仿宋_GB2312"/>
          <w:color w:val="333333"/>
          <w:kern w:val="0"/>
          <w:sz w:val="32"/>
          <w:szCs w:val="32"/>
        </w:rPr>
        <w:t>项目由我</w:t>
      </w:r>
      <w:r>
        <w:rPr>
          <w:rFonts w:eastAsia="仿宋_GB2312" w:hint="eastAsia"/>
          <w:color w:val="333333"/>
          <w:kern w:val="0"/>
          <w:sz w:val="32"/>
          <w:szCs w:val="32"/>
        </w:rPr>
        <w:t>馆</w:t>
      </w:r>
      <w:r>
        <w:rPr>
          <w:rFonts w:eastAsia="仿宋_GB2312"/>
          <w:color w:val="333333"/>
          <w:kern w:val="0"/>
          <w:sz w:val="32"/>
          <w:szCs w:val="32"/>
        </w:rPr>
        <w:t>按照规定组织实施，如有</w:t>
      </w:r>
      <w:r>
        <w:rPr>
          <w:rFonts w:eastAsia="仿宋_GB2312" w:hint="eastAsia"/>
          <w:color w:val="333333"/>
          <w:kern w:val="0"/>
          <w:sz w:val="32"/>
          <w:szCs w:val="32"/>
        </w:rPr>
        <w:t>政府采购</w:t>
      </w:r>
      <w:r>
        <w:rPr>
          <w:rFonts w:eastAsia="仿宋_GB2312"/>
          <w:color w:val="333333"/>
          <w:kern w:val="0"/>
          <w:sz w:val="32"/>
          <w:szCs w:val="32"/>
        </w:rPr>
        <w:t>类项目则通过</w:t>
      </w:r>
      <w:proofErr w:type="gramStart"/>
      <w:r>
        <w:rPr>
          <w:rFonts w:eastAsia="仿宋_GB2312" w:hint="eastAsia"/>
          <w:color w:val="333333"/>
          <w:kern w:val="0"/>
          <w:sz w:val="32"/>
          <w:szCs w:val="32"/>
        </w:rPr>
        <w:t>网上竟</w:t>
      </w:r>
      <w:proofErr w:type="gramEnd"/>
      <w:r>
        <w:rPr>
          <w:rFonts w:eastAsia="仿宋_GB2312" w:hint="eastAsia"/>
          <w:color w:val="333333"/>
          <w:kern w:val="0"/>
          <w:sz w:val="32"/>
          <w:szCs w:val="32"/>
        </w:rPr>
        <w:t>价</w:t>
      </w:r>
      <w:r>
        <w:rPr>
          <w:rFonts w:eastAsia="仿宋_GB2312"/>
          <w:color w:val="333333"/>
          <w:kern w:val="0"/>
          <w:sz w:val="32"/>
          <w:szCs w:val="32"/>
        </w:rPr>
        <w:t>方式确定</w:t>
      </w:r>
      <w:r>
        <w:rPr>
          <w:rFonts w:eastAsia="仿宋_GB2312" w:hint="eastAsia"/>
          <w:color w:val="333333"/>
          <w:kern w:val="0"/>
          <w:sz w:val="32"/>
          <w:szCs w:val="32"/>
        </w:rPr>
        <w:t>供货商</w:t>
      </w:r>
      <w:r>
        <w:rPr>
          <w:rFonts w:eastAsia="仿宋_GB2312"/>
          <w:color w:val="333333"/>
          <w:kern w:val="0"/>
          <w:sz w:val="32"/>
          <w:szCs w:val="32"/>
        </w:rPr>
        <w:t>，付款时需验收合格后再报</w:t>
      </w:r>
      <w:r>
        <w:rPr>
          <w:rFonts w:eastAsia="仿宋_GB2312" w:hint="eastAsia"/>
          <w:color w:val="333333"/>
          <w:kern w:val="0"/>
          <w:sz w:val="32"/>
          <w:szCs w:val="32"/>
        </w:rPr>
        <w:t>单位</w:t>
      </w:r>
      <w:r>
        <w:rPr>
          <w:rFonts w:eastAsia="仿宋_GB2312"/>
          <w:color w:val="333333"/>
          <w:kern w:val="0"/>
          <w:sz w:val="32"/>
          <w:szCs w:val="32"/>
        </w:rPr>
        <w:t>财务审核和领导签字批准后</w:t>
      </w:r>
      <w:r>
        <w:rPr>
          <w:rFonts w:eastAsia="仿宋_GB2312" w:hint="eastAsia"/>
          <w:color w:val="333333"/>
          <w:kern w:val="0"/>
          <w:sz w:val="32"/>
          <w:szCs w:val="32"/>
        </w:rPr>
        <w:t>，</w:t>
      </w:r>
      <w:r>
        <w:rPr>
          <w:rFonts w:eastAsia="仿宋_GB2312"/>
          <w:color w:val="333333"/>
          <w:kern w:val="0"/>
          <w:sz w:val="32"/>
          <w:szCs w:val="32"/>
        </w:rPr>
        <w:t>报财政局审核由</w:t>
      </w:r>
      <w:r>
        <w:rPr>
          <w:rFonts w:eastAsia="仿宋_GB2312" w:hint="eastAsia"/>
          <w:color w:val="333333"/>
          <w:kern w:val="0"/>
          <w:sz w:val="32"/>
          <w:szCs w:val="32"/>
        </w:rPr>
        <w:t>大平台</w:t>
      </w:r>
      <w:r>
        <w:rPr>
          <w:rFonts w:eastAsia="仿宋_GB2312"/>
          <w:color w:val="333333"/>
          <w:kern w:val="0"/>
          <w:sz w:val="32"/>
          <w:szCs w:val="32"/>
        </w:rPr>
        <w:t>将工程款按</w:t>
      </w:r>
      <w:proofErr w:type="gramStart"/>
      <w:r>
        <w:rPr>
          <w:rFonts w:eastAsia="仿宋_GB2312"/>
          <w:color w:val="333333"/>
          <w:kern w:val="0"/>
          <w:sz w:val="32"/>
          <w:szCs w:val="32"/>
        </w:rPr>
        <w:t>实直接</w:t>
      </w:r>
      <w:proofErr w:type="gramEnd"/>
      <w:r>
        <w:rPr>
          <w:rFonts w:eastAsia="仿宋_GB2312"/>
          <w:color w:val="333333"/>
          <w:kern w:val="0"/>
          <w:sz w:val="32"/>
          <w:szCs w:val="32"/>
        </w:rPr>
        <w:t>支付给</w:t>
      </w:r>
      <w:r>
        <w:rPr>
          <w:rFonts w:eastAsia="仿宋_GB2312" w:hint="eastAsia"/>
          <w:color w:val="333333"/>
          <w:kern w:val="0"/>
          <w:sz w:val="32"/>
          <w:szCs w:val="32"/>
        </w:rPr>
        <w:t>供货商</w:t>
      </w:r>
      <w:r>
        <w:rPr>
          <w:rFonts w:eastAsia="仿宋_GB2312"/>
          <w:color w:val="333333"/>
          <w:kern w:val="0"/>
          <w:sz w:val="32"/>
          <w:szCs w:val="32"/>
        </w:rPr>
        <w:t>。</w:t>
      </w:r>
    </w:p>
    <w:p w:rsidR="007B3E6E" w:rsidRDefault="007B3E6E" w:rsidP="007B3E6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7B3E6E" w:rsidRDefault="007B3E6E" w:rsidP="007B3E6E">
      <w:pPr>
        <w:autoSpaceDE w:val="0"/>
        <w:autoSpaceDN w:val="0"/>
        <w:adjustRightInd w:val="0"/>
        <w:spacing w:line="353" w:lineRule="auto"/>
        <w:ind w:firstLineChars="200" w:firstLine="640"/>
        <w:jc w:val="left"/>
        <w:rPr>
          <w:rFonts w:ascii="仿宋_GB2312" w:eastAsia="仿宋_GB2312" w:hAnsi="宋体"/>
          <w:sz w:val="32"/>
          <w:szCs w:val="32"/>
          <w:lang w:val="zh-CN"/>
        </w:rPr>
      </w:pPr>
      <w:r>
        <w:rPr>
          <w:rFonts w:eastAsia="仿宋_GB2312"/>
          <w:kern w:val="0"/>
          <w:sz w:val="32"/>
          <w:szCs w:val="32"/>
        </w:rPr>
        <w:t>截止</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月，我办已将</w:t>
      </w:r>
      <w:r w:rsidRPr="00D86628">
        <w:rPr>
          <w:rFonts w:eastAsia="仿宋_GB2312" w:hint="eastAsia"/>
          <w:kern w:val="0"/>
          <w:sz w:val="32"/>
          <w:szCs w:val="32"/>
        </w:rPr>
        <w:t>档案安全保管利用及设施设备维护经费</w:t>
      </w:r>
      <w:r>
        <w:rPr>
          <w:rFonts w:eastAsia="仿宋_GB2312"/>
          <w:kern w:val="0"/>
          <w:sz w:val="32"/>
          <w:szCs w:val="32"/>
        </w:rPr>
        <w:t>合计</w:t>
      </w:r>
      <w:r>
        <w:rPr>
          <w:rFonts w:eastAsia="仿宋_GB2312" w:hint="eastAsia"/>
          <w:kern w:val="0"/>
          <w:sz w:val="32"/>
          <w:szCs w:val="32"/>
        </w:rPr>
        <w:t>11.2</w:t>
      </w:r>
      <w:r>
        <w:rPr>
          <w:rFonts w:eastAsia="仿宋_GB2312"/>
          <w:kern w:val="0"/>
          <w:sz w:val="32"/>
          <w:szCs w:val="32"/>
        </w:rPr>
        <w:t>万</w:t>
      </w:r>
      <w:r>
        <w:rPr>
          <w:rFonts w:eastAsia="仿宋_GB2312" w:hint="eastAsia"/>
          <w:kern w:val="0"/>
          <w:sz w:val="32"/>
          <w:szCs w:val="32"/>
        </w:rPr>
        <w:t>，每笔</w:t>
      </w:r>
      <w:r>
        <w:rPr>
          <w:rFonts w:eastAsia="仿宋_GB2312"/>
          <w:kern w:val="0"/>
          <w:sz w:val="32"/>
          <w:szCs w:val="32"/>
        </w:rPr>
        <w:t>经费通过国库</w:t>
      </w:r>
      <w:r>
        <w:rPr>
          <w:rFonts w:eastAsia="仿宋_GB2312" w:hint="eastAsia"/>
          <w:kern w:val="0"/>
          <w:sz w:val="32"/>
          <w:szCs w:val="32"/>
        </w:rPr>
        <w:t>直接或授权</w:t>
      </w:r>
      <w:r>
        <w:rPr>
          <w:rFonts w:eastAsia="仿宋_GB2312"/>
          <w:kern w:val="0"/>
          <w:sz w:val="32"/>
          <w:szCs w:val="32"/>
        </w:rPr>
        <w:t>支付。项目均已完成已支付。资金将用于</w:t>
      </w:r>
      <w:r>
        <w:rPr>
          <w:rFonts w:eastAsia="仿宋_GB2312" w:hint="eastAsia"/>
          <w:kern w:val="0"/>
          <w:sz w:val="32"/>
          <w:szCs w:val="32"/>
        </w:rPr>
        <w:t>档案库房设施设备及档案查阅利用设施设备运行维护、维修更新及耗材更换、购买库房档案用药</w:t>
      </w:r>
      <w:r>
        <w:rPr>
          <w:rFonts w:eastAsia="仿宋_GB2312"/>
          <w:kern w:val="0"/>
          <w:sz w:val="32"/>
          <w:szCs w:val="32"/>
        </w:rPr>
        <w:t>日常办公运转等。</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7B3E6E" w:rsidRDefault="007B3E6E" w:rsidP="007B3E6E">
      <w:pPr>
        <w:adjustRightInd w:val="0"/>
        <w:snapToGrid w:val="0"/>
        <w:spacing w:line="600" w:lineRule="exact"/>
        <w:ind w:firstLine="720"/>
        <w:rPr>
          <w:rFonts w:eastAsia="方正仿宋_GBK"/>
          <w:kern w:val="0"/>
          <w:sz w:val="32"/>
          <w:szCs w:val="32"/>
        </w:rPr>
      </w:pPr>
      <w:r>
        <w:rPr>
          <w:rFonts w:eastAsia="仿宋_GB2312"/>
          <w:kern w:val="0"/>
          <w:sz w:val="32"/>
          <w:szCs w:val="32"/>
        </w:rPr>
        <w:t>一是建立健全规章制度，资金的使用和会计核算符合相关规定。二是结合</w:t>
      </w:r>
      <w:r>
        <w:rPr>
          <w:rFonts w:eastAsia="仿宋_GB2312" w:hint="eastAsia"/>
          <w:kern w:val="0"/>
          <w:sz w:val="32"/>
          <w:szCs w:val="32"/>
        </w:rPr>
        <w:t>单位</w:t>
      </w:r>
      <w:r>
        <w:rPr>
          <w:rFonts w:eastAsia="仿宋_GB2312"/>
          <w:kern w:val="0"/>
          <w:sz w:val="32"/>
          <w:szCs w:val="32"/>
        </w:rPr>
        <w:t>内部控制制度，对项目进展实时监控。</w:t>
      </w:r>
      <w:r>
        <w:rPr>
          <w:rFonts w:eastAsia="仿宋_GB2312"/>
          <w:kern w:val="0"/>
          <w:sz w:val="32"/>
          <w:szCs w:val="32"/>
        </w:rPr>
        <w:t> </w:t>
      </w:r>
      <w:r>
        <w:rPr>
          <w:rFonts w:eastAsia="仿宋_GB2312"/>
          <w:kern w:val="0"/>
          <w:sz w:val="32"/>
          <w:szCs w:val="32"/>
        </w:rPr>
        <w:t>三是加强对财政各项资金的监督管理，确保资金及时、足额到位，专款专用，资金支付依据和开支标准合法合</w:t>
      </w:r>
      <w:proofErr w:type="gramStart"/>
      <w:r>
        <w:rPr>
          <w:rFonts w:eastAsia="仿宋_GB2312"/>
          <w:kern w:val="0"/>
          <w:sz w:val="32"/>
          <w:szCs w:val="32"/>
        </w:rPr>
        <w:t>规</w:t>
      </w:r>
      <w:proofErr w:type="gramEnd"/>
      <w:r>
        <w:rPr>
          <w:rFonts w:eastAsia="仿宋_GB2312"/>
          <w:kern w:val="0"/>
          <w:sz w:val="32"/>
          <w:szCs w:val="32"/>
        </w:rPr>
        <w:t>。未出现截留和挤占挪作他用现象。</w:t>
      </w:r>
      <w:r>
        <w:rPr>
          <w:rFonts w:eastAsia="方正仿宋_GBK"/>
          <w:kern w:val="0"/>
          <w:sz w:val="32"/>
          <w:szCs w:val="32"/>
        </w:rPr>
        <w:t> </w:t>
      </w:r>
    </w:p>
    <w:p w:rsidR="007B3E6E" w:rsidRDefault="007B3E6E" w:rsidP="007B3E6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三、项目实施及管理情况</w:t>
      </w:r>
    </w:p>
    <w:p w:rsidR="007B3E6E" w:rsidRDefault="007B3E6E" w:rsidP="007B3E6E">
      <w:pPr>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（一）项目组织架构及实施流程。</w:t>
      </w:r>
    </w:p>
    <w:p w:rsidR="007B3E6E" w:rsidRPr="007B3E6E" w:rsidRDefault="007B3E6E" w:rsidP="007B3E6E">
      <w:pPr>
        <w:spacing w:line="353" w:lineRule="auto"/>
        <w:ind w:firstLineChars="200" w:firstLine="640"/>
        <w:jc w:val="left"/>
        <w:rPr>
          <w:rFonts w:eastAsia="仿宋_GB2312"/>
          <w:kern w:val="0"/>
          <w:sz w:val="32"/>
          <w:szCs w:val="32"/>
        </w:rPr>
      </w:pPr>
      <w:r>
        <w:rPr>
          <w:rFonts w:eastAsia="仿宋_GB2312"/>
          <w:kern w:val="0"/>
          <w:sz w:val="32"/>
          <w:szCs w:val="32"/>
        </w:rPr>
        <w:t>我</w:t>
      </w:r>
      <w:r>
        <w:rPr>
          <w:rFonts w:eastAsia="仿宋_GB2312" w:hint="eastAsia"/>
          <w:kern w:val="0"/>
          <w:sz w:val="32"/>
          <w:szCs w:val="32"/>
        </w:rPr>
        <w:t>馆</w:t>
      </w:r>
      <w:r>
        <w:rPr>
          <w:rFonts w:eastAsia="仿宋_GB2312"/>
          <w:kern w:val="0"/>
          <w:sz w:val="32"/>
          <w:szCs w:val="32"/>
        </w:rPr>
        <w:t>高度重视项目</w:t>
      </w:r>
      <w:r w:rsidR="00454051">
        <w:rPr>
          <w:rFonts w:eastAsia="仿宋_GB2312" w:hint="eastAsia"/>
          <w:kern w:val="0"/>
          <w:sz w:val="32"/>
          <w:szCs w:val="32"/>
        </w:rPr>
        <w:t>实施</w:t>
      </w:r>
      <w:r w:rsidR="00454051">
        <w:rPr>
          <w:rFonts w:eastAsia="仿宋_GB2312"/>
          <w:kern w:val="0"/>
          <w:sz w:val="32"/>
          <w:szCs w:val="32"/>
        </w:rPr>
        <w:t>与专项资金使用</w:t>
      </w:r>
      <w:r>
        <w:rPr>
          <w:rFonts w:eastAsia="仿宋_GB2312"/>
          <w:kern w:val="0"/>
          <w:sz w:val="32"/>
          <w:szCs w:val="32"/>
        </w:rPr>
        <w:t>，并成立专项资金工作领导小组</w:t>
      </w:r>
      <w:r w:rsidR="003F49EA">
        <w:rPr>
          <w:rFonts w:eastAsia="仿宋_GB2312" w:hint="eastAsia"/>
          <w:kern w:val="0"/>
          <w:sz w:val="32"/>
          <w:szCs w:val="32"/>
        </w:rPr>
        <w:t>，由</w:t>
      </w:r>
      <w:r w:rsidR="003F49EA">
        <w:rPr>
          <w:rFonts w:eastAsia="仿宋_GB2312"/>
          <w:kern w:val="0"/>
          <w:sz w:val="32"/>
          <w:szCs w:val="32"/>
        </w:rPr>
        <w:t>办公室具体</w:t>
      </w:r>
      <w:r w:rsidR="003F49EA">
        <w:rPr>
          <w:rFonts w:eastAsia="仿宋_GB2312" w:hint="eastAsia"/>
          <w:kern w:val="0"/>
          <w:sz w:val="32"/>
          <w:szCs w:val="32"/>
        </w:rPr>
        <w:t>开展</w:t>
      </w:r>
      <w:r w:rsidR="003F49EA">
        <w:rPr>
          <w:rFonts w:eastAsia="仿宋_GB2312"/>
          <w:kern w:val="0"/>
          <w:sz w:val="32"/>
          <w:szCs w:val="32"/>
        </w:rPr>
        <w:t>项目实施，</w:t>
      </w:r>
      <w:r w:rsidR="003F49EA">
        <w:rPr>
          <w:rFonts w:eastAsia="仿宋_GB2312" w:hint="eastAsia"/>
          <w:kern w:val="0"/>
          <w:sz w:val="32"/>
          <w:szCs w:val="32"/>
        </w:rPr>
        <w:t>针对</w:t>
      </w:r>
      <w:r w:rsidR="003F49EA">
        <w:rPr>
          <w:rFonts w:eastAsia="仿宋_GB2312"/>
          <w:kern w:val="0"/>
          <w:sz w:val="32"/>
          <w:szCs w:val="32"/>
        </w:rPr>
        <w:t>项目资金使用</w:t>
      </w:r>
      <w:r w:rsidR="003F49EA">
        <w:rPr>
          <w:rFonts w:eastAsia="仿宋_GB2312" w:hint="eastAsia"/>
          <w:kern w:val="0"/>
          <w:sz w:val="32"/>
          <w:szCs w:val="32"/>
        </w:rPr>
        <w:t>小于</w:t>
      </w:r>
      <w:r w:rsidR="003F49EA">
        <w:rPr>
          <w:rFonts w:eastAsia="仿宋_GB2312" w:hint="eastAsia"/>
          <w:kern w:val="0"/>
          <w:sz w:val="32"/>
          <w:szCs w:val="32"/>
        </w:rPr>
        <w:t>2000</w:t>
      </w:r>
      <w:r w:rsidR="003F49EA">
        <w:rPr>
          <w:rFonts w:eastAsia="仿宋_GB2312" w:hint="eastAsia"/>
          <w:kern w:val="0"/>
          <w:sz w:val="32"/>
          <w:szCs w:val="32"/>
        </w:rPr>
        <w:t>元</w:t>
      </w:r>
      <w:r w:rsidR="003F49EA">
        <w:rPr>
          <w:rFonts w:eastAsia="仿宋_GB2312"/>
          <w:kern w:val="0"/>
          <w:sz w:val="32"/>
          <w:szCs w:val="32"/>
        </w:rPr>
        <w:t>的情况，通过馆务会议讨论</w:t>
      </w:r>
      <w:r w:rsidR="003F49EA">
        <w:rPr>
          <w:rFonts w:eastAsia="仿宋_GB2312" w:hint="eastAsia"/>
          <w:kern w:val="0"/>
          <w:sz w:val="32"/>
          <w:szCs w:val="32"/>
        </w:rPr>
        <w:t>通过</w:t>
      </w:r>
      <w:r w:rsidR="003F49EA">
        <w:rPr>
          <w:rFonts w:eastAsia="仿宋_GB2312"/>
          <w:kern w:val="0"/>
          <w:sz w:val="32"/>
          <w:szCs w:val="32"/>
        </w:rPr>
        <w:t>后使用，针对</w:t>
      </w:r>
      <w:r w:rsidR="003F49EA">
        <w:rPr>
          <w:rFonts w:eastAsia="仿宋_GB2312" w:hint="eastAsia"/>
          <w:kern w:val="0"/>
          <w:sz w:val="32"/>
          <w:szCs w:val="32"/>
        </w:rPr>
        <w:t>项目</w:t>
      </w:r>
      <w:r w:rsidR="003F49EA">
        <w:rPr>
          <w:rFonts w:eastAsia="仿宋_GB2312"/>
          <w:kern w:val="0"/>
          <w:sz w:val="32"/>
          <w:szCs w:val="32"/>
        </w:rPr>
        <w:t>资金</w:t>
      </w:r>
      <w:r w:rsidR="003F49EA">
        <w:rPr>
          <w:rFonts w:eastAsia="仿宋_GB2312" w:hint="eastAsia"/>
          <w:kern w:val="0"/>
          <w:sz w:val="32"/>
          <w:szCs w:val="32"/>
        </w:rPr>
        <w:t>使用</w:t>
      </w:r>
      <w:r w:rsidR="003F49EA">
        <w:rPr>
          <w:rFonts w:eastAsia="仿宋_GB2312"/>
          <w:kern w:val="0"/>
          <w:sz w:val="32"/>
          <w:szCs w:val="32"/>
        </w:rPr>
        <w:t>大于</w:t>
      </w:r>
      <w:r w:rsidR="003F49EA">
        <w:rPr>
          <w:rFonts w:eastAsia="仿宋_GB2312" w:hint="eastAsia"/>
          <w:kern w:val="0"/>
          <w:sz w:val="32"/>
          <w:szCs w:val="32"/>
        </w:rPr>
        <w:t>2000</w:t>
      </w:r>
      <w:r w:rsidR="003F49EA">
        <w:rPr>
          <w:rFonts w:eastAsia="仿宋_GB2312" w:hint="eastAsia"/>
          <w:kern w:val="0"/>
          <w:sz w:val="32"/>
          <w:szCs w:val="32"/>
        </w:rPr>
        <w:t>元的情况，</w:t>
      </w:r>
      <w:r w:rsidR="003F49EA">
        <w:rPr>
          <w:rFonts w:eastAsia="仿宋_GB2312"/>
          <w:kern w:val="0"/>
          <w:sz w:val="32"/>
          <w:szCs w:val="32"/>
        </w:rPr>
        <w:t>通过</w:t>
      </w:r>
      <w:r w:rsidR="003F49EA">
        <w:rPr>
          <w:rFonts w:eastAsia="仿宋_GB2312" w:hint="eastAsia"/>
          <w:kern w:val="0"/>
          <w:sz w:val="32"/>
          <w:szCs w:val="32"/>
        </w:rPr>
        <w:t>“</w:t>
      </w:r>
      <w:r w:rsidR="003F49EA">
        <w:rPr>
          <w:rFonts w:eastAsia="仿宋_GB2312"/>
          <w:kern w:val="0"/>
          <w:sz w:val="32"/>
          <w:szCs w:val="32"/>
        </w:rPr>
        <w:t>三重一大</w:t>
      </w:r>
      <w:r w:rsidR="003F49EA">
        <w:rPr>
          <w:rFonts w:eastAsia="仿宋_GB2312" w:hint="eastAsia"/>
          <w:kern w:val="0"/>
          <w:sz w:val="32"/>
          <w:szCs w:val="32"/>
        </w:rPr>
        <w:t>”</w:t>
      </w:r>
      <w:r w:rsidR="003F49EA">
        <w:rPr>
          <w:rFonts w:eastAsia="仿宋_GB2312"/>
          <w:kern w:val="0"/>
          <w:sz w:val="32"/>
          <w:szCs w:val="32"/>
        </w:rPr>
        <w:t>会议讨论</w:t>
      </w:r>
      <w:r w:rsidR="003F49EA">
        <w:rPr>
          <w:rFonts w:eastAsia="仿宋_GB2312" w:hint="eastAsia"/>
          <w:kern w:val="0"/>
          <w:sz w:val="32"/>
          <w:szCs w:val="32"/>
        </w:rPr>
        <w:t>通过</w:t>
      </w:r>
      <w:r w:rsidR="003F49EA">
        <w:rPr>
          <w:rFonts w:eastAsia="仿宋_GB2312"/>
          <w:kern w:val="0"/>
          <w:sz w:val="32"/>
          <w:szCs w:val="32"/>
        </w:rPr>
        <w:t>后使用</w:t>
      </w:r>
      <w:r>
        <w:rPr>
          <w:rFonts w:eastAsia="仿宋_GB2312"/>
          <w:kern w:val="0"/>
          <w:sz w:val="32"/>
          <w:szCs w:val="32"/>
        </w:rPr>
        <w:t>。</w:t>
      </w:r>
    </w:p>
    <w:p w:rsidR="007B3E6E" w:rsidRDefault="007B3E6E" w:rsidP="007B3E6E">
      <w:pPr>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7B3E6E" w:rsidRPr="003F49EA" w:rsidRDefault="007B3E6E" w:rsidP="007B3E6E">
      <w:pPr>
        <w:autoSpaceDE w:val="0"/>
        <w:autoSpaceDN w:val="0"/>
        <w:adjustRightInd w:val="0"/>
        <w:spacing w:line="353" w:lineRule="auto"/>
        <w:ind w:firstLineChars="200" w:firstLine="640"/>
        <w:jc w:val="left"/>
        <w:rPr>
          <w:rFonts w:eastAsia="仿宋_GB2312"/>
          <w:kern w:val="0"/>
          <w:sz w:val="32"/>
          <w:szCs w:val="32"/>
        </w:rPr>
      </w:pPr>
      <w:r w:rsidRPr="003F49EA">
        <w:rPr>
          <w:rFonts w:eastAsia="仿宋_GB2312"/>
          <w:kern w:val="0"/>
          <w:sz w:val="32"/>
          <w:szCs w:val="32"/>
        </w:rPr>
        <w:t>专项项目采取项目工作领导小组负责制，全体成员积极配合、通力合作。项目工作领导小组负责协调相关工作，项目实施及资金管理</w:t>
      </w:r>
      <w:r w:rsidR="003F49EA">
        <w:rPr>
          <w:rFonts w:eastAsia="仿宋_GB2312" w:hint="eastAsia"/>
          <w:kern w:val="0"/>
          <w:sz w:val="32"/>
          <w:szCs w:val="32"/>
        </w:rPr>
        <w:t>，</w:t>
      </w:r>
      <w:r w:rsidR="003F49EA">
        <w:rPr>
          <w:rFonts w:eastAsia="仿宋_GB2312"/>
          <w:kern w:val="0"/>
          <w:sz w:val="32"/>
          <w:szCs w:val="32"/>
        </w:rPr>
        <w:t>根据项目实施具体</w:t>
      </w:r>
      <w:r w:rsidR="003F49EA">
        <w:rPr>
          <w:rFonts w:eastAsia="仿宋_GB2312" w:hint="eastAsia"/>
          <w:kern w:val="0"/>
          <w:sz w:val="32"/>
          <w:szCs w:val="32"/>
        </w:rPr>
        <w:t>要求</w:t>
      </w:r>
      <w:r w:rsidR="003F49EA">
        <w:rPr>
          <w:rFonts w:eastAsia="仿宋_GB2312"/>
          <w:kern w:val="0"/>
          <w:sz w:val="32"/>
          <w:szCs w:val="32"/>
        </w:rPr>
        <w:t>，合理</w:t>
      </w:r>
      <w:r w:rsidR="003F49EA">
        <w:rPr>
          <w:rFonts w:eastAsia="仿宋_GB2312" w:hint="eastAsia"/>
          <w:kern w:val="0"/>
          <w:sz w:val="32"/>
          <w:szCs w:val="32"/>
        </w:rPr>
        <w:t>协调</w:t>
      </w:r>
      <w:r w:rsidR="00F6672E">
        <w:rPr>
          <w:rFonts w:eastAsia="仿宋_GB2312" w:hint="eastAsia"/>
          <w:kern w:val="0"/>
          <w:sz w:val="32"/>
          <w:szCs w:val="32"/>
        </w:rPr>
        <w:t>了</w:t>
      </w:r>
      <w:r w:rsidR="003F49EA">
        <w:rPr>
          <w:rFonts w:eastAsia="仿宋_GB2312"/>
          <w:kern w:val="0"/>
          <w:sz w:val="32"/>
          <w:szCs w:val="32"/>
        </w:rPr>
        <w:t>人员配合</w:t>
      </w:r>
      <w:r w:rsidR="003F49EA">
        <w:rPr>
          <w:rFonts w:eastAsia="仿宋_GB2312" w:hint="eastAsia"/>
          <w:kern w:val="0"/>
          <w:sz w:val="32"/>
          <w:szCs w:val="32"/>
        </w:rPr>
        <w:t>，</w:t>
      </w:r>
      <w:r w:rsidR="003F49EA">
        <w:rPr>
          <w:rFonts w:eastAsia="仿宋_GB2312"/>
          <w:kern w:val="0"/>
          <w:sz w:val="32"/>
          <w:szCs w:val="32"/>
        </w:rPr>
        <w:t>严格控制</w:t>
      </w:r>
      <w:r w:rsidR="00F6672E">
        <w:rPr>
          <w:rFonts w:eastAsia="仿宋_GB2312" w:hint="eastAsia"/>
          <w:kern w:val="0"/>
          <w:sz w:val="32"/>
          <w:szCs w:val="32"/>
        </w:rPr>
        <w:t>了</w:t>
      </w:r>
      <w:r w:rsidR="003F49EA">
        <w:rPr>
          <w:rFonts w:eastAsia="仿宋_GB2312"/>
          <w:kern w:val="0"/>
          <w:sz w:val="32"/>
          <w:szCs w:val="32"/>
        </w:rPr>
        <w:t>专项资金使用</w:t>
      </w:r>
      <w:r w:rsidRPr="003F49EA">
        <w:rPr>
          <w:rFonts w:eastAsia="仿宋_GB2312"/>
          <w:kern w:val="0"/>
          <w:sz w:val="32"/>
          <w:szCs w:val="32"/>
        </w:rPr>
        <w:t>。</w:t>
      </w:r>
    </w:p>
    <w:p w:rsidR="007B3E6E" w:rsidRDefault="007B3E6E" w:rsidP="007B3E6E">
      <w:pPr>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7B3E6E" w:rsidRPr="00F6672E" w:rsidRDefault="007B3E6E" w:rsidP="007B3E6E">
      <w:pPr>
        <w:adjustRightInd w:val="0"/>
        <w:snapToGrid w:val="0"/>
        <w:spacing w:line="600" w:lineRule="exact"/>
        <w:ind w:firstLine="720"/>
        <w:rPr>
          <w:rFonts w:ascii="仿宋_GB2312" w:eastAsia="仿宋_GB2312" w:hAnsi="仿宋_GB2312" w:cs="仿宋_GB2312"/>
          <w:sz w:val="32"/>
          <w:szCs w:val="32"/>
        </w:rPr>
      </w:pPr>
      <w:r w:rsidRPr="00F6672E">
        <w:rPr>
          <w:rFonts w:ascii="仿宋_GB2312" w:eastAsia="仿宋_GB2312" w:hAnsi="仿宋_GB2312" w:cs="仿宋_GB2312"/>
          <w:sz w:val="32"/>
          <w:szCs w:val="32"/>
        </w:rPr>
        <w:t>项目由</w:t>
      </w:r>
      <w:r w:rsidRPr="00F6672E">
        <w:rPr>
          <w:rFonts w:ascii="仿宋_GB2312" w:eastAsia="仿宋_GB2312" w:hAnsi="仿宋_GB2312" w:cs="仿宋_GB2312" w:hint="eastAsia"/>
          <w:sz w:val="32"/>
          <w:szCs w:val="32"/>
        </w:rPr>
        <w:t>办公室</w:t>
      </w:r>
      <w:r w:rsidRPr="00F6672E">
        <w:rPr>
          <w:rFonts w:ascii="仿宋_GB2312" w:eastAsia="仿宋_GB2312" w:hAnsi="仿宋_GB2312" w:cs="仿宋_GB2312"/>
          <w:sz w:val="32"/>
          <w:szCs w:val="32"/>
        </w:rPr>
        <w:t>具体实施，</w:t>
      </w:r>
      <w:r w:rsidR="003F49EA" w:rsidRPr="00F6672E">
        <w:rPr>
          <w:rFonts w:ascii="仿宋_GB2312" w:eastAsia="仿宋_GB2312" w:hAnsi="仿宋_GB2312" w:cs="仿宋_GB2312" w:hint="eastAsia"/>
          <w:sz w:val="32"/>
          <w:szCs w:val="32"/>
        </w:rPr>
        <w:t>其他</w:t>
      </w:r>
      <w:r w:rsidR="003F49EA" w:rsidRPr="00F6672E">
        <w:rPr>
          <w:rFonts w:ascii="仿宋_GB2312" w:eastAsia="仿宋_GB2312" w:hAnsi="仿宋_GB2312" w:cs="仿宋_GB2312"/>
          <w:sz w:val="32"/>
          <w:szCs w:val="32"/>
        </w:rPr>
        <w:t>股室人员配合，</w:t>
      </w:r>
      <w:r w:rsidR="003F49EA" w:rsidRPr="00F6672E">
        <w:rPr>
          <w:rFonts w:ascii="仿宋_GB2312" w:eastAsia="仿宋_GB2312" w:hAnsi="仿宋_GB2312" w:cs="仿宋_GB2312" w:hint="eastAsia"/>
          <w:sz w:val="32"/>
          <w:szCs w:val="32"/>
        </w:rPr>
        <w:t>专项资金工作领导小组负责</w:t>
      </w:r>
      <w:r w:rsidR="003F49EA" w:rsidRPr="00F6672E">
        <w:rPr>
          <w:rFonts w:ascii="仿宋_GB2312" w:eastAsia="仿宋_GB2312" w:hAnsi="仿宋_GB2312" w:cs="仿宋_GB2312"/>
          <w:sz w:val="32"/>
          <w:szCs w:val="32"/>
        </w:rPr>
        <w:t>对项目实施进行监管，</w:t>
      </w:r>
      <w:r w:rsidR="003F49EA" w:rsidRPr="00F6672E">
        <w:rPr>
          <w:rFonts w:ascii="仿宋_GB2312" w:eastAsia="仿宋_GB2312" w:hAnsi="仿宋_GB2312" w:cs="仿宋_GB2312" w:hint="eastAsia"/>
          <w:sz w:val="32"/>
          <w:szCs w:val="32"/>
        </w:rPr>
        <w:t>主要对我馆</w:t>
      </w:r>
      <w:r w:rsidR="003F49EA" w:rsidRPr="00F6672E">
        <w:rPr>
          <w:rFonts w:ascii="仿宋_GB2312" w:eastAsia="仿宋_GB2312" w:hAnsi="仿宋_GB2312" w:cs="仿宋_GB2312"/>
          <w:sz w:val="32"/>
          <w:szCs w:val="32"/>
        </w:rPr>
        <w:t>专项资金使用</w:t>
      </w:r>
      <w:r w:rsidR="003F49EA" w:rsidRPr="00F6672E">
        <w:rPr>
          <w:rFonts w:ascii="仿宋_GB2312" w:eastAsia="仿宋_GB2312" w:hAnsi="仿宋_GB2312" w:cs="仿宋_GB2312" w:hint="eastAsia"/>
          <w:sz w:val="32"/>
          <w:szCs w:val="32"/>
        </w:rPr>
        <w:t>依据</w:t>
      </w:r>
      <w:r w:rsidR="003F49EA" w:rsidRPr="00F6672E">
        <w:rPr>
          <w:rFonts w:ascii="仿宋_GB2312" w:eastAsia="仿宋_GB2312" w:hAnsi="仿宋_GB2312" w:cs="仿宋_GB2312"/>
          <w:sz w:val="32"/>
          <w:szCs w:val="32"/>
        </w:rPr>
        <w:t>、</w:t>
      </w:r>
      <w:r w:rsidR="003F49EA" w:rsidRPr="00F6672E">
        <w:rPr>
          <w:rFonts w:ascii="仿宋_GB2312" w:eastAsia="仿宋_GB2312" w:hAnsi="仿宋_GB2312" w:cs="仿宋_GB2312" w:hint="eastAsia"/>
          <w:sz w:val="32"/>
          <w:szCs w:val="32"/>
        </w:rPr>
        <w:t>票据、</w:t>
      </w:r>
      <w:r w:rsidR="003C5352" w:rsidRPr="00F6672E">
        <w:rPr>
          <w:rFonts w:ascii="仿宋_GB2312" w:eastAsia="仿宋_GB2312" w:hAnsi="仿宋_GB2312" w:cs="仿宋_GB2312" w:hint="eastAsia"/>
          <w:sz w:val="32"/>
          <w:szCs w:val="32"/>
        </w:rPr>
        <w:t>合同</w:t>
      </w:r>
      <w:r w:rsidR="003C5352" w:rsidRPr="00F6672E">
        <w:rPr>
          <w:rFonts w:ascii="仿宋_GB2312" w:eastAsia="仿宋_GB2312" w:hAnsi="仿宋_GB2312" w:cs="仿宋_GB2312"/>
          <w:sz w:val="32"/>
          <w:szCs w:val="32"/>
        </w:rPr>
        <w:t>等</w:t>
      </w:r>
      <w:r w:rsidR="003C5352" w:rsidRPr="00F6672E">
        <w:rPr>
          <w:rFonts w:ascii="仿宋_GB2312" w:eastAsia="仿宋_GB2312" w:hAnsi="仿宋_GB2312" w:cs="仿宋_GB2312" w:hint="eastAsia"/>
          <w:sz w:val="32"/>
          <w:szCs w:val="32"/>
        </w:rPr>
        <w:t>资料进行了</w:t>
      </w:r>
      <w:r w:rsidR="003C5352" w:rsidRPr="00F6672E">
        <w:rPr>
          <w:rFonts w:ascii="仿宋_GB2312" w:eastAsia="仿宋_GB2312" w:hAnsi="仿宋_GB2312" w:cs="仿宋_GB2312"/>
          <w:sz w:val="32"/>
          <w:szCs w:val="32"/>
        </w:rPr>
        <w:t>严格审核，全年未发现</w:t>
      </w:r>
      <w:r w:rsidR="003C5352" w:rsidRPr="00F6672E">
        <w:rPr>
          <w:rFonts w:ascii="仿宋_GB2312" w:eastAsia="仿宋_GB2312" w:hAnsi="仿宋_GB2312" w:cs="仿宋_GB2312" w:hint="eastAsia"/>
          <w:sz w:val="32"/>
          <w:szCs w:val="32"/>
        </w:rPr>
        <w:t>我馆</w:t>
      </w:r>
      <w:r w:rsidR="003C5352" w:rsidRPr="00F6672E">
        <w:rPr>
          <w:rFonts w:ascii="仿宋_GB2312" w:eastAsia="仿宋_GB2312" w:hAnsi="仿宋_GB2312" w:cs="仿宋_GB2312"/>
          <w:sz w:val="32"/>
          <w:szCs w:val="32"/>
        </w:rPr>
        <w:t>专项资金使用存在违规情况。</w:t>
      </w:r>
    </w:p>
    <w:p w:rsidR="007B3E6E" w:rsidRDefault="007B3E6E" w:rsidP="007B3E6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7B3E6E" w:rsidRPr="00F6672E" w:rsidRDefault="00F6672E" w:rsidP="007B3E6E">
      <w:pPr>
        <w:autoSpaceDE w:val="0"/>
        <w:autoSpaceDN w:val="0"/>
        <w:adjustRightInd w:val="0"/>
        <w:spacing w:line="353" w:lineRule="auto"/>
        <w:ind w:firstLineChars="200" w:firstLine="640"/>
        <w:jc w:val="left"/>
        <w:rPr>
          <w:rFonts w:ascii="仿宋_GB2312" w:eastAsia="仿宋_GB2312" w:hAnsi="仿宋_GB2312" w:cs="仿宋_GB2312"/>
          <w:sz w:val="32"/>
          <w:szCs w:val="32"/>
        </w:rPr>
      </w:pPr>
      <w:r w:rsidRPr="00F6672E">
        <w:rPr>
          <w:rFonts w:ascii="仿宋_GB2312" w:eastAsia="仿宋_GB2312" w:hAnsi="仿宋_GB2312" w:cs="仿宋_GB2312" w:hint="eastAsia"/>
          <w:sz w:val="32"/>
          <w:szCs w:val="32"/>
        </w:rPr>
        <w:t>一是强化</w:t>
      </w:r>
      <w:r w:rsidRPr="00F6672E">
        <w:rPr>
          <w:rFonts w:ascii="仿宋_GB2312" w:eastAsia="仿宋_GB2312" w:hAnsi="仿宋_GB2312" w:cs="仿宋_GB2312"/>
          <w:sz w:val="32"/>
          <w:szCs w:val="32"/>
        </w:rPr>
        <w:t>安全工作，</w:t>
      </w:r>
      <w:r w:rsidRPr="00F6672E">
        <w:rPr>
          <w:rFonts w:ascii="仿宋_GB2312" w:eastAsia="仿宋_GB2312" w:hAnsi="仿宋_GB2312" w:cs="仿宋_GB2312" w:hint="eastAsia"/>
          <w:sz w:val="32"/>
          <w:szCs w:val="32"/>
        </w:rPr>
        <w:t>严格落实各项档案保管保护措施，加强重点时段安全检查，及时</w:t>
      </w:r>
      <w:r w:rsidRPr="00F6672E">
        <w:rPr>
          <w:rFonts w:ascii="仿宋_GB2312" w:eastAsia="仿宋_GB2312" w:hAnsi="仿宋_GB2312" w:cs="仿宋_GB2312"/>
          <w:sz w:val="32"/>
          <w:szCs w:val="32"/>
        </w:rPr>
        <w:t>维修</w:t>
      </w:r>
      <w:r w:rsidRPr="00F6672E">
        <w:rPr>
          <w:rFonts w:ascii="仿宋_GB2312" w:eastAsia="仿宋_GB2312" w:hAnsi="仿宋_GB2312" w:cs="仿宋_GB2312" w:hint="eastAsia"/>
          <w:sz w:val="32"/>
          <w:szCs w:val="32"/>
        </w:rPr>
        <w:t>及更新</w:t>
      </w:r>
      <w:r w:rsidRPr="00F6672E">
        <w:rPr>
          <w:rFonts w:ascii="仿宋_GB2312" w:eastAsia="仿宋_GB2312" w:hAnsi="仿宋_GB2312" w:cs="仿宋_GB2312"/>
          <w:sz w:val="32"/>
          <w:szCs w:val="32"/>
        </w:rPr>
        <w:t>档案</w:t>
      </w:r>
      <w:r w:rsidRPr="00F6672E">
        <w:rPr>
          <w:rFonts w:ascii="仿宋_GB2312" w:eastAsia="仿宋_GB2312" w:hAnsi="仿宋_GB2312" w:cs="仿宋_GB2312" w:hint="eastAsia"/>
          <w:sz w:val="32"/>
          <w:szCs w:val="32"/>
        </w:rPr>
        <w:t>库房</w:t>
      </w:r>
      <w:r>
        <w:rPr>
          <w:rFonts w:ascii="仿宋_GB2312" w:eastAsia="仿宋_GB2312" w:hAnsi="仿宋_GB2312" w:cs="仿宋_GB2312" w:hint="eastAsia"/>
          <w:sz w:val="32"/>
          <w:szCs w:val="32"/>
        </w:rPr>
        <w:t>及办公</w:t>
      </w:r>
      <w:r>
        <w:rPr>
          <w:rFonts w:ascii="仿宋_GB2312" w:eastAsia="仿宋_GB2312" w:hAnsi="仿宋_GB2312" w:cs="仿宋_GB2312"/>
          <w:sz w:val="32"/>
          <w:szCs w:val="32"/>
        </w:rPr>
        <w:t>区域</w:t>
      </w:r>
      <w:r w:rsidRPr="00F6672E">
        <w:rPr>
          <w:rFonts w:ascii="仿宋_GB2312" w:eastAsia="仿宋_GB2312" w:hAnsi="仿宋_GB2312" w:cs="仿宋_GB2312" w:hint="eastAsia"/>
          <w:sz w:val="32"/>
          <w:szCs w:val="32"/>
        </w:rPr>
        <w:t>设备</w:t>
      </w:r>
      <w:r w:rsidRPr="00F6672E">
        <w:rPr>
          <w:rFonts w:ascii="仿宋_GB2312" w:eastAsia="仿宋_GB2312" w:hAnsi="仿宋_GB2312" w:cs="仿宋_GB2312"/>
          <w:sz w:val="32"/>
          <w:szCs w:val="32"/>
        </w:rPr>
        <w:t>，</w:t>
      </w:r>
      <w:r>
        <w:rPr>
          <w:rFonts w:ascii="仿宋_GB2312" w:eastAsia="仿宋_GB2312" w:hAnsi="仿宋_GB2312" w:cs="仿宋_GB2312" w:hint="eastAsia"/>
          <w:sz w:val="32"/>
          <w:szCs w:val="32"/>
        </w:rPr>
        <w:t>保障</w:t>
      </w:r>
      <w:r>
        <w:rPr>
          <w:rFonts w:ascii="仿宋_GB2312" w:eastAsia="仿宋_GB2312" w:hAnsi="仿宋_GB2312" w:cs="仿宋_GB2312"/>
          <w:sz w:val="32"/>
          <w:szCs w:val="32"/>
        </w:rPr>
        <w:t>档案实体及档案信息安全，</w:t>
      </w:r>
      <w:r w:rsidRPr="00F6672E">
        <w:rPr>
          <w:rFonts w:ascii="仿宋_GB2312" w:eastAsia="仿宋_GB2312" w:hAnsi="仿宋_GB2312" w:cs="仿宋_GB2312" w:hint="eastAsia"/>
          <w:sz w:val="32"/>
          <w:szCs w:val="32"/>
        </w:rPr>
        <w:t>全年未发生档案安全事故。二是</w:t>
      </w:r>
      <w:r>
        <w:rPr>
          <w:rFonts w:ascii="仿宋_GB2312" w:eastAsia="仿宋_GB2312" w:hAnsi="仿宋_GB2312" w:cs="仿宋_GB2312" w:hint="eastAsia"/>
          <w:sz w:val="32"/>
          <w:szCs w:val="32"/>
        </w:rPr>
        <w:t>提升</w:t>
      </w:r>
      <w:r>
        <w:rPr>
          <w:rFonts w:ascii="仿宋_GB2312" w:eastAsia="仿宋_GB2312" w:hAnsi="仿宋_GB2312" w:cs="仿宋_GB2312"/>
          <w:sz w:val="32"/>
          <w:szCs w:val="32"/>
        </w:rPr>
        <w:t>档案利用</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购买</w:t>
      </w:r>
      <w:r>
        <w:rPr>
          <w:rFonts w:ascii="仿宋_GB2312" w:eastAsia="仿宋_GB2312" w:hAnsi="仿宋_GB2312" w:cs="仿宋_GB2312"/>
          <w:sz w:val="32"/>
          <w:szCs w:val="32"/>
        </w:rPr>
        <w:t>档案服务器，增加现</w:t>
      </w:r>
      <w:r>
        <w:rPr>
          <w:rFonts w:ascii="仿宋_GB2312" w:eastAsia="仿宋_GB2312" w:hAnsi="仿宋_GB2312" w:cs="仿宋_GB2312"/>
          <w:sz w:val="32"/>
          <w:szCs w:val="32"/>
        </w:rPr>
        <w:lastRenderedPageBreak/>
        <w:t>有服务器容量，提升</w:t>
      </w:r>
      <w:r>
        <w:rPr>
          <w:rFonts w:ascii="仿宋_GB2312" w:eastAsia="仿宋_GB2312" w:hAnsi="仿宋_GB2312" w:cs="仿宋_GB2312" w:hint="eastAsia"/>
          <w:sz w:val="32"/>
          <w:szCs w:val="32"/>
        </w:rPr>
        <w:t>档案</w:t>
      </w:r>
      <w:r>
        <w:rPr>
          <w:rFonts w:ascii="仿宋_GB2312" w:eastAsia="仿宋_GB2312" w:hAnsi="仿宋_GB2312" w:cs="仿宋_GB2312"/>
          <w:sz w:val="32"/>
          <w:szCs w:val="32"/>
        </w:rPr>
        <w:t>利用服务，保障档案信息安全、稳定，</w:t>
      </w:r>
      <w:r w:rsidRPr="00F6672E">
        <w:rPr>
          <w:rFonts w:ascii="仿宋_GB2312" w:eastAsia="仿宋_GB2312" w:hAnsi="仿宋_GB2312" w:cs="仿宋_GB2312" w:hint="eastAsia"/>
          <w:sz w:val="32"/>
          <w:szCs w:val="32"/>
        </w:rPr>
        <w:t>2019年共计为单位、个人提供档案利用241人次、1182卷/次、1918件/次、跨馆异地查档 9人/次、9 卷/次。</w:t>
      </w:r>
      <w:r>
        <w:rPr>
          <w:rFonts w:ascii="仿宋_GB2312" w:eastAsia="仿宋_GB2312" w:hAnsi="仿宋_GB2312" w:cs="仿宋_GB2312" w:hint="eastAsia"/>
          <w:sz w:val="32"/>
          <w:szCs w:val="32"/>
        </w:rPr>
        <w:t>三是</w:t>
      </w:r>
      <w:r>
        <w:rPr>
          <w:rFonts w:ascii="仿宋_GB2312" w:eastAsia="仿宋_GB2312" w:hAnsi="仿宋_GB2312" w:cs="仿宋_GB2312"/>
          <w:sz w:val="32"/>
          <w:szCs w:val="32"/>
        </w:rPr>
        <w:t>开展了</w:t>
      </w:r>
      <w:r>
        <w:rPr>
          <w:rFonts w:ascii="仿宋_GB2312" w:eastAsia="仿宋_GB2312" w:hAnsi="仿宋_GB2312" w:cs="仿宋_GB2312" w:hint="eastAsia"/>
          <w:sz w:val="32"/>
          <w:szCs w:val="32"/>
        </w:rPr>
        <w:t>3号</w:t>
      </w:r>
      <w:r>
        <w:rPr>
          <w:rFonts w:ascii="仿宋_GB2312" w:eastAsia="仿宋_GB2312" w:hAnsi="仿宋_GB2312" w:cs="仿宋_GB2312"/>
          <w:sz w:val="32"/>
          <w:szCs w:val="32"/>
        </w:rPr>
        <w:t>库房</w:t>
      </w:r>
      <w:r>
        <w:rPr>
          <w:rFonts w:ascii="仿宋_GB2312" w:eastAsia="仿宋_GB2312" w:hAnsi="仿宋_GB2312" w:cs="仿宋_GB2312" w:hint="eastAsia"/>
          <w:sz w:val="32"/>
          <w:szCs w:val="32"/>
        </w:rPr>
        <w:t>启用工作</w:t>
      </w:r>
      <w:r>
        <w:rPr>
          <w:rFonts w:ascii="仿宋_GB2312" w:eastAsia="仿宋_GB2312" w:hAnsi="仿宋_GB2312" w:cs="仿宋_GB2312"/>
          <w:sz w:val="32"/>
          <w:szCs w:val="32"/>
        </w:rPr>
        <w:t>，为库房</w:t>
      </w:r>
      <w:r>
        <w:rPr>
          <w:rFonts w:ascii="仿宋_GB2312" w:eastAsia="仿宋_GB2312" w:hAnsi="仿宋_GB2312" w:cs="仿宋_GB2312" w:hint="eastAsia"/>
          <w:sz w:val="32"/>
          <w:szCs w:val="32"/>
        </w:rPr>
        <w:t>购置档案柜、</w:t>
      </w:r>
      <w:r>
        <w:rPr>
          <w:rFonts w:ascii="仿宋_GB2312" w:eastAsia="仿宋_GB2312" w:hAnsi="仿宋_GB2312" w:cs="仿宋_GB2312"/>
          <w:sz w:val="32"/>
          <w:szCs w:val="32"/>
        </w:rPr>
        <w:t>空调、除湿机等档案保管必需设备。四是</w:t>
      </w:r>
      <w:r>
        <w:rPr>
          <w:rFonts w:ascii="仿宋_GB2312" w:eastAsia="仿宋_GB2312" w:hAnsi="仿宋_GB2312" w:cs="仿宋_GB2312" w:hint="eastAsia"/>
          <w:sz w:val="32"/>
          <w:szCs w:val="32"/>
        </w:rPr>
        <w:t>为保障档案</w:t>
      </w:r>
      <w:r>
        <w:rPr>
          <w:rFonts w:ascii="仿宋_GB2312" w:eastAsia="仿宋_GB2312" w:hAnsi="仿宋_GB2312" w:cs="仿宋_GB2312"/>
          <w:sz w:val="32"/>
          <w:szCs w:val="32"/>
        </w:rPr>
        <w:t>“九防”措施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购买档案药品</w:t>
      </w:r>
      <w:r>
        <w:rPr>
          <w:rFonts w:ascii="仿宋_GB2312" w:eastAsia="仿宋_GB2312" w:hAnsi="仿宋_GB2312" w:cs="仿宋_GB2312" w:hint="eastAsia"/>
          <w:sz w:val="32"/>
          <w:szCs w:val="32"/>
        </w:rPr>
        <w:t>3221包</w:t>
      </w:r>
      <w:r>
        <w:rPr>
          <w:rFonts w:ascii="仿宋_GB2312" w:eastAsia="仿宋_GB2312" w:hAnsi="仿宋_GB2312" w:cs="仿宋_GB2312"/>
          <w:sz w:val="32"/>
          <w:szCs w:val="32"/>
        </w:rPr>
        <w:t>，已全部用于档案防虫。</w:t>
      </w:r>
    </w:p>
    <w:p w:rsidR="007B3E6E" w:rsidRDefault="007B3E6E" w:rsidP="007B3E6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7B3E6E" w:rsidRPr="00454051" w:rsidRDefault="007B3E6E" w:rsidP="00454051">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sidR="00454051">
        <w:rPr>
          <w:rFonts w:ascii="仿宋_GB2312" w:eastAsia="仿宋_GB2312" w:hAnsi="仿宋_GB2312" w:cs="仿宋_GB2312" w:hint="eastAsia"/>
          <w:sz w:val="32"/>
          <w:szCs w:val="32"/>
        </w:rPr>
        <w:t>年，我馆</w:t>
      </w:r>
      <w:r>
        <w:rPr>
          <w:rFonts w:ascii="仿宋_GB2312" w:eastAsia="仿宋_GB2312" w:hAnsi="仿宋_GB2312" w:cs="仿宋_GB2312" w:hint="eastAsia"/>
          <w:sz w:val="32"/>
          <w:szCs w:val="32"/>
        </w:rPr>
        <w:t>的绩效工作重点一是抓好绩效目标编制工作，让绩效目标细化，提高绩效目标可执行性。二是对申报项目资金进行严管严控，将专项资金有计划有目标的用于专项项目的建设。三是深入开展预算支出绩效评价，对各个股室的全年工作情况进行核查并汇总，在此基础上形成决算的基础数据。</w:t>
      </w:r>
    </w:p>
    <w:p w:rsidR="007B3E6E" w:rsidRDefault="007B3E6E" w:rsidP="007B3E6E">
      <w:pPr>
        <w:adjustRightInd w:val="0"/>
        <w:snapToGrid w:val="0"/>
        <w:spacing w:line="600" w:lineRule="exact"/>
        <w:ind w:firstLine="720"/>
        <w:rPr>
          <w:rFonts w:ascii="仿宋_GB2312" w:eastAsia="仿宋_GB2312" w:hAnsi="仿宋_GB2312" w:cs="仿宋_GB2312"/>
          <w:sz w:val="32"/>
          <w:szCs w:val="32"/>
        </w:rPr>
      </w:pPr>
      <w:r>
        <w:rPr>
          <w:rFonts w:eastAsia="仿宋_GB2312"/>
          <w:kern w:val="0"/>
          <w:sz w:val="32"/>
          <w:szCs w:val="32"/>
        </w:rPr>
        <w:t>加强对绩效目标管理的认识，提升绩效目标可量化性。</w:t>
      </w:r>
      <w:r>
        <w:rPr>
          <w:rFonts w:ascii="仿宋_GB2312" w:eastAsia="仿宋_GB2312" w:hAnsi="仿宋_GB2312" w:cs="仿宋_GB2312" w:hint="eastAsia"/>
          <w:sz w:val="32"/>
          <w:szCs w:val="32"/>
        </w:rPr>
        <w:t>深入开展预算支出绩效评价，对各个股室的全年工作情况进行核查并汇总，在此基础上形成决算的基础数据。</w:t>
      </w:r>
    </w:p>
    <w:p w:rsidR="007B3E6E" w:rsidRDefault="007B3E6E" w:rsidP="007B3E6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7B3E6E" w:rsidRDefault="007B3E6E" w:rsidP="007B3E6E">
      <w:pPr>
        <w:spacing w:line="353" w:lineRule="auto"/>
        <w:ind w:firstLineChars="200" w:firstLine="640"/>
        <w:rPr>
          <w:rFonts w:ascii="仿宋_GB2312" w:eastAsia="仿宋_GB2312"/>
          <w:sz w:val="32"/>
          <w:szCs w:val="32"/>
        </w:rPr>
      </w:pPr>
      <w:r>
        <w:rPr>
          <w:rFonts w:ascii="仿宋_GB2312" w:eastAsia="仿宋_GB2312" w:hint="eastAsia"/>
          <w:sz w:val="32"/>
          <w:szCs w:val="32"/>
        </w:rPr>
        <w:t>将预算基础工作做好、做细，提高预算准确性。</w:t>
      </w:r>
    </w:p>
    <w:p w:rsidR="007B3E6E" w:rsidRDefault="007B3E6E" w:rsidP="007B3E6E">
      <w:pPr>
        <w:adjustRightInd w:val="0"/>
        <w:snapToGrid w:val="0"/>
        <w:spacing w:line="60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7B3E6E" w:rsidRDefault="007B3E6E" w:rsidP="007B3E6E">
      <w:pPr>
        <w:spacing w:line="580" w:lineRule="exact"/>
        <w:ind w:firstLine="640"/>
        <w:rPr>
          <w:rFonts w:ascii="仿宋_GB2312" w:eastAsia="仿宋_GB2312" w:hAnsi="仿宋_GB2312" w:cs="仿宋_GB2312"/>
          <w:sz w:val="32"/>
          <w:szCs w:val="32"/>
        </w:rPr>
      </w:pPr>
      <w:r>
        <w:rPr>
          <w:rFonts w:ascii="仿宋_GB2312" w:eastAsia="仿宋_GB2312" w:hAnsi="宋体" w:hint="eastAsia"/>
          <w:sz w:val="32"/>
          <w:szCs w:val="32"/>
          <w:lang w:val="zh-CN"/>
        </w:rPr>
        <w:t>无。</w:t>
      </w:r>
    </w:p>
    <w:p w:rsidR="008211CB" w:rsidRDefault="008211CB">
      <w:pPr>
        <w:spacing w:line="580" w:lineRule="exact"/>
        <w:ind w:firstLine="640"/>
        <w:rPr>
          <w:rFonts w:ascii="仿宋_GB2312" w:eastAsia="仿宋_GB2312" w:hAnsi="仿宋_GB2312" w:cs="仿宋_GB2312"/>
          <w:sz w:val="32"/>
          <w:szCs w:val="32"/>
        </w:rPr>
      </w:pPr>
    </w:p>
    <w:p w:rsidR="008211CB" w:rsidRDefault="008211CB">
      <w:pPr>
        <w:widowControl/>
        <w:jc w:val="left"/>
        <w:rPr>
          <w:rStyle w:val="1Char"/>
          <w:rFonts w:ascii="黑体" w:eastAsia="黑体" w:hAnsi="黑体"/>
          <w:b w:val="0"/>
        </w:rPr>
      </w:pPr>
    </w:p>
    <w:p w:rsidR="008211CB" w:rsidRDefault="006B31DE" w:rsidP="00F6672E">
      <w:pPr>
        <w:widowControl/>
        <w:jc w:val="center"/>
        <w:rPr>
          <w:rStyle w:val="1Char"/>
          <w:rFonts w:ascii="黑体" w:eastAsia="黑体" w:hAnsi="黑体"/>
          <w:b w:val="0"/>
        </w:rPr>
      </w:pPr>
      <w:r>
        <w:rPr>
          <w:rStyle w:val="1Char"/>
          <w:rFonts w:ascii="黑体" w:eastAsia="黑体" w:hAnsi="黑体"/>
          <w:b w:val="0"/>
        </w:rPr>
        <w:br w:type="page"/>
      </w:r>
      <w:bookmarkStart w:id="92" w:name="_Toc23972"/>
      <w:bookmarkStart w:id="93"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89"/>
      <w:bookmarkEnd w:id="92"/>
      <w:bookmarkEnd w:id="93"/>
    </w:p>
    <w:p w:rsidR="008211CB" w:rsidRDefault="008211CB">
      <w:pPr>
        <w:spacing w:line="600" w:lineRule="exact"/>
        <w:jc w:val="center"/>
        <w:rPr>
          <w:rFonts w:ascii="仿宋" w:eastAsia="仿宋" w:hAnsi="仿宋"/>
          <w:b/>
          <w:color w:val="000000"/>
          <w:sz w:val="44"/>
          <w:szCs w:val="44"/>
        </w:rPr>
      </w:pPr>
    </w:p>
    <w:p w:rsidR="008211CB" w:rsidRDefault="006B31DE">
      <w:pPr>
        <w:pStyle w:val="2"/>
        <w:rPr>
          <w:rFonts w:ascii="仿宋" w:eastAsia="仿宋" w:hAnsi="仿宋"/>
          <w:color w:val="000000"/>
        </w:rPr>
      </w:pPr>
      <w:bookmarkStart w:id="94" w:name="_Toc15396619"/>
      <w:bookmarkStart w:id="95" w:name="_Toc9567"/>
      <w:r>
        <w:rPr>
          <w:rFonts w:ascii="仿宋" w:eastAsia="仿宋" w:hAnsi="仿宋" w:hint="eastAsia"/>
          <w:b w:val="0"/>
          <w:color w:val="000000"/>
        </w:rPr>
        <w:t>一、收</w:t>
      </w:r>
      <w:r>
        <w:rPr>
          <w:rStyle w:val="2Char"/>
          <w:rFonts w:ascii="仿宋" w:eastAsia="仿宋" w:hAnsi="仿宋" w:hint="eastAsia"/>
        </w:rPr>
        <w:t>入支出决算总表</w:t>
      </w:r>
      <w:bookmarkEnd w:id="94"/>
      <w:bookmarkEnd w:id="95"/>
    </w:p>
    <w:p w:rsidR="008211CB" w:rsidRDefault="006B31DE">
      <w:pPr>
        <w:pStyle w:val="2"/>
        <w:rPr>
          <w:rFonts w:ascii="仿宋" w:eastAsia="仿宋" w:hAnsi="仿宋"/>
          <w:color w:val="000000"/>
        </w:rPr>
      </w:pPr>
      <w:bookmarkStart w:id="96" w:name="_Toc14445"/>
      <w:bookmarkStart w:id="97" w:name="_Toc15396620"/>
      <w:r>
        <w:rPr>
          <w:rFonts w:ascii="仿宋" w:eastAsia="仿宋" w:hAnsi="仿宋" w:hint="eastAsia"/>
          <w:b w:val="0"/>
          <w:color w:val="000000"/>
        </w:rPr>
        <w:t>二、收</w:t>
      </w:r>
      <w:r>
        <w:rPr>
          <w:rStyle w:val="2Char"/>
          <w:rFonts w:ascii="仿宋" w:eastAsia="仿宋" w:hAnsi="仿宋" w:hint="eastAsia"/>
        </w:rPr>
        <w:t>入决算表</w:t>
      </w:r>
      <w:bookmarkEnd w:id="96"/>
      <w:bookmarkEnd w:id="97"/>
    </w:p>
    <w:p w:rsidR="008211CB" w:rsidRDefault="006B31DE">
      <w:pPr>
        <w:pStyle w:val="2"/>
        <w:rPr>
          <w:rFonts w:ascii="仿宋" w:eastAsia="仿宋" w:hAnsi="仿宋"/>
          <w:color w:val="000000"/>
        </w:rPr>
      </w:pPr>
      <w:bookmarkStart w:id="98" w:name="_Toc6455"/>
      <w:bookmarkStart w:id="9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8"/>
      <w:bookmarkEnd w:id="99"/>
    </w:p>
    <w:p w:rsidR="008211CB" w:rsidRDefault="006B31DE">
      <w:pPr>
        <w:pStyle w:val="2"/>
        <w:rPr>
          <w:rFonts w:ascii="仿宋" w:eastAsia="仿宋" w:hAnsi="仿宋"/>
          <w:b w:val="0"/>
          <w:color w:val="000000"/>
        </w:rPr>
      </w:pPr>
      <w:bookmarkStart w:id="100" w:name="_Toc24298"/>
      <w:bookmarkStart w:id="10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00"/>
      <w:bookmarkEnd w:id="101"/>
    </w:p>
    <w:p w:rsidR="008211CB" w:rsidRDefault="006B31DE">
      <w:pPr>
        <w:pStyle w:val="2"/>
        <w:rPr>
          <w:rStyle w:val="2Char"/>
          <w:rFonts w:ascii="仿宋" w:eastAsia="仿宋" w:hAnsi="仿宋"/>
        </w:rPr>
      </w:pPr>
      <w:bookmarkStart w:id="102" w:name="_Toc29644"/>
      <w:bookmarkStart w:id="10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04" w:name="_Toc15396624"/>
      <w:bookmarkEnd w:id="102"/>
      <w:bookmarkEnd w:id="103"/>
    </w:p>
    <w:p w:rsidR="008211CB" w:rsidRDefault="006B31DE">
      <w:pPr>
        <w:pStyle w:val="2"/>
        <w:rPr>
          <w:rFonts w:ascii="仿宋" w:eastAsia="仿宋" w:hAnsi="仿宋"/>
          <w:color w:val="000000"/>
        </w:rPr>
      </w:pPr>
      <w:bookmarkStart w:id="105" w:name="_Toc26789"/>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04"/>
      <w:bookmarkEnd w:id="105"/>
    </w:p>
    <w:p w:rsidR="008211CB" w:rsidRDefault="006B31DE">
      <w:pPr>
        <w:pStyle w:val="2"/>
        <w:rPr>
          <w:rFonts w:ascii="仿宋" w:eastAsia="仿宋" w:hAnsi="仿宋"/>
          <w:color w:val="000000"/>
        </w:rPr>
      </w:pPr>
      <w:bookmarkStart w:id="106" w:name="_Toc32588"/>
      <w:bookmarkStart w:id="10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6"/>
      <w:bookmarkEnd w:id="107"/>
    </w:p>
    <w:p w:rsidR="008211CB" w:rsidRDefault="006B31DE">
      <w:pPr>
        <w:pStyle w:val="2"/>
        <w:rPr>
          <w:rFonts w:ascii="仿宋" w:eastAsia="仿宋" w:hAnsi="仿宋"/>
          <w:color w:val="000000"/>
        </w:rPr>
      </w:pPr>
      <w:bookmarkStart w:id="108" w:name="_Toc15396626"/>
      <w:bookmarkStart w:id="109" w:name="_Toc27832"/>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8"/>
      <w:bookmarkEnd w:id="109"/>
    </w:p>
    <w:p w:rsidR="008211CB" w:rsidRDefault="006B31DE">
      <w:pPr>
        <w:pStyle w:val="2"/>
        <w:rPr>
          <w:rFonts w:ascii="仿宋" w:eastAsia="仿宋" w:hAnsi="仿宋"/>
          <w:color w:val="000000"/>
        </w:rPr>
      </w:pPr>
      <w:bookmarkStart w:id="110" w:name="_Toc15396627"/>
      <w:bookmarkStart w:id="111" w:name="_Toc7550"/>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10"/>
      <w:bookmarkEnd w:id="111"/>
    </w:p>
    <w:p w:rsidR="008211CB" w:rsidRDefault="006B31DE">
      <w:pPr>
        <w:pStyle w:val="2"/>
        <w:rPr>
          <w:rFonts w:ascii="仿宋" w:eastAsia="仿宋" w:hAnsi="仿宋"/>
          <w:color w:val="000000"/>
        </w:rPr>
      </w:pPr>
      <w:bookmarkStart w:id="112" w:name="_Toc15396628"/>
      <w:bookmarkStart w:id="113" w:name="_Toc14460"/>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12"/>
      <w:bookmarkEnd w:id="113"/>
    </w:p>
    <w:p w:rsidR="008211CB" w:rsidRDefault="006B31DE">
      <w:pPr>
        <w:pStyle w:val="2"/>
        <w:rPr>
          <w:rFonts w:ascii="仿宋" w:eastAsia="仿宋" w:hAnsi="仿宋"/>
          <w:color w:val="000000"/>
        </w:rPr>
      </w:pPr>
      <w:bookmarkStart w:id="114" w:name="_Toc15396629"/>
      <w:bookmarkStart w:id="115" w:name="_Toc22087"/>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14"/>
      <w:bookmarkEnd w:id="115"/>
    </w:p>
    <w:p w:rsidR="008211CB" w:rsidRDefault="006B31DE">
      <w:pPr>
        <w:pStyle w:val="2"/>
        <w:rPr>
          <w:rFonts w:ascii="仿宋" w:eastAsia="仿宋" w:hAnsi="仿宋"/>
          <w:color w:val="000000"/>
        </w:rPr>
      </w:pPr>
      <w:bookmarkStart w:id="116" w:name="_Toc3201"/>
      <w:bookmarkStart w:id="11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6"/>
      <w:bookmarkEnd w:id="117"/>
    </w:p>
    <w:p w:rsidR="008211CB" w:rsidRDefault="006B31DE">
      <w:pPr>
        <w:pStyle w:val="2"/>
        <w:rPr>
          <w:rFonts w:ascii="仿宋" w:eastAsia="仿宋" w:hAnsi="仿宋"/>
          <w:color w:val="000000" w:themeColor="text1"/>
        </w:rPr>
      </w:pPr>
      <w:bookmarkStart w:id="118" w:name="_Toc26412"/>
      <w:bookmarkStart w:id="11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18"/>
      <w:bookmarkEnd w:id="119"/>
      <w:bookmarkEnd w:id="1"/>
    </w:p>
    <w:sectPr w:rsidR="008211CB" w:rsidSect="008211C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C2" w:rsidRDefault="00CE2AC2" w:rsidP="008211CB">
      <w:r>
        <w:separator/>
      </w:r>
    </w:p>
  </w:endnote>
  <w:endnote w:type="continuationSeparator" w:id="0">
    <w:p w:rsidR="00CE2AC2" w:rsidRDefault="00CE2AC2" w:rsidP="0082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CE2AC2" w:rsidRDefault="00CE2AC2">
        <w:pPr>
          <w:pStyle w:val="a7"/>
          <w:jc w:val="center"/>
        </w:pPr>
        <w:r>
          <w:fldChar w:fldCharType="begin"/>
        </w:r>
        <w:r>
          <w:instrText>PAGE   \* MERGEFORMAT</w:instrText>
        </w:r>
        <w:r>
          <w:fldChar w:fldCharType="separate"/>
        </w:r>
        <w:r w:rsidR="00583BC6" w:rsidRPr="00583BC6">
          <w:rPr>
            <w:noProof/>
            <w:lang w:val="zh-CN"/>
          </w:rPr>
          <w:t>21</w:t>
        </w:r>
        <w:r>
          <w:rPr>
            <w:noProof/>
            <w:lang w:val="zh-CN"/>
          </w:rPr>
          <w:fldChar w:fldCharType="end"/>
        </w:r>
      </w:p>
    </w:sdtContent>
  </w:sdt>
  <w:p w:rsidR="00CE2AC2" w:rsidRDefault="00CE2A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C2" w:rsidRDefault="00CE2AC2" w:rsidP="008211CB">
      <w:r>
        <w:separator/>
      </w:r>
    </w:p>
  </w:footnote>
  <w:footnote w:type="continuationSeparator" w:id="0">
    <w:p w:rsidR="00CE2AC2" w:rsidRDefault="00CE2AC2" w:rsidP="00821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C2" w:rsidRDefault="00CE2AC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8EFE73"/>
    <w:multiLevelType w:val="singleLevel"/>
    <w:tmpl w:val="C78EFE73"/>
    <w:lvl w:ilvl="0">
      <w:start w:val="1"/>
      <w:numFmt w:val="decimal"/>
      <w:suff w:val="nothing"/>
      <w:lvlText w:val="（%1）"/>
      <w:lvlJc w:val="left"/>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9C9AC8D"/>
    <w:multiLevelType w:val="singleLevel"/>
    <w:tmpl w:val="D9C9AC8D"/>
    <w:lvl w:ilvl="0">
      <w:start w:val="2"/>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CCC129E"/>
    <w:multiLevelType w:val="singleLevel"/>
    <w:tmpl w:val="FCCC129E"/>
    <w:lvl w:ilvl="0">
      <w:start w:val="2"/>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23B0C019"/>
    <w:multiLevelType w:val="singleLevel"/>
    <w:tmpl w:val="23B0C019"/>
    <w:lvl w:ilvl="0">
      <w:start w:val="1"/>
      <w:numFmt w:val="decimal"/>
      <w:lvlText w:val="%1."/>
      <w:lvlJc w:val="left"/>
      <w:pPr>
        <w:tabs>
          <w:tab w:val="left" w:pos="312"/>
        </w:tabs>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084A"/>
    <w:rsid w:val="000222C6"/>
    <w:rsid w:val="0002549F"/>
    <w:rsid w:val="0003187F"/>
    <w:rsid w:val="000468DB"/>
    <w:rsid w:val="00054D8C"/>
    <w:rsid w:val="0006487A"/>
    <w:rsid w:val="00065276"/>
    <w:rsid w:val="00065F8F"/>
    <w:rsid w:val="00070A43"/>
    <w:rsid w:val="00075616"/>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67D9"/>
    <w:rsid w:val="000E7119"/>
    <w:rsid w:val="00114E9B"/>
    <w:rsid w:val="00120644"/>
    <w:rsid w:val="00127465"/>
    <w:rsid w:val="00142216"/>
    <w:rsid w:val="00144D6A"/>
    <w:rsid w:val="0014729F"/>
    <w:rsid w:val="00155559"/>
    <w:rsid w:val="00157BAB"/>
    <w:rsid w:val="001618A1"/>
    <w:rsid w:val="001654D1"/>
    <w:rsid w:val="00174518"/>
    <w:rsid w:val="00176703"/>
    <w:rsid w:val="0018106D"/>
    <w:rsid w:val="001877A7"/>
    <w:rsid w:val="00191536"/>
    <w:rsid w:val="00196687"/>
    <w:rsid w:val="001C0962"/>
    <w:rsid w:val="001C5806"/>
    <w:rsid w:val="001D7531"/>
    <w:rsid w:val="001E737D"/>
    <w:rsid w:val="001F0592"/>
    <w:rsid w:val="001F50A7"/>
    <w:rsid w:val="001F626A"/>
    <w:rsid w:val="001F7506"/>
    <w:rsid w:val="002006CD"/>
    <w:rsid w:val="00202B36"/>
    <w:rsid w:val="00204B7A"/>
    <w:rsid w:val="00204CDE"/>
    <w:rsid w:val="0020797F"/>
    <w:rsid w:val="0021101A"/>
    <w:rsid w:val="00220536"/>
    <w:rsid w:val="00235629"/>
    <w:rsid w:val="0025353D"/>
    <w:rsid w:val="00260C38"/>
    <w:rsid w:val="002616C0"/>
    <w:rsid w:val="002616C5"/>
    <w:rsid w:val="002622AD"/>
    <w:rsid w:val="00265372"/>
    <w:rsid w:val="002662AA"/>
    <w:rsid w:val="00276720"/>
    <w:rsid w:val="00280496"/>
    <w:rsid w:val="00294DC9"/>
    <w:rsid w:val="00295495"/>
    <w:rsid w:val="002A31DE"/>
    <w:rsid w:val="002B2613"/>
    <w:rsid w:val="002C385A"/>
    <w:rsid w:val="002D0F99"/>
    <w:rsid w:val="002D19B0"/>
    <w:rsid w:val="002D6D05"/>
    <w:rsid w:val="002E2E0F"/>
    <w:rsid w:val="002F1818"/>
    <w:rsid w:val="002F567B"/>
    <w:rsid w:val="00305403"/>
    <w:rsid w:val="0030699E"/>
    <w:rsid w:val="003216A9"/>
    <w:rsid w:val="00333088"/>
    <w:rsid w:val="00335A74"/>
    <w:rsid w:val="0036561B"/>
    <w:rsid w:val="0037013F"/>
    <w:rsid w:val="00380C92"/>
    <w:rsid w:val="00391167"/>
    <w:rsid w:val="00393679"/>
    <w:rsid w:val="003A00FC"/>
    <w:rsid w:val="003A484F"/>
    <w:rsid w:val="003A4883"/>
    <w:rsid w:val="003B0BE0"/>
    <w:rsid w:val="003B0C1B"/>
    <w:rsid w:val="003B688C"/>
    <w:rsid w:val="003C0291"/>
    <w:rsid w:val="003C39AE"/>
    <w:rsid w:val="003C5352"/>
    <w:rsid w:val="003C7B60"/>
    <w:rsid w:val="003D0C0F"/>
    <w:rsid w:val="003D1FB2"/>
    <w:rsid w:val="003D66DA"/>
    <w:rsid w:val="003E1310"/>
    <w:rsid w:val="003E6F55"/>
    <w:rsid w:val="003F49EA"/>
    <w:rsid w:val="00403A8C"/>
    <w:rsid w:val="00406254"/>
    <w:rsid w:val="00406F95"/>
    <w:rsid w:val="00407168"/>
    <w:rsid w:val="00416CD4"/>
    <w:rsid w:val="00416D89"/>
    <w:rsid w:val="004223DE"/>
    <w:rsid w:val="00432AEE"/>
    <w:rsid w:val="00434489"/>
    <w:rsid w:val="00437085"/>
    <w:rsid w:val="00437ECB"/>
    <w:rsid w:val="00443880"/>
    <w:rsid w:val="004464F4"/>
    <w:rsid w:val="00454051"/>
    <w:rsid w:val="004556B4"/>
    <w:rsid w:val="004567D2"/>
    <w:rsid w:val="00471401"/>
    <w:rsid w:val="00473F31"/>
    <w:rsid w:val="0048263A"/>
    <w:rsid w:val="00487E5D"/>
    <w:rsid w:val="00490555"/>
    <w:rsid w:val="00493673"/>
    <w:rsid w:val="004A711F"/>
    <w:rsid w:val="004B0272"/>
    <w:rsid w:val="004B199D"/>
    <w:rsid w:val="004B4690"/>
    <w:rsid w:val="004E0A2D"/>
    <w:rsid w:val="004E206B"/>
    <w:rsid w:val="004E50BB"/>
    <w:rsid w:val="004E592E"/>
    <w:rsid w:val="004E6DF7"/>
    <w:rsid w:val="004F0FBD"/>
    <w:rsid w:val="004F403E"/>
    <w:rsid w:val="00502FE5"/>
    <w:rsid w:val="00505A47"/>
    <w:rsid w:val="0050733C"/>
    <w:rsid w:val="00512FDA"/>
    <w:rsid w:val="00520DA0"/>
    <w:rsid w:val="005664BB"/>
    <w:rsid w:val="00566FFA"/>
    <w:rsid w:val="005722CC"/>
    <w:rsid w:val="0057481D"/>
    <w:rsid w:val="00575F0B"/>
    <w:rsid w:val="00583BC6"/>
    <w:rsid w:val="0058486E"/>
    <w:rsid w:val="00585B33"/>
    <w:rsid w:val="0059014D"/>
    <w:rsid w:val="005B014F"/>
    <w:rsid w:val="005B5C64"/>
    <w:rsid w:val="005C6BD0"/>
    <w:rsid w:val="005C6C4C"/>
    <w:rsid w:val="005D1C8B"/>
    <w:rsid w:val="005D468D"/>
    <w:rsid w:val="005D5CED"/>
    <w:rsid w:val="005F1A4C"/>
    <w:rsid w:val="005F268B"/>
    <w:rsid w:val="00605688"/>
    <w:rsid w:val="006070AF"/>
    <w:rsid w:val="00607E6C"/>
    <w:rsid w:val="006101B1"/>
    <w:rsid w:val="00614E44"/>
    <w:rsid w:val="0062270A"/>
    <w:rsid w:val="00622830"/>
    <w:rsid w:val="00623DA0"/>
    <w:rsid w:val="00627D15"/>
    <w:rsid w:val="00630AEF"/>
    <w:rsid w:val="0063126D"/>
    <w:rsid w:val="006325F8"/>
    <w:rsid w:val="00633463"/>
    <w:rsid w:val="00634C9A"/>
    <w:rsid w:val="00637099"/>
    <w:rsid w:val="006440E4"/>
    <w:rsid w:val="0066343B"/>
    <w:rsid w:val="00663BAD"/>
    <w:rsid w:val="00664777"/>
    <w:rsid w:val="0066499C"/>
    <w:rsid w:val="006748A4"/>
    <w:rsid w:val="00681A31"/>
    <w:rsid w:val="00683E73"/>
    <w:rsid w:val="006A3141"/>
    <w:rsid w:val="006A5E34"/>
    <w:rsid w:val="006B2422"/>
    <w:rsid w:val="006B2B9A"/>
    <w:rsid w:val="006B31DE"/>
    <w:rsid w:val="006C1937"/>
    <w:rsid w:val="006F020C"/>
    <w:rsid w:val="0070008C"/>
    <w:rsid w:val="007127B7"/>
    <w:rsid w:val="007164A0"/>
    <w:rsid w:val="0071798E"/>
    <w:rsid w:val="00727533"/>
    <w:rsid w:val="007416B6"/>
    <w:rsid w:val="00746F48"/>
    <w:rsid w:val="0075404D"/>
    <w:rsid w:val="0076182A"/>
    <w:rsid w:val="00765383"/>
    <w:rsid w:val="00767B7E"/>
    <w:rsid w:val="00775339"/>
    <w:rsid w:val="00775C5B"/>
    <w:rsid w:val="007770C3"/>
    <w:rsid w:val="00784D24"/>
    <w:rsid w:val="00785FBA"/>
    <w:rsid w:val="00786E4A"/>
    <w:rsid w:val="007875EB"/>
    <w:rsid w:val="0079426B"/>
    <w:rsid w:val="007B3E6E"/>
    <w:rsid w:val="007D1682"/>
    <w:rsid w:val="007D312A"/>
    <w:rsid w:val="007D3F19"/>
    <w:rsid w:val="007E2290"/>
    <w:rsid w:val="007E23B0"/>
    <w:rsid w:val="007E3268"/>
    <w:rsid w:val="007E5D74"/>
    <w:rsid w:val="007F1991"/>
    <w:rsid w:val="007F2C2F"/>
    <w:rsid w:val="007F31E9"/>
    <w:rsid w:val="007F333A"/>
    <w:rsid w:val="007F55FC"/>
    <w:rsid w:val="007F5665"/>
    <w:rsid w:val="00800112"/>
    <w:rsid w:val="00813348"/>
    <w:rsid w:val="008211CB"/>
    <w:rsid w:val="008253BB"/>
    <w:rsid w:val="00833962"/>
    <w:rsid w:val="00836285"/>
    <w:rsid w:val="0083706E"/>
    <w:rsid w:val="008408F6"/>
    <w:rsid w:val="008423A5"/>
    <w:rsid w:val="00850625"/>
    <w:rsid w:val="00853718"/>
    <w:rsid w:val="00855221"/>
    <w:rsid w:val="00860279"/>
    <w:rsid w:val="00860645"/>
    <w:rsid w:val="00871F71"/>
    <w:rsid w:val="00872FD8"/>
    <w:rsid w:val="00874FAF"/>
    <w:rsid w:val="00885AF4"/>
    <w:rsid w:val="00885CE7"/>
    <w:rsid w:val="00893970"/>
    <w:rsid w:val="008939CD"/>
    <w:rsid w:val="008B5C38"/>
    <w:rsid w:val="008B768C"/>
    <w:rsid w:val="008C4DB1"/>
    <w:rsid w:val="008C4EAF"/>
    <w:rsid w:val="008C5176"/>
    <w:rsid w:val="008C7FD0"/>
    <w:rsid w:val="008E1DE7"/>
    <w:rsid w:val="008E707C"/>
    <w:rsid w:val="008F5702"/>
    <w:rsid w:val="00900B08"/>
    <w:rsid w:val="00902155"/>
    <w:rsid w:val="00902FA3"/>
    <w:rsid w:val="009129CF"/>
    <w:rsid w:val="009220B4"/>
    <w:rsid w:val="00923564"/>
    <w:rsid w:val="0092392E"/>
    <w:rsid w:val="009315F9"/>
    <w:rsid w:val="00933499"/>
    <w:rsid w:val="00933B75"/>
    <w:rsid w:val="00935C98"/>
    <w:rsid w:val="00946945"/>
    <w:rsid w:val="00947608"/>
    <w:rsid w:val="00951248"/>
    <w:rsid w:val="0095152F"/>
    <w:rsid w:val="00954C49"/>
    <w:rsid w:val="00955E37"/>
    <w:rsid w:val="00965399"/>
    <w:rsid w:val="0097099F"/>
    <w:rsid w:val="00971997"/>
    <w:rsid w:val="00971FFC"/>
    <w:rsid w:val="009751F3"/>
    <w:rsid w:val="0098660A"/>
    <w:rsid w:val="00986EF6"/>
    <w:rsid w:val="009928D7"/>
    <w:rsid w:val="009931C3"/>
    <w:rsid w:val="009B2C43"/>
    <w:rsid w:val="009B4EAE"/>
    <w:rsid w:val="009B7573"/>
    <w:rsid w:val="009C22F4"/>
    <w:rsid w:val="009C2E98"/>
    <w:rsid w:val="009C37FB"/>
    <w:rsid w:val="009D0EBD"/>
    <w:rsid w:val="009D3447"/>
    <w:rsid w:val="009D4711"/>
    <w:rsid w:val="009F1185"/>
    <w:rsid w:val="009F18CD"/>
    <w:rsid w:val="009F2A13"/>
    <w:rsid w:val="009F4E54"/>
    <w:rsid w:val="009F7527"/>
    <w:rsid w:val="00A039ED"/>
    <w:rsid w:val="00A04EB0"/>
    <w:rsid w:val="00A12AD3"/>
    <w:rsid w:val="00A13CC1"/>
    <w:rsid w:val="00A16847"/>
    <w:rsid w:val="00A237D8"/>
    <w:rsid w:val="00A268C4"/>
    <w:rsid w:val="00A26BFD"/>
    <w:rsid w:val="00A307CD"/>
    <w:rsid w:val="00A331C8"/>
    <w:rsid w:val="00A35117"/>
    <w:rsid w:val="00A40A00"/>
    <w:rsid w:val="00A4142F"/>
    <w:rsid w:val="00A422EB"/>
    <w:rsid w:val="00A45BB7"/>
    <w:rsid w:val="00A565C4"/>
    <w:rsid w:val="00A56DF2"/>
    <w:rsid w:val="00A56E6E"/>
    <w:rsid w:val="00A67AB5"/>
    <w:rsid w:val="00A733B2"/>
    <w:rsid w:val="00A741C2"/>
    <w:rsid w:val="00A8262E"/>
    <w:rsid w:val="00A91760"/>
    <w:rsid w:val="00A933F5"/>
    <w:rsid w:val="00A93B00"/>
    <w:rsid w:val="00A93C21"/>
    <w:rsid w:val="00AA1FEC"/>
    <w:rsid w:val="00AA7553"/>
    <w:rsid w:val="00AB4073"/>
    <w:rsid w:val="00AB64C9"/>
    <w:rsid w:val="00AC3C6A"/>
    <w:rsid w:val="00AD0F83"/>
    <w:rsid w:val="00AD5620"/>
    <w:rsid w:val="00AD5A24"/>
    <w:rsid w:val="00AD656B"/>
    <w:rsid w:val="00AD7C1B"/>
    <w:rsid w:val="00AE16BA"/>
    <w:rsid w:val="00AE1EBE"/>
    <w:rsid w:val="00AF6F95"/>
    <w:rsid w:val="00B03C9D"/>
    <w:rsid w:val="00B060AE"/>
    <w:rsid w:val="00B10517"/>
    <w:rsid w:val="00B14E76"/>
    <w:rsid w:val="00B161B8"/>
    <w:rsid w:val="00B2048C"/>
    <w:rsid w:val="00B310B9"/>
    <w:rsid w:val="00B35F3F"/>
    <w:rsid w:val="00B36CBB"/>
    <w:rsid w:val="00B411A2"/>
    <w:rsid w:val="00B425E0"/>
    <w:rsid w:val="00B440AA"/>
    <w:rsid w:val="00B44B70"/>
    <w:rsid w:val="00B53C56"/>
    <w:rsid w:val="00B57DAF"/>
    <w:rsid w:val="00B667F0"/>
    <w:rsid w:val="00B77EA6"/>
    <w:rsid w:val="00B81598"/>
    <w:rsid w:val="00B841F1"/>
    <w:rsid w:val="00B87966"/>
    <w:rsid w:val="00B944D6"/>
    <w:rsid w:val="00BB4DF0"/>
    <w:rsid w:val="00BC289F"/>
    <w:rsid w:val="00BC2D50"/>
    <w:rsid w:val="00BC5361"/>
    <w:rsid w:val="00BC5460"/>
    <w:rsid w:val="00BC6B50"/>
    <w:rsid w:val="00BD0E25"/>
    <w:rsid w:val="00BD4C0A"/>
    <w:rsid w:val="00BD5748"/>
    <w:rsid w:val="00BE5630"/>
    <w:rsid w:val="00BF5BD6"/>
    <w:rsid w:val="00C03E31"/>
    <w:rsid w:val="00C104EC"/>
    <w:rsid w:val="00C1344E"/>
    <w:rsid w:val="00C30E69"/>
    <w:rsid w:val="00C32F23"/>
    <w:rsid w:val="00C33E72"/>
    <w:rsid w:val="00C354B2"/>
    <w:rsid w:val="00C35554"/>
    <w:rsid w:val="00C3748A"/>
    <w:rsid w:val="00C41B2E"/>
    <w:rsid w:val="00C42709"/>
    <w:rsid w:val="00C45051"/>
    <w:rsid w:val="00C533CC"/>
    <w:rsid w:val="00C5751C"/>
    <w:rsid w:val="00C61BFC"/>
    <w:rsid w:val="00C62B85"/>
    <w:rsid w:val="00C65438"/>
    <w:rsid w:val="00C900DF"/>
    <w:rsid w:val="00C91CBB"/>
    <w:rsid w:val="00C92E09"/>
    <w:rsid w:val="00CB292A"/>
    <w:rsid w:val="00CB4E70"/>
    <w:rsid w:val="00CC09B6"/>
    <w:rsid w:val="00CC666F"/>
    <w:rsid w:val="00CC6908"/>
    <w:rsid w:val="00CC7669"/>
    <w:rsid w:val="00CD1E3F"/>
    <w:rsid w:val="00CE2AC2"/>
    <w:rsid w:val="00CE44F6"/>
    <w:rsid w:val="00CE49DA"/>
    <w:rsid w:val="00CE7B61"/>
    <w:rsid w:val="00D00095"/>
    <w:rsid w:val="00D114F0"/>
    <w:rsid w:val="00D20620"/>
    <w:rsid w:val="00D254F7"/>
    <w:rsid w:val="00D26091"/>
    <w:rsid w:val="00D2685C"/>
    <w:rsid w:val="00D34E7C"/>
    <w:rsid w:val="00D35489"/>
    <w:rsid w:val="00D36AFE"/>
    <w:rsid w:val="00D426BA"/>
    <w:rsid w:val="00D51276"/>
    <w:rsid w:val="00D54433"/>
    <w:rsid w:val="00D54F41"/>
    <w:rsid w:val="00D61AAF"/>
    <w:rsid w:val="00D7035F"/>
    <w:rsid w:val="00D840E4"/>
    <w:rsid w:val="00D86628"/>
    <w:rsid w:val="00D9099D"/>
    <w:rsid w:val="00D951D1"/>
    <w:rsid w:val="00DA5663"/>
    <w:rsid w:val="00DA5BBE"/>
    <w:rsid w:val="00DA634F"/>
    <w:rsid w:val="00DA65AC"/>
    <w:rsid w:val="00DB1913"/>
    <w:rsid w:val="00DC410D"/>
    <w:rsid w:val="00DC5A81"/>
    <w:rsid w:val="00DC68CA"/>
    <w:rsid w:val="00DC7CBA"/>
    <w:rsid w:val="00DD73B7"/>
    <w:rsid w:val="00DE542B"/>
    <w:rsid w:val="00DF28BC"/>
    <w:rsid w:val="00DF34B9"/>
    <w:rsid w:val="00E01053"/>
    <w:rsid w:val="00E06324"/>
    <w:rsid w:val="00E07ACF"/>
    <w:rsid w:val="00E14ACA"/>
    <w:rsid w:val="00E331A1"/>
    <w:rsid w:val="00E33202"/>
    <w:rsid w:val="00E336A9"/>
    <w:rsid w:val="00E472B1"/>
    <w:rsid w:val="00E50624"/>
    <w:rsid w:val="00E50A22"/>
    <w:rsid w:val="00E568DF"/>
    <w:rsid w:val="00E64269"/>
    <w:rsid w:val="00E66797"/>
    <w:rsid w:val="00E82267"/>
    <w:rsid w:val="00E853CE"/>
    <w:rsid w:val="00E867B6"/>
    <w:rsid w:val="00E87F08"/>
    <w:rsid w:val="00EA010F"/>
    <w:rsid w:val="00EB7729"/>
    <w:rsid w:val="00EC5332"/>
    <w:rsid w:val="00ED1B63"/>
    <w:rsid w:val="00ED3C1F"/>
    <w:rsid w:val="00ED4085"/>
    <w:rsid w:val="00ED420E"/>
    <w:rsid w:val="00ED6FBE"/>
    <w:rsid w:val="00EE2F57"/>
    <w:rsid w:val="00EE7AB9"/>
    <w:rsid w:val="00EF07C0"/>
    <w:rsid w:val="00EF4C34"/>
    <w:rsid w:val="00EF77C6"/>
    <w:rsid w:val="00F05438"/>
    <w:rsid w:val="00F1361C"/>
    <w:rsid w:val="00F156F0"/>
    <w:rsid w:val="00F160C7"/>
    <w:rsid w:val="00F2408F"/>
    <w:rsid w:val="00F240E9"/>
    <w:rsid w:val="00F36D8F"/>
    <w:rsid w:val="00F417B1"/>
    <w:rsid w:val="00F45853"/>
    <w:rsid w:val="00F602DF"/>
    <w:rsid w:val="00F6672E"/>
    <w:rsid w:val="00F70B87"/>
    <w:rsid w:val="00F754A1"/>
    <w:rsid w:val="00F81FD9"/>
    <w:rsid w:val="00F841AA"/>
    <w:rsid w:val="00F84A94"/>
    <w:rsid w:val="00F857E3"/>
    <w:rsid w:val="00F87850"/>
    <w:rsid w:val="00F87E96"/>
    <w:rsid w:val="00F90368"/>
    <w:rsid w:val="00F96350"/>
    <w:rsid w:val="00FA23E8"/>
    <w:rsid w:val="00FC13CD"/>
    <w:rsid w:val="00FD3CC1"/>
    <w:rsid w:val="00FE5A6B"/>
    <w:rsid w:val="00FF1E02"/>
    <w:rsid w:val="00FF30B4"/>
    <w:rsid w:val="019A3613"/>
    <w:rsid w:val="02AA765A"/>
    <w:rsid w:val="05083714"/>
    <w:rsid w:val="06582951"/>
    <w:rsid w:val="10C055FF"/>
    <w:rsid w:val="16BB723D"/>
    <w:rsid w:val="18D818DC"/>
    <w:rsid w:val="1D3C4A37"/>
    <w:rsid w:val="240371BF"/>
    <w:rsid w:val="26F1336C"/>
    <w:rsid w:val="27422109"/>
    <w:rsid w:val="27950142"/>
    <w:rsid w:val="29FD04D3"/>
    <w:rsid w:val="30A41FD1"/>
    <w:rsid w:val="319F7F4E"/>
    <w:rsid w:val="36D34751"/>
    <w:rsid w:val="38FD3879"/>
    <w:rsid w:val="3FD46FD1"/>
    <w:rsid w:val="4DE55392"/>
    <w:rsid w:val="4ECE2238"/>
    <w:rsid w:val="4F3E5F94"/>
    <w:rsid w:val="5EF44F03"/>
    <w:rsid w:val="66AC109C"/>
    <w:rsid w:val="6EFE454F"/>
    <w:rsid w:val="711F6A5A"/>
    <w:rsid w:val="72734D90"/>
    <w:rsid w:val="72EB2535"/>
    <w:rsid w:val="737C7C3C"/>
    <w:rsid w:val="77CD00DE"/>
    <w:rsid w:val="7E6B70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49524548-E11C-4747-88FE-7A216BEF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211C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8211C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211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211C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8211CB"/>
    <w:pPr>
      <w:ind w:firstLineChars="100" w:firstLine="420"/>
    </w:pPr>
  </w:style>
  <w:style w:type="paragraph" w:styleId="a4">
    <w:name w:val="Body Text"/>
    <w:basedOn w:val="a"/>
    <w:link w:val="Char"/>
    <w:uiPriority w:val="99"/>
    <w:qFormat/>
    <w:rsid w:val="008211CB"/>
    <w:pPr>
      <w:spacing w:beforeLines="30"/>
    </w:pPr>
    <w:rPr>
      <w:rFonts w:ascii="仿宋_GB2312" w:eastAsia="仿宋_GB2312"/>
      <w:kern w:val="0"/>
      <w:sz w:val="30"/>
    </w:rPr>
  </w:style>
  <w:style w:type="paragraph" w:styleId="20">
    <w:name w:val="Body Text First Indent 2"/>
    <w:basedOn w:val="a5"/>
    <w:qFormat/>
    <w:rsid w:val="008211CB"/>
    <w:pPr>
      <w:ind w:firstLineChars="200" w:firstLine="420"/>
    </w:pPr>
  </w:style>
  <w:style w:type="paragraph" w:styleId="a5">
    <w:name w:val="Body Text Indent"/>
    <w:basedOn w:val="a"/>
    <w:qFormat/>
    <w:rsid w:val="008211CB"/>
    <w:pPr>
      <w:spacing w:after="120"/>
      <w:ind w:leftChars="200" w:left="420"/>
    </w:pPr>
    <w:rPr>
      <w:rFonts w:eastAsia="Times New Roman"/>
    </w:rPr>
  </w:style>
  <w:style w:type="paragraph" w:styleId="30">
    <w:name w:val="toc 3"/>
    <w:basedOn w:val="a"/>
    <w:next w:val="a"/>
    <w:uiPriority w:val="39"/>
    <w:unhideWhenUsed/>
    <w:qFormat/>
    <w:rsid w:val="008211CB"/>
    <w:pPr>
      <w:tabs>
        <w:tab w:val="right" w:leader="dot" w:pos="8296"/>
      </w:tabs>
      <w:ind w:leftChars="400" w:left="840"/>
    </w:pPr>
  </w:style>
  <w:style w:type="paragraph" w:styleId="a6">
    <w:name w:val="Balloon Text"/>
    <w:basedOn w:val="a"/>
    <w:link w:val="Char0"/>
    <w:uiPriority w:val="99"/>
    <w:semiHidden/>
    <w:unhideWhenUsed/>
    <w:qFormat/>
    <w:rsid w:val="008211CB"/>
    <w:rPr>
      <w:sz w:val="18"/>
      <w:szCs w:val="18"/>
    </w:rPr>
  </w:style>
  <w:style w:type="paragraph" w:styleId="a7">
    <w:name w:val="footer"/>
    <w:basedOn w:val="a"/>
    <w:link w:val="Char1"/>
    <w:uiPriority w:val="99"/>
    <w:qFormat/>
    <w:rsid w:val="008211CB"/>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8211C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211CB"/>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8211CB"/>
    <w:pPr>
      <w:tabs>
        <w:tab w:val="right" w:leader="dot" w:pos="8296"/>
      </w:tabs>
      <w:ind w:leftChars="200" w:left="420"/>
    </w:pPr>
  </w:style>
  <w:style w:type="character" w:styleId="a9">
    <w:name w:val="Strong"/>
    <w:basedOn w:val="a1"/>
    <w:uiPriority w:val="99"/>
    <w:qFormat/>
    <w:rsid w:val="008211CB"/>
    <w:rPr>
      <w:b/>
    </w:rPr>
  </w:style>
  <w:style w:type="character" w:styleId="aa">
    <w:name w:val="Hyperlink"/>
    <w:basedOn w:val="a1"/>
    <w:uiPriority w:val="99"/>
    <w:unhideWhenUsed/>
    <w:qFormat/>
    <w:rsid w:val="008211CB"/>
    <w:rPr>
      <w:color w:val="0000FF" w:themeColor="hyperlink"/>
      <w:u w:val="single"/>
    </w:rPr>
  </w:style>
  <w:style w:type="character" w:customStyle="1" w:styleId="HeaderChar">
    <w:name w:val="Header Char"/>
    <w:basedOn w:val="a1"/>
    <w:uiPriority w:val="99"/>
    <w:semiHidden/>
    <w:qFormat/>
    <w:rsid w:val="008211CB"/>
    <w:rPr>
      <w:rFonts w:ascii="Times New Roman" w:hAnsi="Times New Roman"/>
      <w:sz w:val="18"/>
      <w:szCs w:val="18"/>
    </w:rPr>
  </w:style>
  <w:style w:type="character" w:customStyle="1" w:styleId="Char2">
    <w:name w:val="页眉 Char"/>
    <w:link w:val="a8"/>
    <w:uiPriority w:val="99"/>
    <w:semiHidden/>
    <w:qFormat/>
    <w:locked/>
    <w:rsid w:val="008211CB"/>
    <w:rPr>
      <w:sz w:val="18"/>
    </w:rPr>
  </w:style>
  <w:style w:type="character" w:customStyle="1" w:styleId="FooterChar">
    <w:name w:val="Footer Char"/>
    <w:basedOn w:val="a1"/>
    <w:uiPriority w:val="99"/>
    <w:semiHidden/>
    <w:qFormat/>
    <w:rsid w:val="008211CB"/>
    <w:rPr>
      <w:rFonts w:ascii="Times New Roman" w:hAnsi="Times New Roman"/>
      <w:sz w:val="18"/>
      <w:szCs w:val="18"/>
    </w:rPr>
  </w:style>
  <w:style w:type="character" w:customStyle="1" w:styleId="Char1">
    <w:name w:val="页脚 Char"/>
    <w:link w:val="a7"/>
    <w:uiPriority w:val="99"/>
    <w:qFormat/>
    <w:locked/>
    <w:rsid w:val="008211CB"/>
    <w:rPr>
      <w:sz w:val="18"/>
    </w:rPr>
  </w:style>
  <w:style w:type="character" w:customStyle="1" w:styleId="BodyTextChar">
    <w:name w:val="Body Text Char"/>
    <w:basedOn w:val="a1"/>
    <w:uiPriority w:val="99"/>
    <w:semiHidden/>
    <w:qFormat/>
    <w:rsid w:val="008211CB"/>
    <w:rPr>
      <w:rFonts w:ascii="Times New Roman" w:hAnsi="Times New Roman"/>
      <w:szCs w:val="24"/>
    </w:rPr>
  </w:style>
  <w:style w:type="character" w:customStyle="1" w:styleId="Char">
    <w:name w:val="正文文本 Char"/>
    <w:link w:val="a4"/>
    <w:uiPriority w:val="99"/>
    <w:qFormat/>
    <w:locked/>
    <w:rsid w:val="008211CB"/>
    <w:rPr>
      <w:rFonts w:ascii="仿宋_GB2312" w:eastAsia="仿宋_GB2312" w:hAnsi="Times New Roman"/>
      <w:sz w:val="24"/>
    </w:rPr>
  </w:style>
  <w:style w:type="paragraph" w:customStyle="1" w:styleId="Default">
    <w:name w:val="Default"/>
    <w:uiPriority w:val="99"/>
    <w:rsid w:val="008211CB"/>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rsid w:val="008211CB"/>
    <w:pPr>
      <w:ind w:firstLineChars="200" w:firstLine="420"/>
    </w:pPr>
  </w:style>
  <w:style w:type="character" w:customStyle="1" w:styleId="1Char">
    <w:name w:val="标题 1 Char"/>
    <w:basedOn w:val="a1"/>
    <w:link w:val="1"/>
    <w:uiPriority w:val="9"/>
    <w:qFormat/>
    <w:rsid w:val="008211CB"/>
    <w:rPr>
      <w:rFonts w:ascii="Times New Roman" w:hAnsi="Times New Roman"/>
      <w:b/>
      <w:bCs/>
      <w:kern w:val="44"/>
      <w:sz w:val="44"/>
      <w:szCs w:val="44"/>
    </w:rPr>
  </w:style>
  <w:style w:type="character" w:customStyle="1" w:styleId="2Char">
    <w:name w:val="标题 2 Char"/>
    <w:basedOn w:val="a1"/>
    <w:link w:val="2"/>
    <w:uiPriority w:val="9"/>
    <w:qFormat/>
    <w:rsid w:val="008211C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211C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8211CB"/>
    <w:rPr>
      <w:rFonts w:ascii="Times New Roman" w:hAnsi="Times New Roman"/>
      <w:kern w:val="2"/>
      <w:sz w:val="18"/>
      <w:szCs w:val="18"/>
    </w:rPr>
  </w:style>
  <w:style w:type="character" w:customStyle="1" w:styleId="3Char">
    <w:name w:val="标题 3 Char"/>
    <w:basedOn w:val="a1"/>
    <w:link w:val="3"/>
    <w:uiPriority w:val="9"/>
    <w:qFormat/>
    <w:rsid w:val="008211CB"/>
    <w:rPr>
      <w:rFonts w:ascii="Times New Roman" w:hAnsi="Times New Roman"/>
      <w:b/>
      <w:bCs/>
      <w:kern w:val="2"/>
      <w:sz w:val="32"/>
      <w:szCs w:val="32"/>
    </w:rPr>
  </w:style>
  <w:style w:type="paragraph" w:customStyle="1" w:styleId="TOC2">
    <w:name w:val="TOC 标题2"/>
    <w:basedOn w:val="1"/>
    <w:next w:val="a"/>
    <w:uiPriority w:val="39"/>
    <w:unhideWhenUsed/>
    <w:qFormat/>
    <w:rsid w:val="008211C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rsid w:val="008211CB"/>
  </w:style>
  <w:style w:type="paragraph" w:customStyle="1" w:styleId="WPSOffice2">
    <w:name w:val="WPSOffice手动目录 2"/>
    <w:rsid w:val="008211CB"/>
    <w:pPr>
      <w:ind w:leftChars="200" w:left="200"/>
    </w:pPr>
  </w:style>
  <w:style w:type="paragraph" w:customStyle="1" w:styleId="WPSOffice3">
    <w:name w:val="WPSOffice手动目录 3"/>
    <w:rsid w:val="008211CB"/>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7951">
      <w:bodyDiv w:val="1"/>
      <w:marLeft w:val="0"/>
      <w:marRight w:val="0"/>
      <w:marTop w:val="0"/>
      <w:marBottom w:val="0"/>
      <w:divBdr>
        <w:top w:val="none" w:sz="0" w:space="0" w:color="auto"/>
        <w:left w:val="none" w:sz="0" w:space="0" w:color="auto"/>
        <w:bottom w:val="none" w:sz="0" w:space="0" w:color="auto"/>
        <w:right w:val="none" w:sz="0" w:space="0" w:color="auto"/>
      </w:divBdr>
    </w:div>
    <w:div w:id="286621045">
      <w:bodyDiv w:val="1"/>
      <w:marLeft w:val="0"/>
      <w:marRight w:val="0"/>
      <w:marTop w:val="0"/>
      <w:marBottom w:val="0"/>
      <w:divBdr>
        <w:top w:val="none" w:sz="0" w:space="0" w:color="auto"/>
        <w:left w:val="none" w:sz="0" w:space="0" w:color="auto"/>
        <w:bottom w:val="none" w:sz="0" w:space="0" w:color="auto"/>
        <w:right w:val="none" w:sz="0" w:space="0" w:color="auto"/>
      </w:divBdr>
    </w:div>
    <w:div w:id="455560048">
      <w:bodyDiv w:val="1"/>
      <w:marLeft w:val="0"/>
      <w:marRight w:val="0"/>
      <w:marTop w:val="0"/>
      <w:marBottom w:val="0"/>
      <w:divBdr>
        <w:top w:val="none" w:sz="0" w:space="0" w:color="auto"/>
        <w:left w:val="none" w:sz="0" w:space="0" w:color="auto"/>
        <w:bottom w:val="none" w:sz="0" w:space="0" w:color="auto"/>
        <w:right w:val="none" w:sz="0" w:space="0" w:color="auto"/>
      </w:divBdr>
    </w:div>
    <w:div w:id="652878634">
      <w:bodyDiv w:val="1"/>
      <w:marLeft w:val="0"/>
      <w:marRight w:val="0"/>
      <w:marTop w:val="0"/>
      <w:marBottom w:val="0"/>
      <w:divBdr>
        <w:top w:val="none" w:sz="0" w:space="0" w:color="auto"/>
        <w:left w:val="none" w:sz="0" w:space="0" w:color="auto"/>
        <w:bottom w:val="none" w:sz="0" w:space="0" w:color="auto"/>
        <w:right w:val="none" w:sz="0" w:space="0" w:color="auto"/>
      </w:divBdr>
    </w:div>
    <w:div w:id="825631800">
      <w:bodyDiv w:val="1"/>
      <w:marLeft w:val="0"/>
      <w:marRight w:val="0"/>
      <w:marTop w:val="0"/>
      <w:marBottom w:val="0"/>
      <w:divBdr>
        <w:top w:val="none" w:sz="0" w:space="0" w:color="auto"/>
        <w:left w:val="none" w:sz="0" w:space="0" w:color="auto"/>
        <w:bottom w:val="none" w:sz="0" w:space="0" w:color="auto"/>
        <w:right w:val="none" w:sz="0" w:space="0" w:color="auto"/>
      </w:divBdr>
    </w:div>
    <w:div w:id="908616527">
      <w:bodyDiv w:val="1"/>
      <w:marLeft w:val="0"/>
      <w:marRight w:val="0"/>
      <w:marTop w:val="0"/>
      <w:marBottom w:val="0"/>
      <w:divBdr>
        <w:top w:val="none" w:sz="0" w:space="0" w:color="auto"/>
        <w:left w:val="none" w:sz="0" w:space="0" w:color="auto"/>
        <w:bottom w:val="none" w:sz="0" w:space="0" w:color="auto"/>
        <w:right w:val="none" w:sz="0" w:space="0" w:color="auto"/>
      </w:divBdr>
    </w:div>
    <w:div w:id="1083988787">
      <w:bodyDiv w:val="1"/>
      <w:marLeft w:val="0"/>
      <w:marRight w:val="0"/>
      <w:marTop w:val="0"/>
      <w:marBottom w:val="0"/>
      <w:divBdr>
        <w:top w:val="none" w:sz="0" w:space="0" w:color="auto"/>
        <w:left w:val="none" w:sz="0" w:space="0" w:color="auto"/>
        <w:bottom w:val="none" w:sz="0" w:space="0" w:color="auto"/>
        <w:right w:val="none" w:sz="0" w:space="0" w:color="auto"/>
      </w:divBdr>
    </w:div>
    <w:div w:id="1226989646">
      <w:bodyDiv w:val="1"/>
      <w:marLeft w:val="0"/>
      <w:marRight w:val="0"/>
      <w:marTop w:val="0"/>
      <w:marBottom w:val="0"/>
      <w:divBdr>
        <w:top w:val="none" w:sz="0" w:space="0" w:color="auto"/>
        <w:left w:val="none" w:sz="0" w:space="0" w:color="auto"/>
        <w:bottom w:val="none" w:sz="0" w:space="0" w:color="auto"/>
        <w:right w:val="none" w:sz="0" w:space="0" w:color="auto"/>
      </w:divBdr>
    </w:div>
    <w:div w:id="1349603609">
      <w:bodyDiv w:val="1"/>
      <w:marLeft w:val="0"/>
      <w:marRight w:val="0"/>
      <w:marTop w:val="0"/>
      <w:marBottom w:val="0"/>
      <w:divBdr>
        <w:top w:val="none" w:sz="0" w:space="0" w:color="auto"/>
        <w:left w:val="none" w:sz="0" w:space="0" w:color="auto"/>
        <w:bottom w:val="none" w:sz="0" w:space="0" w:color="auto"/>
        <w:right w:val="none" w:sz="0" w:space="0" w:color="auto"/>
      </w:divBdr>
    </w:div>
    <w:div w:id="1414742534">
      <w:bodyDiv w:val="1"/>
      <w:marLeft w:val="0"/>
      <w:marRight w:val="0"/>
      <w:marTop w:val="0"/>
      <w:marBottom w:val="0"/>
      <w:divBdr>
        <w:top w:val="none" w:sz="0" w:space="0" w:color="auto"/>
        <w:left w:val="none" w:sz="0" w:space="0" w:color="auto"/>
        <w:bottom w:val="none" w:sz="0" w:space="0" w:color="auto"/>
        <w:right w:val="none" w:sz="0" w:space="0" w:color="auto"/>
      </w:divBdr>
    </w:div>
    <w:div w:id="1516533896">
      <w:bodyDiv w:val="1"/>
      <w:marLeft w:val="0"/>
      <w:marRight w:val="0"/>
      <w:marTop w:val="0"/>
      <w:marBottom w:val="0"/>
      <w:divBdr>
        <w:top w:val="none" w:sz="0" w:space="0" w:color="auto"/>
        <w:left w:val="none" w:sz="0" w:space="0" w:color="auto"/>
        <w:bottom w:val="none" w:sz="0" w:space="0" w:color="auto"/>
        <w:right w:val="none" w:sz="0" w:space="0" w:color="auto"/>
      </w:divBdr>
    </w:div>
    <w:div w:id="1520781087">
      <w:bodyDiv w:val="1"/>
      <w:marLeft w:val="0"/>
      <w:marRight w:val="0"/>
      <w:marTop w:val="0"/>
      <w:marBottom w:val="0"/>
      <w:divBdr>
        <w:top w:val="none" w:sz="0" w:space="0" w:color="auto"/>
        <w:left w:val="none" w:sz="0" w:space="0" w:color="auto"/>
        <w:bottom w:val="none" w:sz="0" w:space="0" w:color="auto"/>
        <w:right w:val="none" w:sz="0" w:space="0" w:color="auto"/>
      </w:divBdr>
    </w:div>
    <w:div w:id="1910649079">
      <w:bodyDiv w:val="1"/>
      <w:marLeft w:val="0"/>
      <w:marRight w:val="0"/>
      <w:marTop w:val="0"/>
      <w:marBottom w:val="0"/>
      <w:divBdr>
        <w:top w:val="none" w:sz="0" w:space="0" w:color="auto"/>
        <w:left w:val="none" w:sz="0" w:space="0" w:color="auto"/>
        <w:bottom w:val="none" w:sz="0" w:space="0" w:color="auto"/>
        <w:right w:val="none" w:sz="0" w:space="0" w:color="auto"/>
      </w:divBdr>
    </w:div>
    <w:div w:id="1964799263">
      <w:bodyDiv w:val="1"/>
      <w:marLeft w:val="0"/>
      <w:marRight w:val="0"/>
      <w:marTop w:val="0"/>
      <w:marBottom w:val="0"/>
      <w:divBdr>
        <w:top w:val="none" w:sz="0" w:space="0" w:color="auto"/>
        <w:left w:val="none" w:sz="0" w:space="0" w:color="auto"/>
        <w:bottom w:val="none" w:sz="0" w:space="0" w:color="auto"/>
        <w:right w:val="none" w:sz="0" w:space="0" w:color="auto"/>
      </w:divBdr>
    </w:div>
    <w:div w:id="203256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2019</c:v>
                </c:pt>
              </c:strCache>
            </c:strRef>
          </c:tx>
          <c:invertIfNegative val="0"/>
          <c:cat>
            <c:strRef>
              <c:f>Sheet1!$A$2:$A$3</c:f>
              <c:strCache>
                <c:ptCount val="2"/>
                <c:pt idx="0">
                  <c:v>收入</c:v>
                </c:pt>
                <c:pt idx="1">
                  <c:v>支出</c:v>
                </c:pt>
              </c:strCache>
            </c:strRef>
          </c:cat>
          <c:val>
            <c:numRef>
              <c:f>Sheet1!$B$2:$B$3</c:f>
              <c:numCache>
                <c:formatCode>General</c:formatCode>
                <c:ptCount val="2"/>
                <c:pt idx="0">
                  <c:v>77.05</c:v>
                </c:pt>
                <c:pt idx="1">
                  <c:v>99.25</c:v>
                </c:pt>
              </c:numCache>
            </c:numRef>
          </c:val>
        </c:ser>
        <c:ser>
          <c:idx val="1"/>
          <c:order val="1"/>
          <c:tx>
            <c:strRef>
              <c:f>Sheet1!$C$1</c:f>
              <c:strCache>
                <c:ptCount val="1"/>
                <c:pt idx="0">
                  <c:v>2018</c:v>
                </c:pt>
              </c:strCache>
            </c:strRef>
          </c:tx>
          <c:invertIfNegative val="0"/>
          <c:cat>
            <c:strRef>
              <c:f>Sheet1!$A$2:$A$3</c:f>
              <c:strCache>
                <c:ptCount val="2"/>
                <c:pt idx="0">
                  <c:v>收入</c:v>
                </c:pt>
                <c:pt idx="1">
                  <c:v>支出</c:v>
                </c:pt>
              </c:strCache>
            </c:strRef>
          </c:cat>
          <c:val>
            <c:numRef>
              <c:f>Sheet1!$C$2:$C$3</c:f>
              <c:numCache>
                <c:formatCode>General</c:formatCode>
                <c:ptCount val="2"/>
                <c:pt idx="0">
                  <c:v>94.28</c:v>
                </c:pt>
                <c:pt idx="1">
                  <c:v>96.01</c:v>
                </c:pt>
              </c:numCache>
            </c:numRef>
          </c:val>
        </c:ser>
        <c:dLbls>
          <c:showLegendKey val="0"/>
          <c:showVal val="0"/>
          <c:showCatName val="0"/>
          <c:showSerName val="0"/>
          <c:showPercent val="0"/>
          <c:showBubbleSize val="0"/>
        </c:dLbls>
        <c:gapWidth val="150"/>
        <c:axId val="2745968"/>
        <c:axId val="2746528"/>
      </c:barChart>
      <c:catAx>
        <c:axId val="2745968"/>
        <c:scaling>
          <c:orientation val="minMax"/>
        </c:scaling>
        <c:delete val="0"/>
        <c:axPos val="b"/>
        <c:numFmt formatCode="General" sourceLinked="0"/>
        <c:majorTickMark val="out"/>
        <c:minorTickMark val="none"/>
        <c:tickLblPos val="nextTo"/>
        <c:crossAx val="2746528"/>
        <c:crosses val="autoZero"/>
        <c:auto val="1"/>
        <c:lblAlgn val="ctr"/>
        <c:lblOffset val="100"/>
        <c:noMultiLvlLbl val="0"/>
      </c:catAx>
      <c:valAx>
        <c:axId val="2746528"/>
        <c:scaling>
          <c:orientation val="minMax"/>
        </c:scaling>
        <c:delete val="0"/>
        <c:axPos val="l"/>
        <c:majorGridlines/>
        <c:numFmt formatCode="General" sourceLinked="1"/>
        <c:majorTickMark val="out"/>
        <c:minorTickMark val="none"/>
        <c:tickLblPos val="nextTo"/>
        <c:crossAx val="27459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收入预算结构图</c:v>
                </c:pt>
              </c:strCache>
            </c:strRef>
          </c:tx>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77.05</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88.04</c:v>
                </c:pt>
                <c:pt idx="1">
                  <c:v>11.2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2019</c:v>
                </c:pt>
              </c:strCache>
            </c:strRef>
          </c:tx>
          <c:invertIfNegative val="0"/>
          <c:cat>
            <c:strRef>
              <c:f>Sheet1!$A$2:$A$3</c:f>
              <c:strCache>
                <c:ptCount val="2"/>
                <c:pt idx="0">
                  <c:v>收入</c:v>
                </c:pt>
                <c:pt idx="1">
                  <c:v>支出</c:v>
                </c:pt>
              </c:strCache>
            </c:strRef>
          </c:cat>
          <c:val>
            <c:numRef>
              <c:f>Sheet1!$B$2:$B$3</c:f>
              <c:numCache>
                <c:formatCode>General</c:formatCode>
                <c:ptCount val="2"/>
                <c:pt idx="0">
                  <c:v>77.05</c:v>
                </c:pt>
                <c:pt idx="1">
                  <c:v>99.25</c:v>
                </c:pt>
              </c:numCache>
            </c:numRef>
          </c:val>
        </c:ser>
        <c:ser>
          <c:idx val="1"/>
          <c:order val="1"/>
          <c:tx>
            <c:strRef>
              <c:f>Sheet1!$C$1</c:f>
              <c:strCache>
                <c:ptCount val="1"/>
                <c:pt idx="0">
                  <c:v>2018</c:v>
                </c:pt>
              </c:strCache>
            </c:strRef>
          </c:tx>
          <c:invertIfNegative val="0"/>
          <c:cat>
            <c:strRef>
              <c:f>Sheet1!$A$2:$A$3</c:f>
              <c:strCache>
                <c:ptCount val="2"/>
                <c:pt idx="0">
                  <c:v>收入</c:v>
                </c:pt>
                <c:pt idx="1">
                  <c:v>支出</c:v>
                </c:pt>
              </c:strCache>
            </c:strRef>
          </c:cat>
          <c:val>
            <c:numRef>
              <c:f>Sheet1!$C$2:$C$3</c:f>
              <c:numCache>
                <c:formatCode>General</c:formatCode>
                <c:ptCount val="2"/>
                <c:pt idx="0">
                  <c:v>95.33</c:v>
                </c:pt>
                <c:pt idx="1">
                  <c:v>96.01</c:v>
                </c:pt>
              </c:numCache>
            </c:numRef>
          </c:val>
        </c:ser>
        <c:dLbls>
          <c:showLegendKey val="0"/>
          <c:showVal val="0"/>
          <c:showCatName val="0"/>
          <c:showSerName val="0"/>
          <c:showPercent val="0"/>
          <c:showBubbleSize val="0"/>
        </c:dLbls>
        <c:gapWidth val="150"/>
        <c:axId val="222105744"/>
        <c:axId val="222106304"/>
      </c:barChart>
      <c:catAx>
        <c:axId val="222105744"/>
        <c:scaling>
          <c:orientation val="minMax"/>
        </c:scaling>
        <c:delete val="0"/>
        <c:axPos val="b"/>
        <c:numFmt formatCode="General" sourceLinked="0"/>
        <c:majorTickMark val="out"/>
        <c:minorTickMark val="none"/>
        <c:tickLblPos val="nextTo"/>
        <c:crossAx val="222106304"/>
        <c:crosses val="autoZero"/>
        <c:auto val="1"/>
        <c:lblAlgn val="ctr"/>
        <c:lblOffset val="100"/>
        <c:noMultiLvlLbl val="0"/>
      </c:catAx>
      <c:valAx>
        <c:axId val="222106304"/>
        <c:scaling>
          <c:orientation val="minMax"/>
        </c:scaling>
        <c:delete val="0"/>
        <c:axPos val="l"/>
        <c:majorGridlines/>
        <c:numFmt formatCode="General" sourceLinked="1"/>
        <c:majorTickMark val="out"/>
        <c:minorTickMark val="none"/>
        <c:tickLblPos val="nextTo"/>
        <c:crossAx val="222105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00"/>
              <a:t>一般公共预算财政拨款支出决算变动情况</a:t>
            </a:r>
          </a:p>
        </c:rich>
      </c:tx>
      <c:layout/>
      <c:overlay val="0"/>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cat>
            <c:numRef>
              <c:f>Sheet1!$A$2:$A$3</c:f>
              <c:numCache>
                <c:formatCode>General</c:formatCode>
                <c:ptCount val="2"/>
                <c:pt idx="0">
                  <c:v>2019</c:v>
                </c:pt>
                <c:pt idx="1">
                  <c:v>2018</c:v>
                </c:pt>
              </c:numCache>
            </c:numRef>
          </c:cat>
          <c:val>
            <c:numRef>
              <c:f>Sheet1!$B$2:$B$3</c:f>
              <c:numCache>
                <c:formatCode>General</c:formatCode>
                <c:ptCount val="2"/>
                <c:pt idx="0">
                  <c:v>4.3</c:v>
                </c:pt>
                <c:pt idx="1">
                  <c:v>2.5</c:v>
                </c:pt>
              </c:numCache>
            </c:numRef>
          </c:val>
        </c:ser>
        <c:dLbls>
          <c:showLegendKey val="0"/>
          <c:showVal val="0"/>
          <c:showCatName val="0"/>
          <c:showSerName val="0"/>
          <c:showPercent val="0"/>
          <c:showBubbleSize val="0"/>
        </c:dLbls>
        <c:gapWidth val="150"/>
        <c:axId val="222108544"/>
        <c:axId val="222109104"/>
      </c:barChart>
      <c:catAx>
        <c:axId val="222108544"/>
        <c:scaling>
          <c:orientation val="minMax"/>
        </c:scaling>
        <c:delete val="0"/>
        <c:axPos val="b"/>
        <c:numFmt formatCode="General" sourceLinked="1"/>
        <c:majorTickMark val="out"/>
        <c:minorTickMark val="none"/>
        <c:tickLblPos val="nextTo"/>
        <c:crossAx val="222109104"/>
        <c:crosses val="autoZero"/>
        <c:auto val="1"/>
        <c:lblAlgn val="ctr"/>
        <c:lblOffset val="100"/>
        <c:noMultiLvlLbl val="0"/>
      </c:catAx>
      <c:valAx>
        <c:axId val="222109104"/>
        <c:scaling>
          <c:orientation val="minMax"/>
        </c:scaling>
        <c:delete val="0"/>
        <c:axPos val="l"/>
        <c:majorGridlines/>
        <c:numFmt formatCode="General" sourceLinked="1"/>
        <c:majorTickMark val="out"/>
        <c:minorTickMark val="none"/>
        <c:tickLblPos val="nextTo"/>
        <c:crossAx val="2221085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一般公共预算财政拨款支出决算结构</c:v>
                </c:pt>
              </c:strCache>
            </c:strRef>
          </c:tx>
          <c:cat>
            <c:strRef>
              <c:f>Sheet1!$A$2:$A$5</c:f>
              <c:strCache>
                <c:ptCount val="4"/>
                <c:pt idx="0">
                  <c:v>一般公共服务</c:v>
                </c:pt>
                <c:pt idx="1">
                  <c:v>社会保障和就业</c:v>
                </c:pt>
                <c:pt idx="2">
                  <c:v>卫生健康支出</c:v>
                </c:pt>
                <c:pt idx="3">
                  <c:v>住房保障支出</c:v>
                </c:pt>
              </c:strCache>
            </c:strRef>
          </c:cat>
          <c:val>
            <c:numRef>
              <c:f>Sheet1!$B$2:$B$5</c:f>
              <c:numCache>
                <c:formatCode>General</c:formatCode>
                <c:ptCount val="4"/>
                <c:pt idx="0">
                  <c:v>77.73</c:v>
                </c:pt>
                <c:pt idx="1">
                  <c:v>8.18</c:v>
                </c:pt>
                <c:pt idx="2">
                  <c:v>5.39</c:v>
                </c:pt>
                <c:pt idx="3">
                  <c:v>7.9580000000000002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“三公”经费财政拨款支出结构</c:v>
                </c:pt>
              </c:strCache>
            </c:strRef>
          </c:tx>
          <c:cat>
            <c:strRef>
              <c:f>Sheet1!$A$2:$A$4</c:f>
              <c:strCache>
                <c:ptCount val="3"/>
                <c:pt idx="0">
                  <c:v>公务接待费</c:v>
                </c:pt>
                <c:pt idx="1">
                  <c:v>公务用车购置及运行维护费</c:v>
                </c:pt>
                <c:pt idx="2">
                  <c:v>因公出国（境）费</c:v>
                </c:pt>
              </c:strCache>
            </c:strRef>
          </c:cat>
          <c:val>
            <c:numRef>
              <c:f>Sheet1!$B$2:$B$4</c:f>
              <c:numCache>
                <c:formatCode>General</c:formatCode>
                <c:ptCount val="3"/>
                <c:pt idx="0">
                  <c:v>8.0000000000000016E-2</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00C55-8612-4A46-84C0-38331FC5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28</Pages>
  <Words>10197</Words>
  <Characters>3445</Characters>
  <Application>Microsoft Office Word</Application>
  <DocSecurity>0</DocSecurity>
  <Lines>28</Lines>
  <Paragraphs>27</Paragraphs>
  <ScaleCrop>false</ScaleCrop>
  <Company>四川省财政厅</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虞浩</cp:lastModifiedBy>
  <cp:revision>19</cp:revision>
  <cp:lastPrinted>2020-07-23T02:58:00Z</cp:lastPrinted>
  <dcterms:created xsi:type="dcterms:W3CDTF">2020-11-22T10:18:00Z</dcterms:created>
  <dcterms:modified xsi:type="dcterms:W3CDTF">2020-11-23T11:46:00Z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