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Times New Roman" w:hAnsi="Times New Roman" w:eastAsia="方正小标宋简体"/>
          <w:color w:val="000000"/>
          <w:sz w:val="72"/>
          <w:szCs w:val="72"/>
        </w:rPr>
      </w:pPr>
      <w:bookmarkStart w:id="0" w:name="_Toc15306267"/>
    </w:p>
    <w:p>
      <w:pPr>
        <w:spacing w:line="600" w:lineRule="exact"/>
        <w:jc w:val="center"/>
        <w:outlineLvl w:val="0"/>
        <w:rPr>
          <w:rFonts w:ascii="Times New Roman" w:hAnsi="Times New Roman" w:eastAsia="方正小标宋简体"/>
          <w:color w:val="000000"/>
          <w:sz w:val="72"/>
          <w:szCs w:val="72"/>
        </w:rPr>
      </w:pPr>
    </w:p>
    <w:p>
      <w:pPr>
        <w:spacing w:line="600" w:lineRule="exact"/>
        <w:jc w:val="center"/>
        <w:outlineLvl w:val="0"/>
        <w:rPr>
          <w:rFonts w:ascii="Times New Roman" w:hAnsi="Times New Roman" w:eastAsia="方正小标宋简体"/>
          <w:color w:val="000000"/>
          <w:sz w:val="84"/>
          <w:szCs w:val="84"/>
        </w:rPr>
      </w:pPr>
    </w:p>
    <w:p>
      <w:pPr>
        <w:rPr>
          <w:rFonts w:ascii="Times New Roman" w:hAnsi="Times New Roman" w:eastAsia="宋体"/>
          <w:szCs w:val="24"/>
        </w:rPr>
      </w:pPr>
    </w:p>
    <w:p>
      <w:pPr>
        <w:jc w:val="center"/>
        <w:rPr>
          <w:rFonts w:ascii="Times New Roman" w:hAnsi="Times New Roman" w:eastAsia="方正小标宋简体" w:cs="Times New Roman"/>
          <w:color w:val="000000"/>
          <w:sz w:val="72"/>
          <w:szCs w:val="72"/>
        </w:rPr>
      </w:pPr>
      <w:bookmarkStart w:id="1" w:name="_Toc15377193"/>
      <w:bookmarkStart w:id="2" w:name="_Toc15378441"/>
      <w:bookmarkStart w:id="3" w:name="_Toc50915306"/>
      <w:bookmarkStart w:id="4" w:name="_Toc15396597"/>
      <w:bookmarkStart w:id="5" w:name="_Toc15396475"/>
      <w:bookmarkStart w:id="6" w:name="_Toc15377425"/>
      <w:r>
        <w:rPr>
          <w:rFonts w:ascii="Times New Roman" w:hAnsi="Times New Roman" w:eastAsia="方正小标宋简体" w:cs="Times New Roman"/>
          <w:color w:val="000000"/>
          <w:sz w:val="72"/>
          <w:szCs w:val="72"/>
        </w:rPr>
        <w:t>2019年度</w:t>
      </w:r>
      <w:bookmarkEnd w:id="1"/>
      <w:bookmarkEnd w:id="2"/>
      <w:bookmarkEnd w:id="3"/>
      <w:bookmarkEnd w:id="4"/>
      <w:bookmarkEnd w:id="5"/>
      <w:bookmarkEnd w:id="6"/>
      <w:bookmarkStart w:id="7" w:name="_Toc50915307"/>
      <w:bookmarkStart w:id="8" w:name="_Toc15396598"/>
      <w:bookmarkStart w:id="9" w:name="_Toc15378442"/>
      <w:bookmarkStart w:id="10" w:name="_Toc15377194"/>
      <w:bookmarkStart w:id="11" w:name="_Toc15396476"/>
      <w:bookmarkStart w:id="12" w:name="_Toc15377426"/>
      <w:r>
        <w:rPr>
          <w:rFonts w:ascii="Times New Roman" w:hAnsi="Times New Roman" w:eastAsia="方正小标宋简体" w:cs="Times New Roman"/>
          <w:color w:val="000000"/>
          <w:sz w:val="72"/>
          <w:szCs w:val="72"/>
        </w:rPr>
        <w:t>四川省</w:t>
      </w:r>
      <w:bookmarkEnd w:id="0"/>
      <w:bookmarkStart w:id="13" w:name="_Toc15306268"/>
      <w:r>
        <w:rPr>
          <w:rFonts w:ascii="Times New Roman" w:hAnsi="Times New Roman" w:eastAsia="方正小标宋简体" w:cs="Times New Roman"/>
          <w:color w:val="000000"/>
          <w:sz w:val="72"/>
          <w:szCs w:val="72"/>
        </w:rPr>
        <w:t>攀枝花市西区退役军人事务局</w:t>
      </w:r>
      <w:bookmarkEnd w:id="7"/>
      <w:bookmarkStart w:id="14" w:name="_Toc50915308"/>
    </w:p>
    <w:p>
      <w:pPr>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部门决算</w:t>
      </w:r>
      <w:bookmarkEnd w:id="8"/>
      <w:bookmarkEnd w:id="9"/>
      <w:bookmarkEnd w:id="10"/>
      <w:bookmarkEnd w:id="11"/>
      <w:bookmarkEnd w:id="12"/>
      <w:bookmarkEnd w:id="13"/>
      <w:bookmarkEnd w:id="14"/>
    </w:p>
    <w:p>
      <w:pPr>
        <w:rPr>
          <w:rFonts w:ascii="Times New Roman" w:hAnsi="Times New Roman" w:eastAsia="仿宋" w:cs="Times New Roman"/>
          <w:sz w:val="24"/>
          <w:szCs w:val="24"/>
        </w:rPr>
      </w:pPr>
      <w:r>
        <w:rPr>
          <w:rFonts w:ascii="Times New Roman" w:hAnsi="Times New Roman" w:eastAsia="方正小标宋简体"/>
          <w:color w:val="000000"/>
          <w:sz w:val="36"/>
          <w:szCs w:val="36"/>
        </w:rPr>
        <mc:AlternateContent>
          <mc:Choice Requires="wps">
            <w:drawing>
              <wp:anchor distT="0" distB="0" distL="114300" distR="114300" simplePos="0" relativeHeight="251664384" behindDoc="0" locked="0" layoutInCell="1" allowOverlap="1">
                <wp:simplePos x="0" y="0"/>
                <wp:positionH relativeFrom="column">
                  <wp:posOffset>2543175</wp:posOffset>
                </wp:positionH>
                <wp:positionV relativeFrom="paragraph">
                  <wp:posOffset>6008370</wp:posOffset>
                </wp:positionV>
                <wp:extent cx="247650" cy="205105"/>
                <wp:effectExtent l="4445" t="4445" r="14605" b="19050"/>
                <wp:wrapNone/>
                <wp:docPr id="2" name="自选图形 4"/>
                <wp:cNvGraphicFramePr/>
                <a:graphic xmlns:a="http://schemas.openxmlformats.org/drawingml/2006/main">
                  <a:graphicData uri="http://schemas.microsoft.com/office/word/2010/wordprocessingShape">
                    <wps:wsp>
                      <wps:cNvSpPr/>
                      <wps:spPr>
                        <a:xfrm>
                          <a:off x="0" y="0"/>
                          <a:ext cx="247650" cy="205105"/>
                        </a:xfrm>
                        <a:prstGeom prst="flowChartConnector">
                          <a:avLst/>
                        </a:prstGeom>
                        <a:solidFill>
                          <a:srgbClr val="FFFFFF"/>
                        </a:solidFill>
                        <a:ln w="9525" cap="flat" cmpd="sng">
                          <a:solidFill>
                            <a:srgbClr val="FFFFFF"/>
                          </a:solidFill>
                          <a:prstDash val="solid"/>
                          <a:headEnd type="none" w="med" len="med"/>
                          <a:tailEnd type="none" w="med" len="med"/>
                        </a:ln>
                      </wps:spPr>
                      <wps:txbx>
                        <w:txbxContent>
                          <w:p/>
                        </w:txbxContent>
                      </wps:txbx>
                      <wps:bodyPr upright="1"/>
                    </wps:wsp>
                  </a:graphicData>
                </a:graphic>
              </wp:anchor>
            </w:drawing>
          </mc:Choice>
          <mc:Fallback>
            <w:pict>
              <v:shape id="自选图形 4" o:spid="_x0000_s1026" o:spt="120" type="#_x0000_t120" style="position:absolute;left:0pt;margin-left:200.25pt;margin-top:473.1pt;height:16.15pt;width:19.5pt;z-index:251664384;mso-width-relative:page;mso-height-relative:page;" fillcolor="#FFFFFF" filled="t" stroked="t" coordsize="21600,21600" o:gfxdata="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FjItkAAAALAQAADwAAAAAAAAABACAA&#10;AAAiAAAAZHJzL2Rvd25yZXYueG1sUEsBAhQAFAAAAAgAh07iQBRbJgcMAgAAMgQAAA4AAAAAAAAA&#10;AQAgAAAAKAEAAGRycy9lMm9Eb2MueG1sUEsFBgAAAAAGAAYAWQEAAKYFAAAAAA==&#10;">
                <v:fill on="t" focussize="0,0"/>
                <v:stroke color="#FFFFFF" joinstyle="round"/>
                <v:imagedata o:title=""/>
                <o:lock v:ext="edit" aspectratio="f"/>
                <v:textbox>
                  <w:txbxContent>
                    <w:p/>
                  </w:txbxContent>
                </v:textbox>
              </v:shape>
            </w:pict>
          </mc:Fallback>
        </mc:AlternateContent>
      </w:r>
      <w:r>
        <w:rPr>
          <w:rFonts w:ascii="Times New Roman" w:hAnsi="Times New Roman" w:eastAsia="方正小标宋简体"/>
          <w:color w:val="000000"/>
          <w:sz w:val="36"/>
          <w:szCs w:val="36"/>
        </w:rPr>
        <w:br w:type="page"/>
      </w:r>
      <w:bookmarkStart w:id="15" w:name="_Toc15377196"/>
      <w:bookmarkStart w:id="16" w:name="_Toc15396599"/>
    </w:p>
    <w:sdt>
      <w:sdtPr>
        <w:rPr>
          <w:rFonts w:ascii="Times New Roman" w:hAnsi="Times New Roman" w:eastAsia="宋体" w:cs="Times New Roman"/>
          <w:b w:val="0"/>
          <w:bCs w:val="0"/>
          <w:color w:val="auto"/>
          <w:kern w:val="2"/>
          <w:sz w:val="21"/>
          <w:szCs w:val="24"/>
          <w:lang w:val="zh-CN"/>
        </w:rPr>
        <w:id w:val="-1294441632"/>
        <w:docPartObj>
          <w:docPartGallery w:val="Table of Contents"/>
          <w:docPartUnique/>
        </w:docPartObj>
      </w:sdtPr>
      <w:sdtEndPr>
        <w:rPr>
          <w:rFonts w:hint="eastAsia" w:ascii="仿宋_GB2312" w:eastAsia="仿宋_GB2312" w:hAnsiTheme="minorHAnsi" w:cstheme="minorBidi"/>
          <w:b w:val="0"/>
          <w:bCs w:val="0"/>
          <w:color w:val="auto"/>
          <w:kern w:val="2"/>
          <w:sz w:val="30"/>
          <w:szCs w:val="30"/>
          <w:lang w:val="zh-CN"/>
        </w:rPr>
      </w:sdtEndPr>
      <w:sdtContent>
        <w:p>
          <w:pPr>
            <w:pStyle w:val="33"/>
            <w:jc w:val="center"/>
            <w:rPr>
              <w:rFonts w:ascii="黑体" w:hAnsi="黑体" w:eastAsia="黑体"/>
              <w:sz w:val="48"/>
              <w:szCs w:val="48"/>
              <w:lang w:val="zh-CN"/>
            </w:rPr>
          </w:pPr>
          <w:r>
            <w:rPr>
              <w:rFonts w:asciiTheme="majorEastAsia" w:hAnsiTheme="majorEastAsia"/>
              <w:color w:val="auto"/>
              <w:sz w:val="44"/>
              <w:szCs w:val="44"/>
              <w:lang w:val="zh-CN"/>
            </w:rPr>
            <w:t>目录</w:t>
          </w:r>
        </w:p>
        <w:p>
          <w:pPr>
            <w:pStyle w:val="12"/>
            <w:ind w:firstLine="560"/>
            <w:rPr>
              <w:rFonts w:ascii="Times New Roman" w:hAnsi="Times New Roman"/>
              <w:sz w:val="32"/>
              <w:szCs w:val="32"/>
            </w:rPr>
          </w:pPr>
          <w:r>
            <w:rPr>
              <w:rFonts w:hint="eastAsia" w:ascii="Times New Roman" w:hAnsi="Times New Roman"/>
              <w:sz w:val="32"/>
              <w:szCs w:val="32"/>
            </w:rPr>
            <w:t>公开时间：</w:t>
          </w:r>
          <w:r>
            <w:rPr>
              <w:rFonts w:ascii="Times New Roman" w:hAnsi="Times New Roman"/>
              <w:sz w:val="32"/>
              <w:szCs w:val="32"/>
            </w:rPr>
            <w:t>2020</w:t>
          </w:r>
          <w:r>
            <w:rPr>
              <w:rFonts w:hint="eastAsia" w:ascii="Times New Roman" w:hAnsi="Times New Roman"/>
              <w:sz w:val="32"/>
              <w:szCs w:val="32"/>
            </w:rPr>
            <w:t>年11月</w:t>
          </w:r>
          <w:r>
            <w:rPr>
              <w:rFonts w:hint="eastAsia" w:ascii="Times New Roman" w:hAnsi="Times New Roman"/>
              <w:color w:val="auto"/>
              <w:sz w:val="32"/>
              <w:szCs w:val="32"/>
              <w:lang w:val="en-US" w:eastAsia="zh-CN"/>
            </w:rPr>
            <w:t>18</w:t>
          </w:r>
          <w:r>
            <w:rPr>
              <w:rFonts w:hint="eastAsia" w:ascii="Times New Roman" w:hAnsi="Times New Roman"/>
              <w:sz w:val="32"/>
              <w:szCs w:val="32"/>
            </w:rPr>
            <w:t>日</w:t>
          </w:r>
        </w:p>
        <w:p>
          <w:pPr>
            <w:rPr>
              <w:lang w:val="zh-CN"/>
            </w:rPr>
          </w:pPr>
        </w:p>
        <w:p>
          <w:pPr>
            <w:pStyle w:val="12"/>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"_Toc51060047" </w:instrText>
          </w:r>
          <w:r>
            <w:fldChar w:fldCharType="separate"/>
          </w:r>
          <w:r>
            <w:rPr>
              <w:rStyle w:val="18"/>
              <w:rFonts w:hint="eastAsia" w:ascii="仿宋_GB2312" w:eastAsia="仿宋_GB2312"/>
              <w:sz w:val="30"/>
              <w:szCs w:val="30"/>
            </w:rPr>
            <w:t>第一部分部门概况</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_Toc51060047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"_Toc51060048" </w:instrText>
          </w:r>
          <w:r>
            <w:fldChar w:fldCharType="separate"/>
          </w:r>
          <w:r>
            <w:rPr>
              <w:rStyle w:val="18"/>
              <w:rFonts w:hint="eastAsia" w:ascii="仿宋_GB2312" w:eastAsia="仿宋_GB2312"/>
              <w:sz w:val="30"/>
              <w:szCs w:val="30"/>
            </w:rPr>
            <w:t>一、基本职能及主要工作</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_Toc51060048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"_Toc51060049" </w:instrText>
          </w:r>
          <w:r>
            <w:fldChar w:fldCharType="separate"/>
          </w:r>
          <w:r>
            <w:rPr>
              <w:rStyle w:val="18"/>
              <w:rFonts w:hint="eastAsia" w:ascii="仿宋_GB2312" w:eastAsia="仿宋_GB2312"/>
              <w:sz w:val="30"/>
              <w:szCs w:val="30"/>
            </w:rPr>
            <w:t>二、机构设置</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2"/>
            <w:rPr>
              <w:rFonts w:ascii="仿宋_GB2312" w:eastAsia="仿宋_GB2312" w:hAnsiTheme="minorHAnsi" w:cstheme="minorBidi"/>
              <w:sz w:val="30"/>
              <w:szCs w:val="30"/>
            </w:rPr>
          </w:pPr>
          <w:r>
            <w:fldChar w:fldCharType="begin"/>
          </w:r>
          <w:r>
            <w:instrText xml:space="preserve"> HYPERLINK \l "_Toc51060050" </w:instrText>
          </w:r>
          <w:r>
            <w:fldChar w:fldCharType="separate"/>
          </w:r>
          <w:r>
            <w:rPr>
              <w:rStyle w:val="18"/>
              <w:rFonts w:hint="eastAsia" w:ascii="仿宋_GB2312" w:eastAsia="仿宋_GB2312"/>
              <w:sz w:val="30"/>
              <w:szCs w:val="30"/>
            </w:rPr>
            <w:t>第二部分2019年度部门决算情况说明</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"_Toc51060051" </w:instrText>
          </w:r>
          <w:r>
            <w:fldChar w:fldCharType="separate"/>
          </w:r>
          <w:r>
            <w:rPr>
              <w:rStyle w:val="18"/>
              <w:rFonts w:hint="eastAsia" w:ascii="仿宋_GB2312" w:eastAsia="仿宋_GB2312"/>
              <w:sz w:val="30"/>
              <w:szCs w:val="30"/>
            </w:rPr>
            <w:t>一、收入支出决算总体情况说明</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"_Toc51060052" </w:instrText>
          </w:r>
          <w:r>
            <w:fldChar w:fldCharType="separate"/>
          </w:r>
          <w:r>
            <w:rPr>
              <w:rStyle w:val="18"/>
              <w:rFonts w:hint="eastAsia" w:ascii="仿宋_GB2312" w:eastAsia="仿宋_GB2312"/>
              <w:sz w:val="30"/>
              <w:szCs w:val="30"/>
            </w:rPr>
            <w:t>二、收入决算情况说明</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"_Toc51060053" </w:instrText>
          </w:r>
          <w:r>
            <w:fldChar w:fldCharType="separate"/>
          </w:r>
          <w:r>
            <w:rPr>
              <w:rStyle w:val="18"/>
              <w:rFonts w:hint="eastAsia" w:ascii="仿宋_GB2312" w:eastAsia="仿宋_GB2312"/>
              <w:sz w:val="30"/>
              <w:szCs w:val="30"/>
            </w:rPr>
            <w:t>三、支出决算情况说明</w:t>
          </w:r>
          <w:r>
            <w:rPr>
              <w:rFonts w:hint="eastAsia" w:ascii="仿宋_GB2312" w:eastAsia="仿宋_GB2312"/>
              <w:sz w:val="30"/>
              <w:szCs w:val="30"/>
            </w:rPr>
            <w:tab/>
          </w:r>
          <w:r>
            <w:rPr>
              <w:rFonts w:hint="eastAsia" w:ascii="仿宋_GB2312" w:eastAsia="仿宋_GB2312"/>
              <w:sz w:val="30"/>
              <w:szCs w:val="30"/>
              <w:lang w:val="en-US" w:eastAsia="zh-CN"/>
            </w:rPr>
            <w:t>5</w:t>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"_Toc51060054" </w:instrText>
          </w:r>
          <w:r>
            <w:fldChar w:fldCharType="separate"/>
          </w:r>
          <w:r>
            <w:rPr>
              <w:rStyle w:val="18"/>
              <w:rFonts w:hint="eastAsia" w:ascii="仿宋_GB2312" w:eastAsia="仿宋_GB2312"/>
              <w:sz w:val="30"/>
              <w:szCs w:val="30"/>
            </w:rPr>
            <w:t>四、财政拨款收入支出决算总体情况说明</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"_Toc51060055" </w:instrText>
          </w:r>
          <w:r>
            <w:fldChar w:fldCharType="separate"/>
          </w:r>
          <w:r>
            <w:rPr>
              <w:rStyle w:val="18"/>
              <w:rFonts w:hint="eastAsia" w:ascii="仿宋_GB2312" w:eastAsia="仿宋_GB2312"/>
              <w:sz w:val="30"/>
              <w:szCs w:val="30"/>
            </w:rPr>
            <w:t>五、一般公共预算财政拨款支出决算情况说明</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"_Toc51060056" </w:instrText>
          </w:r>
          <w:r>
            <w:fldChar w:fldCharType="separate"/>
          </w:r>
          <w:r>
            <w:rPr>
              <w:rStyle w:val="18"/>
              <w:rFonts w:hint="eastAsia" w:ascii="仿宋_GB2312" w:eastAsia="仿宋_GB2312"/>
              <w:sz w:val="30"/>
              <w:szCs w:val="30"/>
            </w:rPr>
            <w:t>六、一般公共预算财政拨款基本支出决算情况说明</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_Toc51060056 \h </w:instrText>
          </w:r>
          <w:r>
            <w:rPr>
              <w:rFonts w:hint="eastAsia" w:ascii="仿宋_GB2312" w:eastAsia="仿宋_GB2312"/>
              <w:sz w:val="30"/>
              <w:szCs w:val="30"/>
            </w:rPr>
            <w:fldChar w:fldCharType="separate"/>
          </w:r>
          <w:r>
            <w:rPr>
              <w:rFonts w:hint="eastAsia" w:ascii="仿宋_GB2312" w:eastAsia="仿宋_GB2312"/>
              <w:sz w:val="30"/>
              <w:szCs w:val="30"/>
            </w:rPr>
            <w:t>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"_Toc51060057" </w:instrText>
          </w:r>
          <w:r>
            <w:fldChar w:fldCharType="separate"/>
          </w:r>
          <w:r>
            <w:rPr>
              <w:rStyle w:val="18"/>
              <w:rFonts w:hint="eastAsia" w:ascii="仿宋_GB2312" w:eastAsia="仿宋_GB2312"/>
              <w:sz w:val="30"/>
              <w:szCs w:val="30"/>
            </w:rPr>
            <w:t>七、“三公”经费财政拨款支出决算情况说明</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_Toc51060057 \h </w:instrText>
          </w:r>
          <w:r>
            <w:rPr>
              <w:rFonts w:hint="eastAsia" w:ascii="仿宋_GB2312" w:eastAsia="仿宋_GB2312"/>
              <w:sz w:val="30"/>
              <w:szCs w:val="30"/>
            </w:rPr>
            <w:fldChar w:fldCharType="separate"/>
          </w:r>
          <w:r>
            <w:rPr>
              <w:rFonts w:hint="eastAsia" w:ascii="仿宋_GB2312" w:eastAsia="仿宋_GB2312"/>
              <w:sz w:val="30"/>
              <w:szCs w:val="30"/>
            </w:rPr>
            <w:t>10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"_Toc51060058" </w:instrText>
          </w:r>
          <w:r>
            <w:fldChar w:fldCharType="separate"/>
          </w:r>
          <w:r>
            <w:rPr>
              <w:rStyle w:val="18"/>
              <w:rFonts w:hint="eastAsia" w:ascii="仿宋_GB2312" w:eastAsia="仿宋_GB2312"/>
              <w:sz w:val="30"/>
              <w:szCs w:val="30"/>
            </w:rPr>
            <w:t>八、政府性基金预算支出决算情况说明</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_Toc51060058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"_Toc51060059" </w:instrText>
          </w:r>
          <w:r>
            <w:fldChar w:fldCharType="separate"/>
          </w:r>
          <w:r>
            <w:rPr>
              <w:rStyle w:val="18"/>
              <w:rFonts w:hint="eastAsia" w:ascii="仿宋_GB2312" w:eastAsia="仿宋_GB2312"/>
              <w:sz w:val="30"/>
              <w:szCs w:val="30"/>
            </w:rPr>
            <w:t>九、国有资本经营预算支出决算情况说明</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_Toc51060059 \h </w:instrText>
          </w:r>
          <w:r>
            <w:rPr>
              <w:rFonts w:hint="eastAsia" w:ascii="仿宋_GB2312" w:eastAsia="仿宋_GB2312"/>
              <w:sz w:val="30"/>
              <w:szCs w:val="30"/>
            </w:rPr>
            <w:fldChar w:fldCharType="separate"/>
          </w:r>
          <w:r>
            <w:rPr>
              <w:rFonts w:hint="eastAsia" w:ascii="仿宋_GB2312" w:eastAsia="仿宋_GB2312"/>
              <w:sz w:val="30"/>
              <w:szCs w:val="30"/>
            </w:rPr>
            <w:t>11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"_Toc51060060" </w:instrText>
          </w:r>
          <w:r>
            <w:fldChar w:fldCharType="separate"/>
          </w:r>
          <w:r>
            <w:rPr>
              <w:rStyle w:val="18"/>
              <w:rFonts w:hint="eastAsia" w:ascii="仿宋_GB2312" w:eastAsia="仿宋_GB2312"/>
              <w:sz w:val="30"/>
              <w:szCs w:val="30"/>
            </w:rPr>
            <w:t>十、其他重要事项的情况说明</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_Toc51060060 \h </w:instrText>
          </w:r>
          <w:r>
            <w:rPr>
              <w:rFonts w:hint="eastAsia" w:ascii="仿宋_GB2312" w:eastAsia="仿宋_GB2312"/>
              <w:sz w:val="30"/>
              <w:szCs w:val="30"/>
            </w:rPr>
            <w:fldChar w:fldCharType="separate"/>
          </w:r>
          <w:r>
            <w:rPr>
              <w:rFonts w:hint="eastAsia" w:ascii="仿宋_GB2312" w:eastAsia="仿宋_GB2312"/>
              <w:sz w:val="30"/>
              <w:szCs w:val="30"/>
            </w:rPr>
            <w:t>11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rPr>
              <w:rFonts w:ascii="仿宋_GB2312" w:eastAsia="仿宋_GB2312" w:hAnsiTheme="minorHAnsi" w:cstheme="minorBidi"/>
              <w:sz w:val="30"/>
              <w:szCs w:val="30"/>
            </w:rPr>
          </w:pPr>
          <w:r>
            <w:fldChar w:fldCharType="begin"/>
          </w:r>
          <w:r>
            <w:instrText xml:space="preserve"> HYPERLINK \l "_Toc51060061" </w:instrText>
          </w:r>
          <w:r>
            <w:fldChar w:fldCharType="separate"/>
          </w:r>
          <w:r>
            <w:rPr>
              <w:rStyle w:val="18"/>
              <w:rFonts w:hint="eastAsia" w:ascii="仿宋_GB2312" w:eastAsia="仿宋_GB2312"/>
              <w:sz w:val="30"/>
              <w:szCs w:val="30"/>
            </w:rPr>
            <w:t>第三部分名词解释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_Toc51060061 \h </w:instrText>
          </w:r>
          <w:r>
            <w:rPr>
              <w:rFonts w:hint="eastAsia" w:ascii="仿宋_GB2312" w:eastAsia="仿宋_GB2312"/>
              <w:sz w:val="30"/>
              <w:szCs w:val="30"/>
            </w:rPr>
            <w:fldChar w:fldCharType="separate"/>
          </w:r>
          <w:r>
            <w:rPr>
              <w:rFonts w:hint="eastAsia" w:ascii="仿宋_GB2312" w:eastAsia="仿宋_GB2312"/>
              <w:sz w:val="30"/>
              <w:szCs w:val="30"/>
            </w:rPr>
            <w:t>21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rPr>
              <w:rFonts w:ascii="仿宋_GB2312" w:eastAsia="仿宋_GB2312" w:hAnsiTheme="minorHAnsi" w:cstheme="minorBidi"/>
              <w:sz w:val="30"/>
              <w:szCs w:val="30"/>
            </w:rPr>
          </w:pPr>
          <w:r>
            <w:fldChar w:fldCharType="begin"/>
          </w:r>
          <w:r>
            <w:instrText xml:space="preserve"> HYPERLINK \l "_Toc51060062" </w:instrText>
          </w:r>
          <w:r>
            <w:fldChar w:fldCharType="separate"/>
          </w:r>
          <w:r>
            <w:rPr>
              <w:rStyle w:val="18"/>
              <w:rFonts w:hint="eastAsia" w:ascii="仿宋_GB2312" w:eastAsia="仿宋_GB2312"/>
              <w:sz w:val="30"/>
              <w:szCs w:val="30"/>
            </w:rPr>
            <w:t>第四部分附件</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_Toc51060062 \h </w:instrText>
          </w:r>
          <w:r>
            <w:rPr>
              <w:rFonts w:hint="eastAsia" w:ascii="仿宋_GB2312" w:eastAsia="仿宋_GB2312"/>
              <w:sz w:val="30"/>
              <w:szCs w:val="30"/>
            </w:rPr>
            <w:fldChar w:fldCharType="separate"/>
          </w:r>
          <w:r>
            <w:rPr>
              <w:rFonts w:hint="eastAsia" w:ascii="仿宋_GB2312" w:eastAsia="仿宋_GB2312"/>
              <w:sz w:val="30"/>
              <w:szCs w:val="30"/>
            </w:rPr>
            <w:t>26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ascii="仿宋_GB2312" w:eastAsia="仿宋_GB2312" w:hAnsiTheme="minorHAnsi" w:cstheme="minorBidi"/>
              <w:sz w:val="30"/>
              <w:szCs w:val="30"/>
            </w:rPr>
          </w:pPr>
          <w:r>
            <w:fldChar w:fldCharType="begin"/>
          </w:r>
          <w:r>
            <w:instrText xml:space="preserve"> HYPERLINK \l "_Toc51060063" </w:instrText>
          </w:r>
          <w:r>
            <w:fldChar w:fldCharType="separate"/>
          </w:r>
          <w:r>
            <w:rPr>
              <w:rStyle w:val="18"/>
              <w:rFonts w:hint="eastAsia" w:ascii="仿宋_GB2312" w:eastAsia="仿宋_GB2312"/>
              <w:sz w:val="30"/>
              <w:szCs w:val="30"/>
            </w:rPr>
            <w:t>附件1</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_Toc51060063 \h </w:instrText>
          </w:r>
          <w:r>
            <w:rPr>
              <w:rFonts w:hint="eastAsia" w:ascii="仿宋_GB2312" w:eastAsia="仿宋_GB2312"/>
              <w:sz w:val="30"/>
              <w:szCs w:val="30"/>
            </w:rPr>
            <w:fldChar w:fldCharType="separate"/>
          </w:r>
          <w:r>
            <w:rPr>
              <w:rFonts w:hint="eastAsia" w:ascii="仿宋_GB2312" w:eastAsia="仿宋_GB2312"/>
              <w:sz w:val="30"/>
              <w:szCs w:val="30"/>
            </w:rPr>
            <w:t>26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"_Toc51060064" </w:instrText>
          </w:r>
          <w:r>
            <w:fldChar w:fldCharType="separate"/>
          </w:r>
          <w:r>
            <w:rPr>
              <w:rStyle w:val="18"/>
              <w:rFonts w:hint="eastAsia" w:ascii="仿宋_GB2312" w:eastAsia="仿宋_GB2312"/>
              <w:sz w:val="30"/>
              <w:szCs w:val="30"/>
            </w:rPr>
            <w:t>附件2</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2"/>
            <w:rPr>
              <w:rFonts w:hint="eastAsia" w:ascii="仿宋_GB2312" w:eastAsia="仿宋_GB2312" w:hAnsiTheme="minorHAnsi" w:cstheme="minorBidi"/>
              <w:sz w:val="30"/>
              <w:szCs w:val="30"/>
              <w:lang w:val="en-US" w:eastAsia="zh-CN"/>
            </w:rPr>
          </w:pPr>
          <w: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478155</wp:posOffset>
                    </wp:positionV>
                    <wp:extent cx="266700" cy="142875"/>
                    <wp:effectExtent l="4445" t="4445" r="14605" b="5080"/>
                    <wp:wrapNone/>
                    <wp:docPr id="4" name="自选图形 8"/>
                    <wp:cNvGraphicFramePr/>
                    <a:graphic xmlns:a="http://schemas.openxmlformats.org/drawingml/2006/main">
                      <a:graphicData uri="http://schemas.microsoft.com/office/word/2010/wordprocessingShape">
                        <wps:wsp>
                          <wps:cNvSpPr/>
                          <wps:spPr>
                            <a:xfrm>
                              <a:off x="0" y="0"/>
                              <a:ext cx="266700" cy="142875"/>
                            </a:xfrm>
                            <a:prstGeom prst="flowChartConnector">
                              <a:avLst/>
                            </a:prstGeom>
                            <a:solidFill>
                              <a:srgbClr val="FFFFFF"/>
                            </a:solidFill>
                            <a:ln w="9525" cap="flat" cmpd="sng">
                              <a:solidFill>
                                <a:srgbClr val="FFFFFF"/>
                              </a:solidFill>
                              <a:prstDash val="solid"/>
                              <a:headEnd type="none" w="med" len="med"/>
                              <a:tailEnd type="none" w="med" len="med"/>
                            </a:ln>
                          </wps:spPr>
                          <wps:txbx>
                            <w:txbxContent>
                              <w:p/>
                            </w:txbxContent>
                          </wps:txbx>
                          <wps:bodyPr upright="1"/>
                        </wps:wsp>
                      </a:graphicData>
                    </a:graphic>
                  </wp:anchor>
                </w:drawing>
              </mc:Choice>
              <mc:Fallback>
                <w:pict>
                  <v:shape id="自选图形 8" o:spid="_x0000_s1026" o:spt="120" type="#_x0000_t120" style="position:absolute;left:0pt;margin-left:200.25pt;margin-top:37.65pt;height:11.25pt;width:21pt;z-index:251666432;mso-width-relative:page;mso-height-relative:page;" fillcolor="#FFFFFF" filled="t" stroked="t" coordsize="21600,21600" o:gfxdata="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An5adgAAAAJAQAADwAAAAAAAAABACAA&#10;AAAiAAAAZHJzL2Rvd25yZXYueG1sUEsBAhQAFAAAAAgAh07iQEN/bg4NAgAAMgQAAA4AAAAAAAAA&#10;AQAgAAAAJwEAAGRycy9lMm9Eb2MueG1sUEsFBgAAAAAGAAYAWQEAAKYFAAAAAA==&#10;">
                    <v:fill on="t" focussize="0,0"/>
                    <v:stroke color="#FFFFFF" joinstyle="round"/>
                    <v:imagedata o:title=""/>
                    <o:lock v:ext="edit" aspectratio="f"/>
                    <v:textbox>
                      <w:txbxContent>
                        <w:p/>
                      </w:txbxContent>
                    </v:textbox>
                  </v:shape>
                </w:pict>
              </mc:Fallback>
            </mc:AlternateContent>
          </w:r>
          <w:r>
            <w:fldChar w:fldCharType="begin"/>
          </w:r>
          <w:r>
            <w:instrText xml:space="preserve"> HYPERLINK \l "_Toc51060065" </w:instrText>
          </w:r>
          <w:r>
            <w:fldChar w:fldCharType="separate"/>
          </w:r>
          <w:r>
            <w:rPr>
              <w:rStyle w:val="18"/>
              <w:rFonts w:hint="eastAsia" w:ascii="仿宋_GB2312" w:eastAsia="仿宋_GB2312"/>
              <w:sz w:val="30"/>
              <w:szCs w:val="30"/>
            </w:rPr>
            <w:t>第五部分附表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_Toc51060065 \h </w:instrText>
          </w:r>
          <w:r>
            <w:rPr>
              <w:rFonts w:hint="eastAsia" w:ascii="仿宋_GB2312" w:eastAsia="仿宋_GB2312"/>
              <w:sz w:val="30"/>
              <w:szCs w:val="30"/>
            </w:rPr>
            <w:fldChar w:fldCharType="separate"/>
          </w:r>
          <w:r>
            <w:rPr>
              <w:rFonts w:hint="eastAsia" w:ascii="仿宋_GB2312" w:eastAsia="仿宋_GB2312"/>
              <w:sz w:val="30"/>
              <w:szCs w:val="30"/>
              <w:lang w:val="en-US" w:eastAsia="zh-CN"/>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"_Toc51060066" </w:instrText>
          </w:r>
          <w:r>
            <w:fldChar w:fldCharType="separate"/>
          </w:r>
          <w:r>
            <w:rPr>
              <w:rStyle w:val="18"/>
              <w:rFonts w:hint="eastAsia" w:ascii="仿宋_GB2312" w:eastAsia="仿宋_GB2312"/>
              <w:sz w:val="30"/>
              <w:szCs w:val="30"/>
            </w:rPr>
            <w:t>一、收入支出决算总表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_Toc51060066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"_Toc51060067" </w:instrText>
          </w:r>
          <w:r>
            <w:fldChar w:fldCharType="separate"/>
          </w:r>
          <w:r>
            <w:rPr>
              <w:rStyle w:val="18"/>
              <w:rFonts w:hint="eastAsia" w:ascii="仿宋_GB2312" w:eastAsia="仿宋_GB2312"/>
              <w:sz w:val="30"/>
              <w:szCs w:val="30"/>
            </w:rPr>
            <w:t>二、收入决算表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_Toc51060067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"_Toc51060068" </w:instrText>
          </w:r>
          <w:r>
            <w:fldChar w:fldCharType="separate"/>
          </w:r>
          <w:r>
            <w:rPr>
              <w:rStyle w:val="18"/>
              <w:rFonts w:hint="eastAsia" w:ascii="仿宋_GB2312" w:eastAsia="仿宋_GB2312"/>
              <w:sz w:val="30"/>
              <w:szCs w:val="30"/>
            </w:rPr>
            <w:t>三、支出决算表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_Toc51060068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"_Toc51060069" </w:instrText>
          </w:r>
          <w:r>
            <w:fldChar w:fldCharType="separate"/>
          </w:r>
          <w:r>
            <w:rPr>
              <w:rStyle w:val="18"/>
              <w:rFonts w:hint="eastAsia" w:ascii="仿宋_GB2312" w:eastAsia="仿宋_GB2312"/>
              <w:sz w:val="30"/>
              <w:szCs w:val="30"/>
            </w:rPr>
            <w:t>四、财政拨款收入支出决算总表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_Toc51060069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"_Toc51060070" </w:instrText>
          </w:r>
          <w:r>
            <w:fldChar w:fldCharType="separate"/>
          </w:r>
          <w:r>
            <w:rPr>
              <w:rStyle w:val="18"/>
              <w:rFonts w:hint="eastAsia" w:ascii="仿宋_GB2312" w:eastAsia="仿宋_GB2312"/>
              <w:sz w:val="30"/>
              <w:szCs w:val="30"/>
            </w:rPr>
            <w:t>五、财政拨款支出决算明细表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_Toc51060070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"_Toc51060071" </w:instrText>
          </w:r>
          <w:r>
            <w:fldChar w:fldCharType="separate"/>
          </w:r>
          <w:r>
            <w:rPr>
              <w:rStyle w:val="18"/>
              <w:rFonts w:hint="eastAsia" w:ascii="仿宋_GB2312" w:eastAsia="仿宋_GB2312"/>
              <w:sz w:val="30"/>
              <w:szCs w:val="30"/>
            </w:rPr>
            <w:t>六、一般公共预算财政拨款支出决算表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"_Toc51060072" </w:instrText>
          </w:r>
          <w:r>
            <w:fldChar w:fldCharType="separate"/>
          </w:r>
          <w:r>
            <w:rPr>
              <w:rStyle w:val="18"/>
              <w:rFonts w:hint="eastAsia" w:ascii="仿宋_GB2312" w:eastAsia="仿宋_GB2312"/>
              <w:sz w:val="30"/>
              <w:szCs w:val="30"/>
            </w:rPr>
            <w:t>七、一般公共预算财政拨款支出决算明细表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"_Toc51060073" </w:instrText>
          </w:r>
          <w:r>
            <w:fldChar w:fldCharType="separate"/>
          </w:r>
          <w:r>
            <w:rPr>
              <w:rStyle w:val="18"/>
              <w:rFonts w:hint="eastAsia" w:ascii="仿宋_GB2312" w:eastAsia="仿宋_GB2312"/>
              <w:sz w:val="30"/>
              <w:szCs w:val="30"/>
            </w:rPr>
            <w:t>八、一般公共预算财政拨款基本支出决算表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"_Toc51060074" </w:instrText>
          </w:r>
          <w:r>
            <w:fldChar w:fldCharType="separate"/>
          </w:r>
          <w:r>
            <w:rPr>
              <w:rStyle w:val="18"/>
              <w:rFonts w:hint="eastAsia" w:ascii="仿宋_GB2312" w:eastAsia="仿宋_GB2312"/>
              <w:sz w:val="30"/>
              <w:szCs w:val="30"/>
            </w:rPr>
            <w:t>九、一般公共预算财政拨款项目支出决算表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_Toc51060074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"_Toc51060075" </w:instrText>
          </w:r>
          <w:r>
            <w:fldChar w:fldCharType="separate"/>
          </w:r>
          <w:r>
            <w:rPr>
              <w:rStyle w:val="18"/>
              <w:rFonts w:hint="eastAsia" w:ascii="仿宋_GB2312" w:eastAsia="仿宋_GB2312"/>
              <w:sz w:val="30"/>
              <w:szCs w:val="30"/>
            </w:rPr>
            <w:t>十、一般公共预算财政拨款“三公”经费支出决算表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_Toc51060075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"_Toc51060076" </w:instrText>
          </w:r>
          <w:r>
            <w:fldChar w:fldCharType="separate"/>
          </w:r>
          <w:r>
            <w:rPr>
              <w:rStyle w:val="18"/>
              <w:rFonts w:hint="eastAsia" w:ascii="仿宋_GB2312" w:eastAsia="仿宋_GB2312"/>
              <w:sz w:val="30"/>
              <w:szCs w:val="30"/>
            </w:rPr>
            <w:t>十一、政府性基金预算财政拨款收入支出决算表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_Toc51060076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"_Toc51060077" </w:instrText>
          </w:r>
          <w:r>
            <w:fldChar w:fldCharType="separate"/>
          </w:r>
          <w:r>
            <w:rPr>
              <w:rStyle w:val="18"/>
              <w:rFonts w:hint="eastAsia" w:ascii="仿宋_GB2312" w:eastAsia="仿宋_GB2312"/>
              <w:sz w:val="30"/>
              <w:szCs w:val="30"/>
            </w:rPr>
            <w:t>十二、政府性基金预算财政拨款“三公”经费支出决算表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_Toc51060077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rPr>
              <w:rFonts w:hint="eastAsia" w:ascii="仿宋_GB2312" w:eastAsia="仿宋_GB2312" w:hAnsiTheme="minorHAnsi" w:cstheme="minorBidi"/>
              <w:sz w:val="30"/>
              <w:szCs w:val="30"/>
              <w:lang w:val="en-US" w:eastAsia="zh-CN"/>
            </w:rPr>
          </w:pPr>
          <w:r>
            <w:fldChar w:fldCharType="begin"/>
          </w:r>
          <w:r>
            <w:instrText xml:space="preserve"> HYPERLINK \l "_Toc51060078" </w:instrText>
          </w:r>
          <w:r>
            <w:fldChar w:fldCharType="separate"/>
          </w:r>
          <w:r>
            <w:rPr>
              <w:rStyle w:val="18"/>
              <w:rFonts w:hint="eastAsia" w:ascii="仿宋_GB2312" w:eastAsia="仿宋_GB2312"/>
              <w:sz w:val="30"/>
              <w:szCs w:val="30"/>
            </w:rPr>
            <w:t>十三、国有资本经营预算支出决算</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_Toc51060078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rPr>
              <w:rFonts w:ascii="仿宋_GB2312" w:eastAsia="仿宋_GB2312"/>
              <w:sz w:val="30"/>
              <w:szCs w:val="30"/>
            </w:rPr>
          </w:pPr>
          <w:r>
            <w:rPr>
              <w:rFonts w:hint="eastAsia" w:ascii="仿宋_GB2312" w:eastAsia="仿宋_GB2312"/>
              <w:b/>
              <w:bCs/>
              <w:sz w:val="30"/>
              <w:szCs w:val="30"/>
              <w:lang w:val="zh-CN"/>
            </w:rPr>
            <w:fldChar w:fldCharType="end"/>
          </w:r>
        </w:p>
      </w:sdtContent>
    </w:sdt>
    <w:p>
      <w:pPr>
        <w:widowControl/>
        <w:jc w:val="left"/>
        <w:rPr>
          <w:rFonts w:ascii="仿宋_GB2312" w:eastAsia="仿宋_GB2312"/>
          <w:sz w:val="30"/>
          <w:szCs w:val="30"/>
        </w:rPr>
      </w:pPr>
    </w:p>
    <w:p>
      <w:pPr>
        <w:widowControl/>
        <w:jc w:val="left"/>
        <w:rPr>
          <w:rFonts w:ascii="Times New Roman" w:hAnsi="Times New Roman" w:eastAsia="仿宋"/>
          <w:kern w:val="44"/>
          <w:sz w:val="24"/>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ascii="Times New Roman" w:hAnsi="Times New Roman" w:eastAsia="仿宋" w:cs="Times New Roman"/>
          <w:kern w:val="44"/>
          <w:sz w:val="24"/>
          <w:szCs w:val="24"/>
        </w:rPr>
        <mc:AlternateContent>
          <mc:Choice Requires="wps">
            <w:drawing>
              <wp:anchor distT="0" distB="0" distL="114300" distR="114300" simplePos="0" relativeHeight="251665408" behindDoc="0" locked="0" layoutInCell="1" allowOverlap="1">
                <wp:simplePos x="0" y="0"/>
                <wp:positionH relativeFrom="column">
                  <wp:posOffset>2571750</wp:posOffset>
                </wp:positionH>
                <wp:positionV relativeFrom="paragraph">
                  <wp:posOffset>2886075</wp:posOffset>
                </wp:positionV>
                <wp:extent cx="247650" cy="190500"/>
                <wp:effectExtent l="4445" t="4445" r="14605" b="14605"/>
                <wp:wrapNone/>
                <wp:docPr id="3" name="自选图形 7"/>
                <wp:cNvGraphicFramePr/>
                <a:graphic xmlns:a="http://schemas.openxmlformats.org/drawingml/2006/main">
                  <a:graphicData uri="http://schemas.microsoft.com/office/word/2010/wordprocessingShape">
                    <wps:wsp>
                      <wps:cNvSpPr/>
                      <wps:spPr>
                        <a:xfrm>
                          <a:off x="0" y="0"/>
                          <a:ext cx="247650" cy="190500"/>
                        </a:xfrm>
                        <a:prstGeom prst="flowChartConnector">
                          <a:avLst/>
                        </a:prstGeom>
                        <a:solidFill>
                          <a:srgbClr val="FFFFFF"/>
                        </a:solidFill>
                        <a:ln w="9525" cap="flat" cmpd="sng">
                          <a:solidFill>
                            <a:srgbClr val="FFFFFF"/>
                          </a:solidFill>
                          <a:prstDash val="solid"/>
                          <a:headEnd type="none" w="med" len="med"/>
                          <a:tailEnd type="none" w="med" len="med"/>
                        </a:ln>
                      </wps:spPr>
                      <wps:txbx>
                        <w:txbxContent>
                          <w:p/>
                        </w:txbxContent>
                      </wps:txbx>
                      <wps:bodyPr upright="1"/>
                    </wps:wsp>
                  </a:graphicData>
                </a:graphic>
              </wp:anchor>
            </w:drawing>
          </mc:Choice>
          <mc:Fallback>
            <w:pict>
              <v:shape id="自选图形 7" o:spid="_x0000_s1026" o:spt="120" type="#_x0000_t120" style="position:absolute;left:0pt;margin-left:202.5pt;margin-top:227.25pt;height:15pt;width:19.5pt;z-index:251665408;mso-width-relative:page;mso-height-relative:page;" fillcolor="#FFFFFF" filled="t" stroked="t" coordsize="21600,21600" o:gfxdata="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QGCU1gAAAAsBAAAPAAAAAAAAAAEAIAAA&#10;ACIAAABkcnMvZG93bnJldi54bWxQSwECFAAUAAAACACHTuJAPRzAPA4CAAAyBAAADgAAAAAAAAAB&#10;ACAAAAAlAQAAZHJzL2Uyb0RvYy54bWxQSwUGAAAAAAYABgBZAQAApQUAAAAA&#10;">
                <v:fill on="t" focussize="0,0"/>
                <v:stroke color="#FFFFFF" joinstyle="round"/>
                <v:imagedata o:title=""/>
                <o:lock v:ext="edit" aspectratio="f"/>
                <v:textbox>
                  <w:txbxContent>
                    <w:p/>
                  </w:txbxContent>
                </v:textbox>
              </v:shape>
            </w:pict>
          </mc:Fallback>
        </mc:AlternateContent>
      </w:r>
      <w:r>
        <w:rPr>
          <w:rFonts w:ascii="Times New Roman" w:hAnsi="Times New Roman" w:eastAsia="仿宋" w:cs="Times New Roman"/>
          <w:kern w:val="44"/>
          <w:sz w:val="24"/>
          <w:szCs w:val="24"/>
        </w:rPr>
        <w:br w:type="page"/>
      </w:r>
    </w:p>
    <w:p>
      <w:pPr>
        <w:widowControl/>
        <w:spacing w:line="440" w:lineRule="exact"/>
        <w:jc w:val="left"/>
        <w:rPr>
          <w:rFonts w:ascii="Times New Roman" w:hAnsi="Times New Roman" w:eastAsia="仿宋"/>
          <w:kern w:val="44"/>
          <w:sz w:val="24"/>
        </w:rPr>
      </w:pPr>
    </w:p>
    <w:p>
      <w:pPr>
        <w:pStyle w:val="2"/>
        <w:spacing w:line="353" w:lineRule="auto"/>
        <w:jc w:val="center"/>
        <w:rPr>
          <w:rFonts w:eastAsia="黑体"/>
          <w:b w:val="0"/>
        </w:rPr>
      </w:pPr>
      <w:bookmarkStart w:id="17" w:name="_Toc50915309"/>
      <w:bookmarkStart w:id="18" w:name="_Toc51060047"/>
      <w:r>
        <w:rPr>
          <w:rFonts w:hint="eastAsia" w:eastAsia="黑体"/>
          <w:b w:val="0"/>
        </w:rPr>
        <w:t>第一部分部门概况</w:t>
      </w:r>
      <w:bookmarkEnd w:id="15"/>
      <w:bookmarkEnd w:id="16"/>
      <w:bookmarkEnd w:id="17"/>
      <w:bookmarkEnd w:id="18"/>
    </w:p>
    <w:p>
      <w:pPr>
        <w:pStyle w:val="3"/>
        <w:spacing w:line="353" w:lineRule="auto"/>
        <w:ind w:firstLine="640" w:firstLineChars="200"/>
        <w:rPr>
          <w:rStyle w:val="23"/>
          <w:rFonts w:ascii="Times New Roman" w:hAnsi="Times New Roman" w:eastAsia="黑体" w:cs="Times New Roman"/>
          <w:b w:val="0"/>
          <w:bCs w:val="0"/>
        </w:rPr>
      </w:pPr>
      <w:bookmarkStart w:id="19" w:name="_Toc15396600"/>
      <w:bookmarkStart w:id="20" w:name="_Toc51060048"/>
      <w:bookmarkStart w:id="21" w:name="_Toc50915310"/>
      <w:bookmarkStart w:id="22" w:name="_Toc15377197"/>
      <w:r>
        <w:rPr>
          <w:rStyle w:val="23"/>
          <w:rFonts w:hint="eastAsia" w:ascii="Times New Roman" w:hAnsi="Times New Roman" w:eastAsia="黑体" w:cs="Times New Roman"/>
          <w:b w:val="0"/>
          <w:bCs w:val="0"/>
        </w:rPr>
        <w:t>一、基本职能及主要工作</w:t>
      </w:r>
      <w:bookmarkEnd w:id="19"/>
      <w:bookmarkEnd w:id="20"/>
      <w:bookmarkEnd w:id="21"/>
      <w:bookmarkEnd w:id="22"/>
    </w:p>
    <w:p>
      <w:pPr>
        <w:spacing w:line="353" w:lineRule="auto"/>
        <w:ind w:firstLine="645"/>
        <w:rPr>
          <w:rFonts w:ascii="楷体_GB2312" w:hAnsi="Times New Roman" w:eastAsia="楷体_GB2312" w:cs="Times New Roman"/>
          <w:sz w:val="32"/>
          <w:szCs w:val="32"/>
        </w:rPr>
      </w:pPr>
      <w:bookmarkStart w:id="23" w:name="_Toc50915311"/>
      <w:bookmarkStart w:id="24" w:name="_Toc15377198"/>
      <w:bookmarkStart w:id="25" w:name="_Toc15378445"/>
      <w:r>
        <w:rPr>
          <w:rFonts w:hint="eastAsia" w:ascii="楷体_GB2312" w:hAnsi="Times New Roman" w:eastAsia="楷体_GB2312" w:cs="Times New Roman"/>
          <w:sz w:val="32"/>
          <w:szCs w:val="32"/>
        </w:rPr>
        <w:t>（一）主要职能</w:t>
      </w:r>
      <w:bookmarkEnd w:id="23"/>
    </w:p>
    <w:p>
      <w:pPr>
        <w:spacing w:line="353" w:lineRule="auto"/>
        <w:ind w:firstLine="640" w:firstLineChars="200"/>
        <w:jc w:val="left"/>
        <w:rPr>
          <w:rFonts w:ascii="仿宋_GB2312" w:hAnsi="仿宋_GB2312" w:eastAsia="仿宋_GB2312" w:cs="仿宋_GB2312"/>
          <w:sz w:val="32"/>
          <w:szCs w:val="32"/>
        </w:rPr>
      </w:pPr>
      <w:r>
        <w:rPr>
          <w:rFonts w:hint="eastAsia" w:ascii="Times New Roman" w:eastAsia="仿宋"/>
          <w:bCs/>
          <w:color w:val="000000"/>
          <w:sz w:val="32"/>
          <w:szCs w:val="32"/>
        </w:rPr>
        <w:t>维护军人军属合法权益，加强退役军人服务保障体系建设，建立健全集中统一、职责清晰的退役军人管理保障体制。</w:t>
      </w:r>
    </w:p>
    <w:bookmarkEnd w:id="24"/>
    <w:bookmarkEnd w:id="25"/>
    <w:p>
      <w:pPr>
        <w:spacing w:line="353" w:lineRule="auto"/>
        <w:ind w:firstLine="645"/>
        <w:rPr>
          <w:rFonts w:ascii="楷体_GB2312" w:hAnsi="Times New Roman" w:eastAsia="楷体_GB2312" w:cs="Times New Roman"/>
          <w:sz w:val="32"/>
          <w:szCs w:val="32"/>
        </w:rPr>
      </w:pPr>
      <w:bookmarkStart w:id="26" w:name="_Toc15378446"/>
      <w:bookmarkStart w:id="27" w:name="_Toc50915312"/>
      <w:bookmarkStart w:id="28" w:name="_Toc15377199"/>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2019</w:t>
      </w:r>
      <w:r>
        <w:rPr>
          <w:rFonts w:hint="eastAsia" w:ascii="楷体_GB2312" w:hAnsi="Times New Roman" w:eastAsia="楷体_GB2312" w:cs="Times New Roman"/>
          <w:sz w:val="32"/>
          <w:szCs w:val="32"/>
        </w:rPr>
        <w:t>年重点工作完成情况</w:t>
      </w:r>
      <w:bookmarkEnd w:id="26"/>
      <w:bookmarkEnd w:id="27"/>
      <w:bookmarkEnd w:id="28"/>
    </w:p>
    <w:p>
      <w:pPr>
        <w:spacing w:line="353"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1.思想认识到位，双拥创建更加自觉。</w:t>
      </w:r>
      <w:r>
        <w:rPr>
          <w:rFonts w:hint="eastAsia" w:ascii="仿宋_GB2312" w:hAnsi="仿宋_GB2312" w:eastAsia="仿宋_GB2312" w:cs="仿宋_GB2312"/>
          <w:sz w:val="32"/>
          <w:szCs w:val="32"/>
        </w:rPr>
        <w:t>我局始终把关心支持国防和驻区部队建设作为义不容辞的政治责任，切实增强做好新时代双拥工作的政治责任感、历史使命感，牢固树立“军地一盘棋”“军民一家人”意识，深入学习贯彻习近平总书记关于双拥工作的重要论述，全力支持国防和军队建设，带着感情、带着责任做好拥军优属工作，进一步巩固发展同呼吸、共命运、心连心的军政军民关系，不断开创新时代西区双拥工作新局面。</w:t>
      </w:r>
    </w:p>
    <w:p>
      <w:pPr>
        <w:spacing w:line="353"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2.组织保障到位，双拥体系更加完善。</w:t>
      </w:r>
      <w:r>
        <w:rPr>
          <w:rFonts w:hint="eastAsia" w:ascii="仿宋_GB2312" w:hAnsi="仿宋_GB2312" w:eastAsia="仿宋_GB2312" w:cs="仿宋_GB2312"/>
          <w:sz w:val="32"/>
          <w:szCs w:val="32"/>
        </w:rPr>
        <w:t>坚持实施“一把手”工程，及时调整区双拥工作领导小组成员，由区委书记任组长，区长任第一副组长，区委分管领导、区人武部政委和区政府分管领导任副组长，在原有区级相关部门主要负责人为成员的基础上，将镇（街道）党委（党工委）书记也一并纳入，进一步完善组织领导体系。结合机构改革工作需要，将区双拥办改设至区退役军人事务局，实行军地合署办公，在配齐配强队伍的基础上，全面保障各项经费支出，明确镇（街道）及村（社区）双拥工作专职人员48名。并根据每年工作目标，认真细化分解工作任务，坚决确保各项工作落实到岗、明确到人，坚决确保全区双拥工作扎实推进。同时，在全市率先成立西区退役军人综合党委，下设格里坪镇、6个街道退役军人党总支，切实加强了党对党员退役军人的领导和管理，推动退役军人党员管理规范化和服务规范化，充分发挥党员退役军人的先锋先进作用，更好地引领广大退役军人服务地方发展。</w:t>
      </w:r>
    </w:p>
    <w:p>
      <w:pPr>
        <w:spacing w:line="353" w:lineRule="auto"/>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rPr>
        <w:t>3.工作落实到位，双拥成效更加凸显。</w:t>
      </w:r>
      <w:r>
        <w:rPr>
          <w:rFonts w:hint="eastAsia" w:ascii="仿宋_GB2312" w:hAnsi="仿宋_GB2312" w:eastAsia="仿宋_GB2312" w:cs="仿宋_GB2312"/>
          <w:sz w:val="32"/>
          <w:szCs w:val="32"/>
        </w:rPr>
        <w:t>一是筹建退役军人事务局，完善退役军人服务网络体系。到目前为止，已成立区退役军人服务中心，格里坪镇、6个街道及42个村（社区）退役军人服务站点也全部挂牌成立，区、镇（街道）、村（社区）三级退役军人服务保障体系“全覆盖”。筹备组建退役军人志愿服务队，切实发挥好退役军人模范带头作用，更好地为退役军人及社会办实事、解难事。二是做好信息采集，开展挂光荣牌工作。根据《攀枝花市西区为烈属、军属和退役军人等家庭悬挂光荣牌工作实施方案》，我局指导、督促、检查全区光荣牌悬挂工作；向格里坪镇人民政府、各街道办事处提供光荣牌3500块；指导格里坪镇人民政府、各街道办事处有序开展光荣牌集中悬挂仪式。已完成悬挂光荣牌3031块，7月10日前已完成所有悬挂工作。三是按时发放优抚对象抚恤补助，扎实组织退役士兵培训。全区共为重点优抚对象按比例报销医疗补助55660元。为我区重点优抚对象及时足额发放2019年各类定期抚恤补助金264万元。经过区退役军人事务局、街道、社区的大力宣传参加技能培训，共发培训生活补贴11500元。四是着力氛围营造，宣传教育有广度。我局于“八一”前夕开展“最美退役军人”评选活动，10名评选出的“最美退役军人”受邀参加西区庆祝中华人民共和国70周年歌舞晚会，充分展现西区退役军人最美群像。其中，谢方兵同志入选2019年四川省退役军人“就业创业之星”，充分体现出西区广大退役军人退伍不褪色，退役不退志，回到家乡立足各行各业，积极投身新时代中国特色社会主义建设大潮砥砺奋进、辛勤奉献的时代精神。</w:t>
      </w:r>
    </w:p>
    <w:p>
      <w:pPr>
        <w:pStyle w:val="3"/>
        <w:spacing w:line="353" w:lineRule="auto"/>
        <w:ind w:firstLine="640" w:firstLineChars="200"/>
        <w:rPr>
          <w:rStyle w:val="23"/>
          <w:rFonts w:ascii="Times New Roman" w:hAnsi="Times New Roman" w:eastAsia="黑体" w:cs="Times New Roman"/>
          <w:b w:val="0"/>
          <w:bCs w:val="0"/>
        </w:rPr>
      </w:pPr>
      <w:bookmarkStart w:id="29" w:name="_Toc15396601"/>
      <w:bookmarkStart w:id="30" w:name="_Toc52180069"/>
      <w:bookmarkStart w:id="31" w:name="_Toc15377200"/>
      <w:r>
        <w:rPr>
          <w:rStyle w:val="23"/>
          <w:rFonts w:hint="eastAsia" w:ascii="Times New Roman" w:hAnsi="Times New Roman" w:eastAsia="黑体" w:cs="Times New Roman"/>
          <w:b w:val="0"/>
          <w:bCs w:val="0"/>
        </w:rPr>
        <w:t>二、机构设置</w:t>
      </w:r>
      <w:bookmarkEnd w:id="29"/>
      <w:bookmarkEnd w:id="30"/>
      <w:bookmarkEnd w:id="31"/>
    </w:p>
    <w:p>
      <w:pPr>
        <w:snapToGrid w:val="0"/>
        <w:spacing w:line="360" w:lineRule="auto"/>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（一）我单位于2019年2月组建成立，为政府组成部门。下属1个事业单位，即西区退役军人服务中心</w:t>
      </w:r>
      <w:r>
        <w:rPr>
          <w:rFonts w:hint="eastAsia" w:ascii="仿宋_GB2312" w:hAnsi="宋体" w:eastAsia="仿宋_GB2312"/>
          <w:color w:val="000000"/>
          <w:sz w:val="32"/>
          <w:szCs w:val="32"/>
        </w:rPr>
        <w:t>。核定编制数11人，其中：行政编制3人，全额拨款事业编制6人，</w:t>
      </w:r>
      <w:r>
        <w:rPr>
          <w:rFonts w:hint="eastAsia" w:ascii="仿宋_GB2312" w:hAnsi="仿宋_GB2312" w:eastAsia="仿宋_GB2312" w:cs="仿宋_GB2312"/>
          <w:sz w:val="32"/>
          <w:szCs w:val="32"/>
        </w:rPr>
        <w:t>政府临聘人员2名。</w:t>
      </w:r>
      <w:r>
        <w:rPr>
          <w:rFonts w:hint="eastAsia" w:ascii="仿宋_GB2312" w:hAnsi="宋体" w:eastAsia="仿宋_GB2312"/>
          <w:color w:val="000000"/>
          <w:sz w:val="32"/>
          <w:szCs w:val="32"/>
        </w:rPr>
        <w:t>独立核算机构一个。</w:t>
      </w:r>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（二）人员情况。</w:t>
      </w:r>
    </w:p>
    <w:p>
      <w:pPr>
        <w:spacing w:line="353" w:lineRule="auto"/>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2019年12月末，</w:t>
      </w:r>
      <w:r>
        <w:rPr>
          <w:rFonts w:hint="eastAsia" w:ascii="仿宋_GB2312" w:hAnsi="仿宋_GB2312" w:eastAsia="仿宋_GB2312" w:cs="仿宋_GB2312"/>
          <w:sz w:val="32"/>
          <w:szCs w:val="32"/>
        </w:rPr>
        <w:t>在职行政人员3名，事业人员2名，政府临聘人员2名。</w:t>
      </w:r>
    </w:p>
    <w:p>
      <w:pPr>
        <w:pStyle w:val="2"/>
        <w:jc w:val="center"/>
        <w:rPr>
          <w:rStyle w:val="22"/>
          <w:rFonts w:eastAsia="黑体"/>
          <w:b w:val="0"/>
          <w:bCs w:val="0"/>
        </w:rPr>
      </w:pPr>
      <w:bookmarkStart w:id="32" w:name="_Toc15377204"/>
      <w:bookmarkStart w:id="33" w:name="_Toc15396602"/>
      <w:bookmarkStart w:id="34" w:name="_Toc50915314"/>
      <w:bookmarkStart w:id="35" w:name="_Toc51060050"/>
      <w:r>
        <w:rPr>
          <w:rStyle w:val="22"/>
          <w:rFonts w:hint="eastAsia" w:eastAsia="黑体"/>
          <w:b w:val="0"/>
          <w:bCs w:val="0"/>
        </w:rPr>
        <w:t>第二部分</w:t>
      </w:r>
      <w:r>
        <w:rPr>
          <w:rStyle w:val="22"/>
          <w:rFonts w:eastAsia="黑体"/>
          <w:b w:val="0"/>
          <w:bCs w:val="0"/>
        </w:rPr>
        <w:t>2019</w:t>
      </w:r>
      <w:r>
        <w:rPr>
          <w:rStyle w:val="22"/>
          <w:rFonts w:hint="eastAsia" w:eastAsia="黑体"/>
          <w:b w:val="0"/>
          <w:bCs w:val="0"/>
        </w:rPr>
        <w:t>年度部门决算情况说明</w:t>
      </w:r>
      <w:bookmarkEnd w:id="32"/>
      <w:bookmarkEnd w:id="33"/>
      <w:bookmarkEnd w:id="34"/>
      <w:bookmarkEnd w:id="35"/>
    </w:p>
    <w:p>
      <w:pPr>
        <w:pStyle w:val="3"/>
        <w:ind w:firstLine="640" w:firstLineChars="200"/>
        <w:rPr>
          <w:rStyle w:val="23"/>
          <w:rFonts w:ascii="Times New Roman" w:hAnsi="Times New Roman" w:eastAsia="黑体" w:cs="Times New Roman"/>
          <w:b w:val="0"/>
          <w:bCs w:val="0"/>
        </w:rPr>
      </w:pPr>
      <w:bookmarkStart w:id="36" w:name="_Toc15396603"/>
      <w:bookmarkStart w:id="37" w:name="_Toc15377205"/>
      <w:bookmarkStart w:id="38" w:name="_Toc51060051"/>
      <w:r>
        <w:rPr>
          <w:rStyle w:val="23"/>
          <w:rFonts w:hint="eastAsia" w:ascii="Times New Roman" w:hAnsi="Times New Roman" w:eastAsia="黑体" w:cs="Times New Roman"/>
          <w:b w:val="0"/>
          <w:bCs w:val="0"/>
        </w:rPr>
        <w:t>一、收入支出决算总体情况说明</w:t>
      </w:r>
      <w:bookmarkEnd w:id="36"/>
      <w:bookmarkEnd w:id="37"/>
      <w:bookmarkEnd w:id="38"/>
    </w:p>
    <w:p>
      <w:pPr>
        <w:pStyle w:val="6"/>
        <w:adjustRightInd w:val="0"/>
        <w:snapToGrid w:val="0"/>
        <w:spacing w:before="93" w:line="600" w:lineRule="exact"/>
        <w:ind w:firstLine="672" w:firstLineChars="210"/>
        <w:outlineLvl w:val="2"/>
        <w:rPr>
          <w:rFonts w:ascii="仿宋" w:hAnsi="仿宋" w:eastAsia="仿宋" w:cs="仿宋"/>
          <w:color w:val="000000"/>
          <w:sz w:val="32"/>
          <w:szCs w:val="32"/>
        </w:rPr>
      </w:pPr>
      <w:bookmarkStart w:id="39" w:name="_Toc50915315"/>
      <w:r>
        <w:rPr>
          <w:rFonts w:ascii="Times New Roman" w:eastAsia="仿宋"/>
          <w:bCs/>
          <w:color w:val="000000"/>
          <w:sz w:val="32"/>
          <w:szCs w:val="32"/>
        </w:rPr>
        <w:t>2019年度收、支总计</w:t>
      </w:r>
      <w:r>
        <w:rPr>
          <w:rFonts w:hint="eastAsia" w:ascii="Times New Roman" w:eastAsia="仿宋"/>
          <w:bCs/>
          <w:color w:val="000000"/>
          <w:sz w:val="32"/>
          <w:szCs w:val="32"/>
        </w:rPr>
        <w:t>895.8万元。攀枝花市西区退役军人事务局于</w:t>
      </w:r>
      <w:r>
        <w:rPr>
          <w:rFonts w:ascii="Times New Roman" w:eastAsia="仿宋"/>
          <w:bCs/>
          <w:color w:val="000000"/>
          <w:sz w:val="32"/>
          <w:szCs w:val="32"/>
        </w:rPr>
        <w:t>2019</w:t>
      </w:r>
      <w:r>
        <w:rPr>
          <w:rFonts w:hint="eastAsia" w:ascii="Times New Roman" w:eastAsia="仿宋"/>
          <w:bCs/>
          <w:color w:val="000000"/>
          <w:sz w:val="32"/>
          <w:szCs w:val="32"/>
        </w:rPr>
        <w:t>年组建成立，无</w:t>
      </w:r>
      <w:r>
        <w:rPr>
          <w:rFonts w:ascii="Times New Roman" w:eastAsia="仿宋"/>
          <w:bCs/>
          <w:color w:val="000000"/>
          <w:sz w:val="32"/>
          <w:szCs w:val="32"/>
        </w:rPr>
        <w:t>2018</w:t>
      </w:r>
      <w:r>
        <w:rPr>
          <w:rFonts w:hint="eastAsia" w:ascii="Times New Roman" w:eastAsia="仿宋"/>
          <w:bCs/>
          <w:color w:val="000000"/>
          <w:sz w:val="32"/>
          <w:szCs w:val="32"/>
        </w:rPr>
        <w:t>年度收入支出决算数据。</w:t>
      </w:r>
      <w:bookmarkEnd w:id="39"/>
      <w:bookmarkStart w:id="40" w:name="_Toc51060052"/>
    </w:p>
    <w:p>
      <w:pPr>
        <w:pStyle w:val="6"/>
        <w:adjustRightInd w:val="0"/>
        <w:snapToGrid w:val="0"/>
        <w:spacing w:before="93" w:line="600" w:lineRule="exact"/>
        <w:ind w:firstLine="960" w:firstLineChars="300"/>
        <w:outlineLvl w:val="2"/>
        <w:rPr>
          <w:rFonts w:ascii="Times New Roman" w:eastAsia="仿宋"/>
          <w:bCs/>
          <w:color w:val="000000"/>
          <w:sz w:val="32"/>
          <w:szCs w:val="32"/>
        </w:rPr>
      </w:pPr>
      <w:r>
        <w:rPr>
          <w:rFonts w:hint="eastAsia" w:ascii="仿宋" w:hAnsi="仿宋" w:eastAsia="仿宋" w:cs="仿宋"/>
          <w:color w:val="000000"/>
          <w:sz w:val="32"/>
          <w:szCs w:val="32"/>
        </w:rPr>
        <w:pict>
          <v:shape id="对象 7" o:spid="_x0000_s1026" o:spt="75" type="#_x0000_t75" style="position:absolute;left:0pt;margin-left:9.75pt;margin-top:18.75pt;height:301.5pt;width:402pt;mso-wrap-distance-bottom:0pt;mso-wrap-distance-left:9pt;mso-wrap-distance-right:9pt;mso-wrap-distance-top:0pt;z-index:251700224;mso-width-relative:page;mso-height-relative:page;" o:ole="t" filled="f" coordsize="21600,21600" o:gfxdata="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">
            <v:path/>
            <v:fill on="f" focussize="0,0"/>
            <v:stroke/>
            <v:imagedata r:id="rId7" o:title=""/>
            <o:lock v:ext="edit" aspectratio="t"/>
            <w10:wrap type="square"/>
          </v:shape>
          <o:OLEObject Type="Embed" ProgID="excel.sheet.8" ShapeID="对象 7" DrawAspect="Content" ObjectID="_1468075725" r:id="rId6">
            <o:LockedField>false</o:LockedField>
          </o:OLEObject>
        </w:pict>
      </w: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w:t>
      </w:r>
      <w:r>
        <w:rPr>
          <w:rFonts w:hint="eastAsia" w:ascii="仿宋" w:hAnsi="仿宋" w:eastAsia="仿宋" w:cs="仿宋"/>
          <w:sz w:val="32"/>
          <w:szCs w:val="32"/>
        </w:rPr>
        <w:t>（柱状图）</w:t>
      </w:r>
    </w:p>
    <w:p>
      <w:pPr>
        <w:pStyle w:val="6"/>
        <w:adjustRightInd w:val="0"/>
        <w:snapToGrid w:val="0"/>
        <w:spacing w:before="93" w:line="600" w:lineRule="exact"/>
        <w:ind w:firstLine="675" w:firstLineChars="210"/>
        <w:outlineLvl w:val="2"/>
        <w:rPr>
          <w:rStyle w:val="23"/>
          <w:rFonts w:ascii="Times New Roman" w:hAnsi="Times New Roman" w:eastAsia="仿宋" w:cs="Times New Roman"/>
          <w:b w:val="0"/>
          <w:color w:val="000000"/>
        </w:rPr>
      </w:pPr>
      <w:r>
        <w:rPr>
          <w:rStyle w:val="23"/>
          <w:rFonts w:hint="eastAsia" w:ascii="Times New Roman" w:hAnsi="Times New Roman" w:eastAsia="黑体" w:cs="Times New Roman"/>
        </w:rPr>
        <w:t>二、</w:t>
      </w:r>
      <w:bookmarkStart w:id="41" w:name="_Toc15377206"/>
      <w:bookmarkStart w:id="42" w:name="_Toc15396604"/>
      <w:r>
        <w:rPr>
          <w:rStyle w:val="23"/>
          <w:rFonts w:hint="eastAsia" w:ascii="Times New Roman" w:hAnsi="Times New Roman" w:eastAsia="黑体" w:cs="Times New Roman"/>
        </w:rPr>
        <w:t>收入决算情况说明</w:t>
      </w:r>
      <w:bookmarkEnd w:id="40"/>
      <w:bookmarkEnd w:id="41"/>
      <w:bookmarkEnd w:id="42"/>
    </w:p>
    <w:p>
      <w:pPr>
        <w:spacing w:line="600" w:lineRule="exact"/>
        <w:ind w:firstLine="640" w:firstLineChars="200"/>
        <w:outlineLvl w:val="1"/>
        <w:rPr>
          <w:rFonts w:ascii="仿宋" w:hAnsi="仿宋" w:eastAsia="仿宋"/>
          <w:color w:val="000000"/>
          <w:sz w:val="32"/>
          <w:szCs w:val="32"/>
        </w:rPr>
      </w:pPr>
      <w:bookmarkStart w:id="43" w:name="_Toc50915316"/>
      <w:r>
        <w:rPr>
          <w:rFonts w:ascii="Times New Roman" w:eastAsia="仿宋"/>
          <w:bCs/>
          <w:color w:val="000000"/>
          <w:sz w:val="32"/>
          <w:szCs w:val="32"/>
        </w:rPr>
        <w:t>2019年本年收入合计</w:t>
      </w:r>
      <w:r>
        <w:rPr>
          <w:rFonts w:hint="eastAsia" w:ascii="Times New Roman" w:eastAsia="仿宋"/>
          <w:bCs/>
          <w:color w:val="000000"/>
          <w:sz w:val="32"/>
          <w:szCs w:val="32"/>
        </w:rPr>
        <w:t>500.71万元，其中：一般公共预算财政拨款收入495.76万元，占99</w:t>
      </w:r>
      <w:r>
        <w:rPr>
          <w:rFonts w:ascii="Times New Roman" w:eastAsia="仿宋"/>
          <w:bCs/>
          <w:color w:val="000000"/>
          <w:sz w:val="32"/>
          <w:szCs w:val="32"/>
        </w:rPr>
        <w:t>%</w:t>
      </w:r>
      <w:r>
        <w:rPr>
          <w:rFonts w:hint="eastAsia" w:ascii="Times New Roman" w:eastAsia="仿宋"/>
          <w:bCs/>
          <w:color w:val="000000"/>
          <w:sz w:val="32"/>
          <w:szCs w:val="32"/>
        </w:rPr>
        <w:t>；政府性基金预算财政拨款收入4.95万元，</w:t>
      </w:r>
      <w:bookmarkEnd w:id="43"/>
      <w:r>
        <w:rPr>
          <w:rFonts w:hint="eastAsia" w:ascii="仿宋" w:hAnsi="仿宋" w:eastAsia="仿宋"/>
          <w:color w:val="000000"/>
          <w:sz w:val="32"/>
          <w:szCs w:val="32"/>
        </w:rPr>
        <w:t>占1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pict>
          <v:shape id="对象 8" o:spid="_x0000_s1029" o:spt="75" type="#_x0000_t75" style="position:absolute;left:0pt;margin-left:24pt;margin-top:3.75pt;height:276pt;width:366pt;mso-wrap-distance-bottom:0pt;mso-wrap-distance-left:9pt;mso-wrap-distance-right:9pt;mso-wrap-distance-top:0pt;z-index:251721728;mso-width-relative:page;mso-height-relative:page;" o:ole="t" filled="f" coordsize="21600,21600" o:gfxdata="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&#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">
            <v:path/>
            <v:fill on="f" focussize="0,0"/>
            <v:stroke/>
            <v:imagedata r:id="rId9" o:title=""/>
            <o:lock v:ext="edit" aspectratio="t"/>
            <w10:wrap type="square"/>
          </v:shape>
          <o:OLEObject Type="Embed" ProgID="excel.sheet.8" ShapeID="对象 8" DrawAspect="Content" ObjectID="_1468075726" r:id="rId8">
            <o:LockedField>false</o:LockedField>
          </o:OLEObject>
        </w:pict>
      </w:r>
    </w:p>
    <w:p>
      <w:pPr>
        <w:spacing w:line="600" w:lineRule="exact"/>
        <w:ind w:firstLine="1440" w:firstLineChars="450"/>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（图2：收入决算结构图）（饼状图）</w:t>
      </w:r>
    </w:p>
    <w:p>
      <w:pPr>
        <w:pStyle w:val="3"/>
        <w:ind w:firstLine="640" w:firstLineChars="200"/>
        <w:rPr>
          <w:rStyle w:val="23"/>
          <w:rFonts w:ascii="Times New Roman" w:hAnsi="Times New Roman" w:eastAsia="黑体" w:cs="Times New Roman"/>
          <w:b w:val="0"/>
          <w:bCs w:val="0"/>
        </w:rPr>
      </w:pPr>
      <w:bookmarkStart w:id="44" w:name="_Toc51060053"/>
      <w:bookmarkStart w:id="45" w:name="_Toc15377207"/>
      <w:bookmarkStart w:id="46" w:name="_Toc15396605"/>
      <w:r>
        <w:rPr>
          <w:rStyle w:val="23"/>
          <w:rFonts w:hint="eastAsia" w:ascii="Times New Roman" w:hAnsi="Times New Roman" w:eastAsia="黑体" w:cs="Times New Roman"/>
          <w:b w:val="0"/>
          <w:bCs w:val="0"/>
        </w:rPr>
        <w:t>三、支出决算情况说明</w:t>
      </w:r>
      <w:bookmarkEnd w:id="44"/>
      <w:bookmarkEnd w:id="45"/>
      <w:bookmarkEnd w:id="46"/>
    </w:p>
    <w:p>
      <w:pPr>
        <w:pStyle w:val="6"/>
        <w:adjustRightInd w:val="0"/>
        <w:snapToGrid w:val="0"/>
        <w:spacing w:before="93" w:line="600" w:lineRule="exact"/>
        <w:ind w:firstLine="672" w:firstLineChars="210"/>
        <w:outlineLvl w:val="2"/>
        <w:rPr>
          <w:rFonts w:ascii="Times New Roman" w:eastAsia="仿宋"/>
          <w:bCs/>
          <w:color w:val="000000"/>
          <w:sz w:val="32"/>
          <w:szCs w:val="32"/>
        </w:rPr>
      </w:pPr>
      <w:bookmarkStart w:id="47" w:name="_Toc50915317"/>
      <w:r>
        <w:rPr>
          <w:rFonts w:ascii="Times New Roman" w:eastAsia="仿宋"/>
          <w:bCs/>
          <w:color w:val="000000"/>
          <w:sz w:val="32"/>
          <w:szCs w:val="32"/>
        </w:rPr>
        <w:t>2019年本年支出合计</w:t>
      </w:r>
      <w:r>
        <w:rPr>
          <w:rFonts w:hint="eastAsia" w:ascii="Times New Roman" w:eastAsia="仿宋"/>
          <w:bCs/>
          <w:color w:val="000000"/>
          <w:sz w:val="32"/>
          <w:szCs w:val="32"/>
        </w:rPr>
        <w:t>395.09万元，其中：基本支出50.52万元，占13</w:t>
      </w:r>
      <w:r>
        <w:rPr>
          <w:rFonts w:ascii="Times New Roman" w:eastAsia="仿宋"/>
          <w:bCs/>
          <w:color w:val="000000"/>
          <w:sz w:val="32"/>
          <w:szCs w:val="32"/>
        </w:rPr>
        <w:t>%</w:t>
      </w:r>
      <w:r>
        <w:rPr>
          <w:rFonts w:hint="eastAsia" w:ascii="Times New Roman" w:eastAsia="仿宋"/>
          <w:bCs/>
          <w:color w:val="000000"/>
          <w:sz w:val="32"/>
          <w:szCs w:val="32"/>
        </w:rPr>
        <w:t>；项目支出344.57万元，占87</w:t>
      </w:r>
      <w:r>
        <w:rPr>
          <w:rFonts w:ascii="Times New Roman" w:eastAsia="仿宋"/>
          <w:bCs/>
          <w:color w:val="000000"/>
          <w:sz w:val="32"/>
          <w:szCs w:val="32"/>
        </w:rPr>
        <w:t>%</w:t>
      </w:r>
      <w:r>
        <w:rPr>
          <w:rFonts w:hint="eastAsia" w:ascii="Times New Roman" w:eastAsia="仿宋"/>
          <w:bCs/>
          <w:color w:val="000000"/>
          <w:sz w:val="32"/>
          <w:szCs w:val="32"/>
        </w:rPr>
        <w:t>；无上缴上级支出；无经营支出；无对附属单位补助支出。</w:t>
      </w:r>
      <w:bookmarkEnd w:id="47"/>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仿宋" w:hAnsi="仿宋" w:eastAsia="仿宋" w:cs="仿宋"/>
          <w:color w:val="000000" w:themeColor="text1"/>
          <w:sz w:val="32"/>
          <w:szCs w:val="32"/>
          <w14:textFill>
            <w14:solidFill>
              <w14:schemeClr w14:val="tx1"/>
            </w14:solidFill>
          </w14:textFill>
        </w:rPr>
        <w:pict>
          <v:shape id="对象 5" o:spid="_x0000_s1030" o:spt="75" type="#_x0000_t75" style="position:absolute;left:0pt;margin-left:20.25pt;margin-top:16.9pt;height:225pt;width:331.5pt;mso-wrap-distance-bottom:0pt;mso-wrap-distance-left:9pt;mso-wrap-distance-right:9pt;mso-wrap-distance-top:0pt;z-index:251769856;mso-width-relative:page;mso-height-relative:page;" o:ole="t" filled="f" coordsize="21600,21600" o:gfxdata="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">
            <v:path/>
            <v:fill on="f" focussize="0,0"/>
            <v:stroke/>
            <v:imagedata r:id="rId11" o:title=""/>
            <o:lock v:ext="edit" aspectratio="t"/>
            <w10:wrap type="square"/>
          </v:shape>
          <o:OLEObject Type="Embed" ProgID="excel.sheet.8" ShapeID="对象 5" DrawAspect="Content" ObjectID="_1468075727" r:id="rId10">
            <o:LockedField>false</o:LockedField>
          </o:OLEObject>
        </w:pict>
      </w:r>
    </w:p>
    <w:p>
      <w:pPr>
        <w:pStyle w:val="3"/>
        <w:ind w:firstLine="640" w:firstLineChars="200"/>
        <w:rPr>
          <w:rStyle w:val="23"/>
          <w:rFonts w:ascii="Times New Roman" w:hAnsi="Times New Roman" w:eastAsia="黑体" w:cs="Times New Roman"/>
          <w:b w:val="0"/>
          <w:bCs w:val="0"/>
        </w:rPr>
      </w:pPr>
      <w:bookmarkStart w:id="48" w:name="_Toc15396606"/>
      <w:bookmarkStart w:id="49" w:name="_Toc15377208"/>
      <w:bookmarkStart w:id="50" w:name="_Toc51060054"/>
    </w:p>
    <w:p>
      <w:pPr>
        <w:pStyle w:val="3"/>
        <w:ind w:firstLine="640" w:firstLineChars="200"/>
        <w:rPr>
          <w:rStyle w:val="23"/>
          <w:rFonts w:ascii="Times New Roman" w:hAnsi="Times New Roman" w:eastAsia="黑体" w:cs="Times New Roman"/>
          <w:b w:val="0"/>
          <w:bCs w:val="0"/>
        </w:rPr>
      </w:pPr>
    </w:p>
    <w:p>
      <w:pPr>
        <w:pStyle w:val="3"/>
        <w:ind w:firstLine="640" w:firstLineChars="200"/>
        <w:rPr>
          <w:rStyle w:val="23"/>
          <w:rFonts w:ascii="Times New Roman" w:hAnsi="Times New Roman" w:eastAsia="黑体" w:cs="Times New Roman"/>
          <w:b w:val="0"/>
          <w:bCs w:val="0"/>
        </w:rPr>
      </w:pPr>
    </w:p>
    <w:p>
      <w:pPr>
        <w:pStyle w:val="3"/>
        <w:ind w:firstLine="640" w:firstLineChars="200"/>
        <w:rPr>
          <w:rStyle w:val="23"/>
          <w:rFonts w:ascii="Times New Roman" w:hAnsi="Times New Roman" w:eastAsia="黑体" w:cs="Times New Roman"/>
          <w:b w:val="0"/>
          <w:bCs w:val="0"/>
        </w:rPr>
      </w:pPr>
    </w:p>
    <w:p>
      <w:pPr>
        <w:pStyle w:val="3"/>
        <w:ind w:firstLine="640" w:firstLineChars="200"/>
        <w:rPr>
          <w:rStyle w:val="23"/>
          <w:rFonts w:ascii="Times New Roman" w:hAnsi="Times New Roman" w:eastAsia="黑体" w:cs="Times New Roman"/>
          <w:b w:val="0"/>
          <w:bCs w:val="0"/>
        </w:rPr>
      </w:pPr>
    </w:p>
    <w:p>
      <w:pPr>
        <w:spacing w:line="600" w:lineRule="exact"/>
        <w:ind w:firstLine="1600" w:firstLineChars="5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（图3：支出决算结构图）（饼状图）</w:t>
      </w:r>
    </w:p>
    <w:p>
      <w:pPr>
        <w:spacing w:line="600" w:lineRule="exact"/>
        <w:ind w:firstLine="1600" w:firstLineChars="500"/>
        <w:rPr>
          <w:rFonts w:ascii="仿宋" w:hAnsi="仿宋" w:eastAsia="仿宋" w:cs="仿宋"/>
          <w:color w:val="000000" w:themeColor="text1"/>
          <w:sz w:val="32"/>
          <w:szCs w:val="32"/>
          <w14:textFill>
            <w14:solidFill>
              <w14:schemeClr w14:val="tx1"/>
            </w14:solidFill>
          </w14:textFill>
        </w:rPr>
      </w:pPr>
    </w:p>
    <w:p>
      <w:pPr>
        <w:pStyle w:val="3"/>
        <w:ind w:firstLine="640" w:firstLineChars="200"/>
        <w:rPr>
          <w:rStyle w:val="23"/>
          <w:rFonts w:ascii="Times New Roman" w:hAnsi="Times New Roman" w:eastAsia="黑体" w:cs="Times New Roman"/>
          <w:b w:val="0"/>
          <w:bCs w:val="0"/>
        </w:rPr>
      </w:pPr>
      <w:r>
        <w:rPr>
          <w:rStyle w:val="23"/>
          <w:rFonts w:hint="eastAsia" w:ascii="Times New Roman" w:hAnsi="Times New Roman" w:eastAsia="黑体" w:cs="Times New Roman"/>
          <w:b w:val="0"/>
          <w:bCs w:val="0"/>
        </w:rPr>
        <w:t>四、财政拨款收入支出决算总体情况说明</w:t>
      </w:r>
      <w:bookmarkEnd w:id="48"/>
      <w:bookmarkEnd w:id="49"/>
      <w:bookmarkEnd w:id="50"/>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2019年财政拨款收、支总计</w:t>
      </w:r>
      <w:r>
        <w:rPr>
          <w:rFonts w:hint="eastAsia" w:ascii="Times New Roman" w:eastAsia="仿宋"/>
          <w:bCs/>
          <w:color w:val="000000"/>
          <w:sz w:val="32"/>
          <w:szCs w:val="32"/>
        </w:rPr>
        <w:t>895.8万元。西区退役军人事务局于</w:t>
      </w:r>
      <w:r>
        <w:rPr>
          <w:rFonts w:ascii="Times New Roman" w:eastAsia="仿宋"/>
          <w:bCs/>
          <w:color w:val="000000"/>
          <w:sz w:val="32"/>
          <w:szCs w:val="32"/>
        </w:rPr>
        <w:t>2019年</w:t>
      </w:r>
      <w:r>
        <w:rPr>
          <w:rFonts w:hint="eastAsia" w:ascii="Times New Roman" w:eastAsia="仿宋"/>
          <w:bCs/>
          <w:color w:val="000000"/>
          <w:sz w:val="32"/>
          <w:szCs w:val="32"/>
        </w:rPr>
        <w:t>2月</w:t>
      </w:r>
      <w:r>
        <w:rPr>
          <w:rFonts w:ascii="Times New Roman" w:eastAsia="仿宋"/>
          <w:bCs/>
          <w:color w:val="000000"/>
          <w:sz w:val="32"/>
          <w:szCs w:val="32"/>
        </w:rPr>
        <w:t>组建成立，无2018年</w:t>
      </w:r>
      <w:r>
        <w:rPr>
          <w:rFonts w:hint="eastAsia" w:ascii="Times New Roman" w:eastAsia="仿宋"/>
          <w:bCs/>
          <w:color w:val="000000"/>
          <w:sz w:val="32"/>
          <w:szCs w:val="32"/>
        </w:rPr>
        <w:t>财政拨款收入支出决算数据。</w:t>
      </w:r>
    </w:p>
    <w:p>
      <w:pPr>
        <w:pStyle w:val="3"/>
        <w:ind w:firstLine="640" w:firstLineChars="200"/>
        <w:rPr>
          <w:rStyle w:val="23"/>
          <w:rFonts w:ascii="Times New Roman" w:hAnsi="Times New Roman" w:eastAsia="黑体" w:cs="Times New Roman"/>
          <w:b w:val="0"/>
          <w:bCs w:val="0"/>
        </w:rPr>
      </w:pPr>
      <w:bookmarkStart w:id="51" w:name="_Toc51060055"/>
      <w:bookmarkStart w:id="52" w:name="_Toc15396607"/>
      <w:bookmarkStart w:id="53" w:name="_Toc15377209"/>
      <w:r>
        <w:rPr>
          <w:rStyle w:val="23"/>
          <w:rFonts w:hint="eastAsia" w:ascii="Times New Roman" w:hAnsi="Times New Roman" w:eastAsia="黑体" w:cs="Times New Roman"/>
          <w:b w:val="0"/>
          <w:bCs w:val="0"/>
        </w:rPr>
        <w:t>五、一般公共预算财政拨款支出决算情况说明</w:t>
      </w:r>
      <w:bookmarkEnd w:id="51"/>
      <w:bookmarkEnd w:id="52"/>
      <w:bookmarkEnd w:id="53"/>
    </w:p>
    <w:p>
      <w:pPr>
        <w:spacing w:line="600" w:lineRule="exact"/>
        <w:ind w:firstLine="645"/>
        <w:rPr>
          <w:rFonts w:ascii="楷体_GB2312" w:hAnsi="Times New Roman" w:eastAsia="楷体_GB2312" w:cs="Times New Roman"/>
          <w:sz w:val="32"/>
          <w:szCs w:val="32"/>
        </w:rPr>
      </w:pPr>
      <w:bookmarkStart w:id="54" w:name="_Toc50915318"/>
      <w:bookmarkStart w:id="55" w:name="_Toc15377210"/>
      <w:r>
        <w:rPr>
          <w:rFonts w:hint="eastAsia" w:ascii="楷体_GB2312" w:hAnsi="Times New Roman" w:eastAsia="楷体_GB2312" w:cs="Times New Roman"/>
          <w:sz w:val="32"/>
          <w:szCs w:val="32"/>
        </w:rPr>
        <w:t>（一）一般公共预算财政拨款支出决算总体情况</w:t>
      </w:r>
      <w:bookmarkEnd w:id="54"/>
      <w:bookmarkEnd w:id="55"/>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2019年一般公共预算财政拨款支出</w:t>
      </w:r>
      <w:r>
        <w:rPr>
          <w:rFonts w:hint="eastAsia" w:ascii="Times New Roman" w:eastAsia="仿宋"/>
          <w:bCs/>
          <w:color w:val="000000"/>
          <w:sz w:val="32"/>
          <w:szCs w:val="32"/>
        </w:rPr>
        <w:t>392.01万元，占本年支出合计的99</w:t>
      </w:r>
      <w:r>
        <w:rPr>
          <w:rFonts w:ascii="Times New Roman" w:eastAsia="仿宋"/>
          <w:bCs/>
          <w:color w:val="000000"/>
          <w:sz w:val="32"/>
          <w:szCs w:val="32"/>
        </w:rPr>
        <w:t>%。</w:t>
      </w:r>
      <w:r>
        <w:rPr>
          <w:rFonts w:hint="eastAsia" w:ascii="Times New Roman" w:eastAsia="仿宋"/>
          <w:bCs/>
          <w:color w:val="000000"/>
          <w:sz w:val="32"/>
          <w:szCs w:val="32"/>
        </w:rPr>
        <w:t>西区退役军人事务局于</w:t>
      </w:r>
      <w:r>
        <w:rPr>
          <w:rFonts w:ascii="Times New Roman" w:eastAsia="仿宋"/>
          <w:bCs/>
          <w:color w:val="000000"/>
          <w:sz w:val="32"/>
          <w:szCs w:val="32"/>
        </w:rPr>
        <w:t>2019年组建成立，无2018年</w:t>
      </w:r>
      <w:r>
        <w:rPr>
          <w:rFonts w:hint="eastAsia" w:ascii="Times New Roman" w:eastAsia="仿宋"/>
          <w:bCs/>
          <w:color w:val="000000"/>
          <w:sz w:val="32"/>
          <w:szCs w:val="32"/>
        </w:rPr>
        <w:t>一般公共预算财政拨款支出数据。</w:t>
      </w:r>
    </w:p>
    <w:p>
      <w:pPr>
        <w:spacing w:line="600" w:lineRule="exact"/>
        <w:ind w:firstLine="640" w:firstLineChars="200"/>
        <w:rPr>
          <w:rFonts w:ascii="楷体_GB2312" w:hAnsi="Times New Roman" w:eastAsia="楷体_GB2312" w:cs="Times New Roman"/>
          <w:sz w:val="32"/>
          <w:szCs w:val="32"/>
        </w:rPr>
      </w:pPr>
      <w:bookmarkStart w:id="56" w:name="_Toc15377211"/>
      <w:r>
        <w:rPr>
          <w:rFonts w:hint="eastAsia" w:ascii="楷体_GB2312" w:hAnsi="Times New Roman" w:eastAsia="楷体_GB2312" w:cs="Times New Roman"/>
          <w:sz w:val="32"/>
          <w:szCs w:val="32"/>
        </w:rPr>
        <w:t>（二）一般公共预算财政拨款支出决算结构情况</w:t>
      </w:r>
      <w:bookmarkEnd w:id="56"/>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2019年一般公共预算财政拨款支出</w:t>
      </w:r>
      <w:r>
        <w:rPr>
          <w:rFonts w:hint="eastAsia" w:ascii="Times New Roman" w:eastAsia="仿宋"/>
          <w:bCs/>
          <w:color w:val="000000"/>
          <w:sz w:val="32"/>
          <w:szCs w:val="32"/>
        </w:rPr>
        <w:t>392.01万元，主要用于以下方面</w:t>
      </w:r>
      <w:r>
        <w:rPr>
          <w:rFonts w:ascii="Times New Roman" w:eastAsia="仿宋"/>
          <w:bCs/>
          <w:color w:val="000000"/>
          <w:sz w:val="32"/>
          <w:szCs w:val="32"/>
        </w:rPr>
        <w:t>:</w:t>
      </w:r>
      <w:r>
        <w:rPr>
          <w:rFonts w:hint="eastAsia" w:ascii="Times New Roman" w:eastAsia="仿宋"/>
          <w:bCs/>
          <w:color w:val="000000"/>
          <w:sz w:val="32"/>
          <w:szCs w:val="32"/>
        </w:rPr>
        <w:t>无</w:t>
      </w:r>
      <w:r>
        <w:rPr>
          <w:rFonts w:ascii="Times New Roman" w:eastAsia="仿宋"/>
          <w:bCs/>
          <w:color w:val="000000"/>
          <w:sz w:val="32"/>
          <w:szCs w:val="32"/>
        </w:rPr>
        <w:t>一般公共服务（类）支出</w:t>
      </w:r>
      <w:r>
        <w:rPr>
          <w:rFonts w:hint="eastAsia" w:ascii="Times New Roman" w:eastAsia="仿宋"/>
          <w:bCs/>
          <w:color w:val="000000"/>
          <w:sz w:val="32"/>
          <w:szCs w:val="32"/>
        </w:rPr>
        <w:t>；无教育（类）支出；无科学技术（类）支出；无文化旅游体育与传媒（类）支出；社会保障和就业（类）支出378.21万元，占97</w:t>
      </w:r>
      <w:r>
        <w:rPr>
          <w:rFonts w:ascii="Times New Roman" w:eastAsia="仿宋"/>
          <w:bCs/>
          <w:color w:val="000000"/>
          <w:sz w:val="32"/>
          <w:szCs w:val="32"/>
        </w:rPr>
        <w:t>%</w:t>
      </w:r>
      <w:r>
        <w:rPr>
          <w:rFonts w:hint="eastAsia" w:ascii="Times New Roman" w:eastAsia="仿宋"/>
          <w:bCs/>
          <w:color w:val="000000"/>
          <w:sz w:val="32"/>
          <w:szCs w:val="32"/>
        </w:rPr>
        <w:t>；卫生健康支出9.12万元，占2%；住房保障支出4.68万元，占1</w:t>
      </w:r>
      <w:r>
        <w:rPr>
          <w:rFonts w:ascii="Times New Roman" w:eastAsia="仿宋"/>
          <w:bCs/>
          <w:color w:val="000000"/>
          <w:sz w:val="32"/>
          <w:szCs w:val="32"/>
        </w:rPr>
        <w:t>%</w:t>
      </w:r>
      <w:r>
        <w:rPr>
          <w:rFonts w:hint="eastAsia" w:ascii="Times New Roman" w:eastAsia="仿宋"/>
          <w:bCs/>
          <w:color w:val="000000"/>
          <w:sz w:val="32"/>
          <w:szCs w:val="32"/>
        </w:rPr>
        <w:t>。</w:t>
      </w:r>
    </w:p>
    <w:p>
      <w:pPr>
        <w:pStyle w:val="6"/>
        <w:adjustRightInd w:val="0"/>
        <w:snapToGrid w:val="0"/>
        <w:spacing w:before="93" w:line="600" w:lineRule="exact"/>
        <w:ind w:firstLine="672" w:firstLineChars="210"/>
        <w:outlineLvl w:val="2"/>
        <w:rPr>
          <w:rFonts w:ascii="Times New Roman" w:eastAsia="仿宋"/>
          <w:bCs/>
          <w:color w:val="000000"/>
          <w:sz w:val="32"/>
          <w:szCs w:val="32"/>
        </w:rPr>
      </w:pPr>
      <w:bookmarkStart w:id="127" w:name="_GoBack"/>
      <w:r>
        <w:rPr>
          <w:rFonts w:hint="eastAsia" w:ascii="仿宋" w:hAnsi="仿宋" w:eastAsia="仿宋" w:cs="仿宋"/>
          <w:color w:val="000000"/>
          <w:sz w:val="32"/>
          <w:szCs w:val="32"/>
        </w:rPr>
        <w:pict>
          <v:shape id="对象 6" o:spid="_x0000_s1031" o:spt="75" type="#_x0000_t75" style="position:absolute;left:0pt;margin-left:42.75pt;margin-top:12.15pt;height:214.5pt;width:321pt;mso-wrap-distance-bottom:0pt;mso-wrap-distance-left:9pt;mso-wrap-distance-right:9pt;mso-wrap-distance-top:0pt;z-index:251850752;mso-width-relative:page;mso-height-relative:page;" o:ole="t" filled="f" coordsize="21600,21600" o:gfxdata="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">
            <v:path/>
            <v:fill on="f" focussize="0,0"/>
            <v:stroke/>
            <v:imagedata r:id="rId13" o:title=""/>
            <o:lock v:ext="edit" aspectratio="t"/>
            <w10:wrap type="square"/>
          </v:shape>
          <o:OLEObject Type="Embed" ProgID="excel.sheet.8" ShapeID="对象 6" DrawAspect="Content" ObjectID="_1468075728" r:id="rId12">
            <o:LockedField>false</o:LockedField>
          </o:OLEObject>
        </w:pict>
      </w:r>
      <w:bookmarkEnd w:id="127"/>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（图4：一般公共预算财政拨款支出决算结构）（饼状图）</w:t>
      </w:r>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spacing w:line="600" w:lineRule="exact"/>
        <w:ind w:firstLine="645"/>
        <w:rPr>
          <w:rFonts w:ascii="楷体_GB2312" w:hAnsi="Times New Roman" w:eastAsia="楷体_GB2312" w:cs="Times New Roman"/>
          <w:sz w:val="32"/>
          <w:szCs w:val="32"/>
        </w:rPr>
      </w:pPr>
      <w:bookmarkStart w:id="57" w:name="_Toc15377212"/>
      <w:r>
        <w:rPr>
          <w:rFonts w:hint="eastAsia" w:ascii="楷体_GB2312" w:hAnsi="Times New Roman" w:eastAsia="楷体_GB2312" w:cs="Times New Roman"/>
          <w:sz w:val="32"/>
          <w:szCs w:val="32"/>
        </w:rPr>
        <w:t>（三）一般公共预算财政拨款支出决算具体情况</w:t>
      </w:r>
      <w:bookmarkEnd w:id="57"/>
    </w:p>
    <w:p>
      <w:pPr>
        <w:pStyle w:val="6"/>
        <w:adjustRightInd w:val="0"/>
        <w:snapToGrid w:val="0"/>
        <w:spacing w:before="93" w:line="600" w:lineRule="exact"/>
        <w:ind w:firstLine="672" w:firstLineChars="210"/>
        <w:outlineLvl w:val="2"/>
        <w:rPr>
          <w:rFonts w:ascii="Times New Roman" w:eastAsia="仿宋"/>
          <w:bCs/>
          <w:color w:val="000000"/>
          <w:sz w:val="32"/>
          <w:szCs w:val="32"/>
        </w:rPr>
      </w:pPr>
      <w:bookmarkStart w:id="58" w:name="_Toc15377444"/>
      <w:bookmarkStart w:id="59" w:name="_Toc15378460"/>
      <w:bookmarkStart w:id="60" w:name="_Toc15377213"/>
      <w:r>
        <w:rPr>
          <w:rFonts w:ascii="Times New Roman" w:eastAsia="仿宋"/>
          <w:bCs/>
          <w:color w:val="000000"/>
          <w:sz w:val="32"/>
          <w:szCs w:val="32"/>
        </w:rPr>
        <w:t>2019</w:t>
      </w:r>
      <w:r>
        <w:rPr>
          <w:rFonts w:hint="eastAsia" w:ascii="Times New Roman" w:eastAsia="仿宋"/>
          <w:bCs/>
          <w:color w:val="000000"/>
          <w:sz w:val="32"/>
          <w:szCs w:val="32"/>
        </w:rPr>
        <w:t>年一般公共预算支出决算数为392.01万元，完成预算100</w:t>
      </w:r>
      <w:r>
        <w:rPr>
          <w:rFonts w:ascii="Times New Roman" w:eastAsia="仿宋"/>
          <w:bCs/>
          <w:color w:val="000000"/>
          <w:sz w:val="32"/>
          <w:szCs w:val="32"/>
        </w:rPr>
        <w:t>%</w:t>
      </w:r>
      <w:r>
        <w:rPr>
          <w:rFonts w:hint="eastAsia" w:ascii="Times New Roman" w:eastAsia="仿宋"/>
          <w:bCs/>
          <w:color w:val="000000"/>
          <w:sz w:val="32"/>
          <w:szCs w:val="32"/>
        </w:rPr>
        <w:t>。其中：</w:t>
      </w:r>
      <w:bookmarkEnd w:id="58"/>
      <w:bookmarkEnd w:id="59"/>
      <w:bookmarkEnd w:id="60"/>
    </w:p>
    <w:p>
      <w:pPr>
        <w:pStyle w:val="6"/>
        <w:adjustRightInd w:val="0"/>
        <w:snapToGrid w:val="0"/>
        <w:spacing w:before="93" w:line="600" w:lineRule="exact"/>
        <w:ind w:firstLine="675" w:firstLineChars="210"/>
        <w:outlineLvl w:val="2"/>
        <w:rPr>
          <w:rFonts w:ascii="Times New Roman" w:eastAsia="仿宋"/>
          <w:b/>
          <w:bCs/>
          <w:color w:val="000000"/>
          <w:sz w:val="32"/>
          <w:szCs w:val="32"/>
        </w:rPr>
      </w:pPr>
      <w:r>
        <w:rPr>
          <w:rFonts w:hint="eastAsia" w:ascii="Times New Roman" w:eastAsia="仿宋"/>
          <w:b/>
          <w:bCs/>
          <w:color w:val="000000"/>
          <w:sz w:val="32"/>
          <w:szCs w:val="32"/>
        </w:rPr>
        <w:t>1</w:t>
      </w:r>
      <w:r>
        <w:rPr>
          <w:rFonts w:ascii="Times New Roman" w:eastAsia="仿宋"/>
          <w:b/>
          <w:bCs/>
          <w:color w:val="000000"/>
          <w:sz w:val="32"/>
          <w:szCs w:val="32"/>
        </w:rPr>
        <w:t>.</w:t>
      </w:r>
      <w:r>
        <w:rPr>
          <w:rFonts w:hint="eastAsia" w:ascii="Times New Roman" w:eastAsia="仿宋"/>
          <w:b/>
          <w:bCs/>
          <w:color w:val="000000"/>
          <w:sz w:val="32"/>
          <w:szCs w:val="32"/>
        </w:rPr>
        <w:t>社会保障和就业支出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（1）2080299社会保障和就业支出（类）民政管理事务（款）其他民政管理事务支出（项）:支出决算为10.63万元，完成预算100%。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（2）2080505社会保障和就业支出（类）行政事业单位离退休（款）机关事业单位基本养老保险缴费支出（项）:支出决算为3.62万元，完成预算100%。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（3）2080801社会保障和就业支出（类）抚恤（款）死亡抚恤（项）: 支出决算为41.86万元，完成预算100%。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（4）2080805社会保障和就业支出（类）抚恤（款）义务兵优待（项）: 支出决算为108.89万元，完成预算100%。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（5）2080899社会保障和就业支出（类）抚恤（款）其他优抚支出（项）:支出决算为138.51万元，完成预算100%。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（6）2080901社会保障和就业支出（类）退役安置（款）退役士兵安置（项）:支出决算为17.24万元，完成预算100%。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（7）2080905社会保障和就业支出（类）退役安置（款）军队转业干部安置（项）:支出决算为3.04万元，完成预算100%。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（8）2082801社会保障和就业支出（类）退役军人管理事务（款）行政运行（项）:支出决算为37.49万元，完成预算100%。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（9）2082804社会保障和就业支出（类）退役军人管理事务（款）拥军优属（项）:支出决算为5.05万元，完成预算100%。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（10）2082899社会保障和就业支出（类）退役军人管理事务（款）其他退役军人事务管理支出（项）:支出决算为11.87万元，完成预算100%。</w:t>
      </w:r>
    </w:p>
    <w:p>
      <w:pPr>
        <w:pStyle w:val="6"/>
        <w:adjustRightInd w:val="0"/>
        <w:snapToGrid w:val="0"/>
        <w:spacing w:before="93" w:line="600" w:lineRule="exact"/>
        <w:ind w:firstLine="675" w:firstLineChars="210"/>
        <w:outlineLvl w:val="2"/>
        <w:rPr>
          <w:rFonts w:ascii="Times New Roman" w:eastAsia="仿宋"/>
          <w:b/>
          <w:bCs/>
          <w:color w:val="000000"/>
          <w:sz w:val="32"/>
          <w:szCs w:val="32"/>
        </w:rPr>
      </w:pPr>
      <w:r>
        <w:rPr>
          <w:rFonts w:hint="eastAsia" w:ascii="Times New Roman" w:eastAsia="仿宋"/>
          <w:b/>
          <w:bCs/>
          <w:color w:val="000000"/>
          <w:sz w:val="32"/>
          <w:szCs w:val="32"/>
        </w:rPr>
        <w:t>2.卫生健康</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（1）21011卫生健康（类）行政事业单位医疗（款）行政单位医疗（项）：支出决算为2.48万元，完成预算100%。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（2）2101102卫生健康（类）行政事业单位医疗（款）事业单位医疗（项）：支出决算为0.15万元，完成预算100%。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(3) 2101103卫生健康（类）行政事业单位医疗（款）公务员医疗补助（项）：支出决算为0.2万元，完成预算100%。</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（4）2101401卫生健康（类）优抚对象医疗（款）优抚对象医疗补助（项）：支出决算为6.29万元，完成预算100%。</w:t>
      </w:r>
    </w:p>
    <w:p>
      <w:pPr>
        <w:pStyle w:val="6"/>
        <w:adjustRightInd w:val="0"/>
        <w:snapToGrid w:val="0"/>
        <w:spacing w:before="93" w:line="600" w:lineRule="exact"/>
        <w:ind w:firstLine="675" w:firstLineChars="210"/>
        <w:outlineLvl w:val="2"/>
        <w:rPr>
          <w:rFonts w:ascii="Times New Roman" w:eastAsia="仿宋"/>
          <w:b/>
          <w:bCs/>
          <w:color w:val="000000"/>
          <w:sz w:val="32"/>
          <w:szCs w:val="32"/>
        </w:rPr>
      </w:pPr>
      <w:r>
        <w:rPr>
          <w:rFonts w:hint="eastAsia" w:ascii="Times New Roman" w:eastAsia="仿宋"/>
          <w:b/>
          <w:bCs/>
          <w:color w:val="000000"/>
          <w:sz w:val="32"/>
          <w:szCs w:val="32"/>
        </w:rPr>
        <w:t>3.住房保障</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（1）2210201住房保障（类）住房改革支出（款）住房公积金（项）：支出决算为4.68万元，完成预算100%。</w:t>
      </w:r>
    </w:p>
    <w:p>
      <w:pPr>
        <w:pStyle w:val="3"/>
        <w:ind w:firstLine="640" w:firstLineChars="200"/>
        <w:rPr>
          <w:rStyle w:val="23"/>
          <w:rFonts w:ascii="Times New Roman" w:hAnsi="Times New Roman" w:eastAsia="黑体" w:cs="Times New Roman"/>
          <w:b w:val="0"/>
          <w:bCs w:val="0"/>
        </w:rPr>
      </w:pPr>
      <w:bookmarkStart w:id="61" w:name="_Toc15377214"/>
      <w:bookmarkStart w:id="62" w:name="_Toc15396608"/>
      <w:bookmarkStart w:id="63" w:name="_Toc51060056"/>
      <w:r>
        <w:rPr>
          <w:rStyle w:val="23"/>
          <w:rFonts w:hint="eastAsia" w:ascii="Times New Roman" w:hAnsi="Times New Roman" w:eastAsia="黑体" w:cs="Times New Roman"/>
          <w:b w:val="0"/>
          <w:bCs w:val="0"/>
        </w:rPr>
        <w:t>六、一般公共预算财政拨款基本支出决算情况说明</w:t>
      </w:r>
      <w:bookmarkEnd w:id="61"/>
      <w:bookmarkEnd w:id="62"/>
      <w:bookmarkEnd w:id="63"/>
      <w:r>
        <w:rPr>
          <w:rStyle w:val="23"/>
          <w:rFonts w:ascii="Times New Roman" w:hAnsi="Times New Roman" w:eastAsia="黑体" w:cs="Times New Roman"/>
          <w:b w:val="0"/>
          <w:bCs w:val="0"/>
        </w:rPr>
        <w:tab/>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2019</w:t>
      </w:r>
      <w:r>
        <w:rPr>
          <w:rFonts w:hint="eastAsia" w:ascii="Times New Roman" w:eastAsia="仿宋"/>
          <w:bCs/>
          <w:color w:val="000000"/>
          <w:sz w:val="32"/>
          <w:szCs w:val="32"/>
        </w:rPr>
        <w:t>年一般公共预算财政拨款基本支出50.52万元，其中：</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人员经费47.58万元，主要包括：基本工资、津贴补贴、绩效工资、机关事业单位基本养老保险缴费、职工基本医疗保险缴费、职工基本医疗保险缴费、职工基本医疗保险缴费、公务员医疗补助缴费、其他社会保障缴费、住房公积金、其他工资福利支出、退休费、抚恤金、生活补助、医疗费补助、其他对个人和家庭的补助支出等。</w:t>
      </w:r>
      <w:r>
        <w:rPr>
          <w:rFonts w:ascii="Times New Roman" w:eastAsia="仿宋"/>
          <w:bCs/>
          <w:color w:val="000000"/>
          <w:sz w:val="32"/>
          <w:szCs w:val="32"/>
        </w:rPr>
        <w:br w:type="textWrapping"/>
      </w:r>
      <w:r>
        <w:rPr>
          <w:rFonts w:hint="eastAsia" w:ascii="Times New Roman" w:eastAsia="仿宋"/>
          <w:bCs/>
          <w:color w:val="000000"/>
          <w:sz w:val="32"/>
          <w:szCs w:val="32"/>
        </w:rPr>
        <w:t>　　日常公用经费2.94万元，主要包括：办公费、印刷费、手续费、水费、电费、邮电费、物业管理费、差旅费、维修（护）费、会议费、培训费、公务接待费、劳务费、委托业务费、工会经费、福利费、公务用车运行维护费、其他交通费、其他商品和服务支出、办公设备购置、信息网络及软件购置更新。</w:t>
      </w:r>
    </w:p>
    <w:p>
      <w:pPr>
        <w:pStyle w:val="3"/>
        <w:ind w:firstLine="640" w:firstLineChars="200"/>
        <w:rPr>
          <w:rStyle w:val="23"/>
          <w:rFonts w:ascii="Times New Roman" w:hAnsi="Times New Roman" w:eastAsia="黑体" w:cs="Times New Roman"/>
          <w:b w:val="0"/>
          <w:bCs w:val="0"/>
        </w:rPr>
      </w:pPr>
      <w:bookmarkStart w:id="64" w:name="_Toc51060057"/>
      <w:bookmarkStart w:id="65" w:name="_Toc15377215"/>
      <w:bookmarkStart w:id="66" w:name="_Toc15396609"/>
      <w:r>
        <w:rPr>
          <w:rStyle w:val="23"/>
          <w:rFonts w:hint="eastAsia" w:ascii="Times New Roman" w:hAnsi="Times New Roman" w:eastAsia="黑体" w:cs="Times New Roman"/>
          <w:b w:val="0"/>
          <w:bCs w:val="0"/>
        </w:rPr>
        <w:t>七、“三公”经费财政拨款支出决算情况说明</w:t>
      </w:r>
      <w:bookmarkEnd w:id="64"/>
      <w:bookmarkEnd w:id="65"/>
      <w:bookmarkEnd w:id="66"/>
      <w:bookmarkStart w:id="67" w:name="_Toc15377216"/>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（一）“三公”经费财政拨款支出决算总体情况说明</w:t>
      </w:r>
      <w:bookmarkEnd w:id="67"/>
    </w:p>
    <w:p>
      <w:pPr>
        <w:spacing w:line="600" w:lineRule="exact"/>
        <w:ind w:firstLine="640"/>
        <w:rPr>
          <w:rFonts w:ascii="Times New Roman" w:eastAsia="仿宋"/>
          <w:bCs/>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 w:eastAsia="仿宋_GB2312"/>
          <w:color w:val="000000"/>
          <w:sz w:val="32"/>
          <w:szCs w:val="32"/>
        </w:rPr>
        <w:t>因为机构改革为2019年新增单位故无</w:t>
      </w:r>
      <w:r>
        <w:rPr>
          <w:rFonts w:hint="eastAsia" w:ascii="仿宋" w:hAnsi="仿宋" w:eastAsia="仿宋"/>
          <w:color w:val="000000"/>
          <w:sz w:val="32"/>
          <w:szCs w:val="32"/>
        </w:rPr>
        <w:t>2018年预算数据。</w:t>
      </w:r>
    </w:p>
    <w:p>
      <w:pPr>
        <w:spacing w:line="600" w:lineRule="exact"/>
        <w:ind w:firstLine="645"/>
        <w:rPr>
          <w:rFonts w:ascii="楷体_GB2312" w:hAnsi="Times New Roman" w:eastAsia="楷体_GB2312" w:cs="Times New Roman"/>
          <w:sz w:val="32"/>
          <w:szCs w:val="32"/>
        </w:rPr>
      </w:pPr>
      <w:bookmarkStart w:id="68" w:name="_Toc15377217"/>
      <w:r>
        <w:rPr>
          <w:rFonts w:hint="eastAsia" w:ascii="楷体_GB2312" w:hAnsi="Times New Roman" w:eastAsia="楷体_GB2312" w:cs="Times New Roman"/>
          <w:sz w:val="32"/>
          <w:szCs w:val="32"/>
        </w:rPr>
        <w:t>（二）“三公”经费财政拨款支出决算具体情况说明</w:t>
      </w:r>
      <w:bookmarkEnd w:id="68"/>
    </w:p>
    <w:p>
      <w:pPr>
        <w:spacing w:line="600" w:lineRule="exact"/>
        <w:ind w:firstLine="640"/>
        <w:rPr>
          <w:rFonts w:ascii="仿宋" w:hAnsi="仿宋" w:eastAsia="仿宋"/>
          <w:color w:val="000000"/>
          <w:sz w:val="32"/>
          <w:szCs w:val="32"/>
        </w:rPr>
      </w:pPr>
      <w:bookmarkStart w:id="69" w:name="_Toc15377218"/>
      <w:bookmarkStart w:id="70" w:name="_Toc51060058"/>
      <w:bookmarkStart w:id="71" w:name="_Toc15396610"/>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r>
        <w:rPr>
          <w:rFonts w:hint="eastAsia" w:ascii="仿宋_GB2312" w:hAnsi="仿宋" w:eastAsia="仿宋_GB2312"/>
          <w:color w:val="000000"/>
          <w:sz w:val="32"/>
          <w:szCs w:val="32"/>
        </w:rPr>
        <w:t>因为机构改革为2019年新增单位故无</w:t>
      </w:r>
      <w:r>
        <w:rPr>
          <w:rFonts w:hint="eastAsia" w:ascii="仿宋" w:hAnsi="仿宋" w:eastAsia="仿宋"/>
          <w:color w:val="000000"/>
          <w:sz w:val="32"/>
          <w:szCs w:val="32"/>
        </w:rPr>
        <w:t>2018年预算数据。</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hAnsi="仿宋" w:eastAsia="仿宋_GB2312"/>
          <w:color w:val="000000"/>
          <w:sz w:val="32"/>
          <w:szCs w:val="32"/>
        </w:rPr>
        <w:t>因为机构改革为2019年新增单位故无</w:t>
      </w:r>
      <w:r>
        <w:rPr>
          <w:rFonts w:hint="eastAsia" w:ascii="仿宋" w:hAnsi="仿宋" w:eastAsia="仿宋"/>
          <w:color w:val="000000"/>
          <w:sz w:val="32"/>
          <w:szCs w:val="32"/>
        </w:rPr>
        <w:t>2018年预算数据。</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其中：公务用车购置支出0万元。全年按规定更新购置公务用车0辆，金额0元。截至2</w:t>
      </w:r>
      <w:r>
        <w:rPr>
          <w:rFonts w:ascii="仿宋_GB2312" w:eastAsia="仿宋_GB2312"/>
          <w:color w:val="000000"/>
          <w:sz w:val="32"/>
          <w:szCs w:val="32"/>
        </w:rPr>
        <w:t>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公务用车运行维护费支出0万元。</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hAnsi="仿宋" w:eastAsia="仿宋_GB2312"/>
          <w:color w:val="000000"/>
          <w:sz w:val="32"/>
          <w:szCs w:val="32"/>
        </w:rPr>
        <w:t>因为机构改革为2019年新增单位故无</w:t>
      </w:r>
      <w:r>
        <w:rPr>
          <w:rFonts w:hint="eastAsia" w:ascii="仿宋" w:hAnsi="仿宋" w:eastAsia="仿宋"/>
          <w:color w:val="000000"/>
          <w:sz w:val="32"/>
          <w:szCs w:val="32"/>
        </w:rPr>
        <w:t>2018年预算数据。</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 xml:space="preserve"> </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pStyle w:val="3"/>
        <w:ind w:firstLine="480" w:firstLineChars="150"/>
        <w:rPr>
          <w:rStyle w:val="23"/>
          <w:rFonts w:ascii="Times New Roman" w:hAnsi="Times New Roman" w:eastAsia="黑体" w:cs="Times New Roman"/>
          <w:b w:val="0"/>
          <w:bCs w:val="0"/>
        </w:rPr>
      </w:pPr>
      <w:r>
        <w:rPr>
          <w:rStyle w:val="23"/>
          <w:rFonts w:hint="eastAsia" w:ascii="Times New Roman" w:hAnsi="Times New Roman" w:eastAsia="黑体" w:cs="Times New Roman"/>
          <w:b w:val="0"/>
          <w:bCs w:val="0"/>
        </w:rPr>
        <w:t>八、政府性基金预算支出决算情况说明</w:t>
      </w:r>
      <w:bookmarkEnd w:id="69"/>
      <w:bookmarkEnd w:id="70"/>
      <w:bookmarkEnd w:id="71"/>
    </w:p>
    <w:p>
      <w:pPr>
        <w:pStyle w:val="6"/>
        <w:adjustRightInd w:val="0"/>
        <w:snapToGrid w:val="0"/>
        <w:spacing w:before="93" w:line="600" w:lineRule="exact"/>
        <w:ind w:firstLine="640" w:firstLineChars="200"/>
        <w:outlineLvl w:val="2"/>
        <w:rPr>
          <w:rFonts w:ascii="Times New Roman" w:eastAsia="仿宋"/>
          <w:bCs/>
          <w:color w:val="000000"/>
          <w:sz w:val="32"/>
          <w:szCs w:val="32"/>
        </w:rPr>
      </w:pPr>
      <w:r>
        <w:rPr>
          <w:color w:val="000000"/>
          <w:sz w:val="32"/>
          <w:szCs w:val="32"/>
        </w:rPr>
        <w:t>201</w:t>
      </w:r>
      <w:r>
        <w:rPr>
          <w:rFonts w:hint="eastAsia"/>
          <w:color w:val="000000"/>
          <w:sz w:val="32"/>
          <w:szCs w:val="32"/>
        </w:rPr>
        <w:t>9年政府性基金预算拨款支出3.07万元。</w:t>
      </w:r>
    </w:p>
    <w:p>
      <w:pPr>
        <w:pStyle w:val="3"/>
        <w:ind w:firstLine="480" w:firstLineChars="150"/>
        <w:rPr>
          <w:rStyle w:val="23"/>
          <w:rFonts w:ascii="Times New Roman" w:hAnsi="Times New Roman" w:eastAsia="黑体" w:cs="Times New Roman"/>
          <w:b w:val="0"/>
          <w:bCs w:val="0"/>
        </w:rPr>
      </w:pPr>
      <w:bookmarkStart w:id="72" w:name="_Toc15396611"/>
      <w:bookmarkStart w:id="73" w:name="_Toc15377219"/>
      <w:bookmarkStart w:id="74" w:name="_Toc51060059"/>
      <w:r>
        <w:rPr>
          <w:rStyle w:val="23"/>
          <w:rFonts w:hint="eastAsia" w:ascii="Times New Roman" w:hAnsi="Times New Roman" w:eastAsia="黑体" w:cs="Times New Roman"/>
          <w:b w:val="0"/>
          <w:bCs w:val="0"/>
        </w:rPr>
        <w:t>九、国有资本经营预算支出决算情况说明</w:t>
      </w:r>
      <w:bookmarkEnd w:id="72"/>
      <w:bookmarkEnd w:id="73"/>
      <w:bookmarkEnd w:id="74"/>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2019</w:t>
      </w:r>
      <w:r>
        <w:rPr>
          <w:rFonts w:hint="eastAsia" w:ascii="Times New Roman" w:eastAsia="仿宋"/>
          <w:bCs/>
          <w:color w:val="000000"/>
          <w:sz w:val="32"/>
          <w:szCs w:val="32"/>
        </w:rPr>
        <w:t>年无国有资本经营预算拨款支出。</w:t>
      </w:r>
    </w:p>
    <w:p>
      <w:pPr>
        <w:pStyle w:val="3"/>
        <w:ind w:firstLine="480" w:firstLineChars="150"/>
        <w:rPr>
          <w:rStyle w:val="23"/>
          <w:rFonts w:ascii="Times New Roman" w:hAnsi="Times New Roman" w:eastAsia="黑体" w:cs="Times New Roman"/>
          <w:b w:val="0"/>
          <w:bCs w:val="0"/>
        </w:rPr>
      </w:pPr>
      <w:bookmarkStart w:id="75" w:name="_Toc15396612"/>
      <w:bookmarkStart w:id="76" w:name="_Toc51060060"/>
      <w:bookmarkStart w:id="77" w:name="_Toc15377221"/>
      <w:r>
        <w:rPr>
          <w:rStyle w:val="23"/>
          <w:rFonts w:hint="eastAsia" w:ascii="Times New Roman" w:hAnsi="Times New Roman" w:eastAsia="黑体" w:cs="Times New Roman"/>
          <w:b w:val="0"/>
          <w:bCs w:val="0"/>
        </w:rPr>
        <w:t>十、其他重要事项的情况说明</w:t>
      </w:r>
      <w:bookmarkEnd w:id="75"/>
      <w:bookmarkEnd w:id="76"/>
      <w:bookmarkEnd w:id="77"/>
    </w:p>
    <w:p>
      <w:pPr>
        <w:spacing w:line="600" w:lineRule="exact"/>
        <w:ind w:firstLine="645"/>
        <w:rPr>
          <w:rFonts w:ascii="楷体_GB2312" w:hAnsi="Times New Roman" w:eastAsia="楷体_GB2312" w:cs="Times New Roman"/>
          <w:sz w:val="32"/>
          <w:szCs w:val="32"/>
        </w:rPr>
      </w:pPr>
      <w:bookmarkStart w:id="78" w:name="_Toc15377222"/>
      <w:r>
        <w:rPr>
          <w:rFonts w:hint="eastAsia" w:ascii="楷体_GB2312" w:hAnsi="Times New Roman" w:eastAsia="楷体_GB2312" w:cs="Times New Roman"/>
          <w:sz w:val="32"/>
          <w:szCs w:val="32"/>
        </w:rPr>
        <w:t>（一）机关运行经费支出情况</w:t>
      </w:r>
      <w:bookmarkEnd w:id="78"/>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2019</w:t>
      </w:r>
      <w:r>
        <w:rPr>
          <w:rFonts w:hint="eastAsia" w:ascii="Times New Roman" w:eastAsia="仿宋"/>
          <w:bCs/>
          <w:color w:val="000000"/>
          <w:sz w:val="32"/>
          <w:szCs w:val="32"/>
        </w:rPr>
        <w:t>年，攀枝花市西区退役军人事务局机关运行经费支出2.94万元，西区退役军人事务局2019年组建，</w:t>
      </w:r>
      <w:r>
        <w:rPr>
          <w:rFonts w:ascii="Times New Roman" w:eastAsia="仿宋"/>
          <w:bCs/>
          <w:color w:val="000000"/>
          <w:sz w:val="32"/>
          <w:szCs w:val="32"/>
        </w:rPr>
        <w:t>2018年</w:t>
      </w:r>
      <w:r>
        <w:rPr>
          <w:rFonts w:hint="eastAsia" w:ascii="Times New Roman" w:eastAsia="仿宋"/>
          <w:bCs/>
          <w:color w:val="000000"/>
          <w:sz w:val="32"/>
          <w:szCs w:val="32"/>
        </w:rPr>
        <w:t>无</w:t>
      </w:r>
      <w:r>
        <w:rPr>
          <w:rFonts w:ascii="Times New Roman" w:eastAsia="仿宋"/>
          <w:bCs/>
          <w:color w:val="000000"/>
          <w:sz w:val="32"/>
          <w:szCs w:val="32"/>
        </w:rPr>
        <w:t>机关运行经费支出数据</w:t>
      </w:r>
      <w:r>
        <w:rPr>
          <w:rFonts w:hint="eastAsia" w:ascii="Times New Roman" w:eastAsia="仿宋"/>
          <w:bCs/>
          <w:color w:val="000000"/>
          <w:sz w:val="32"/>
          <w:szCs w:val="32"/>
        </w:rPr>
        <w:t>。</w:t>
      </w:r>
    </w:p>
    <w:p>
      <w:pPr>
        <w:spacing w:line="600" w:lineRule="exact"/>
        <w:ind w:firstLine="645"/>
        <w:rPr>
          <w:rFonts w:ascii="楷体_GB2312" w:hAnsi="Times New Roman" w:eastAsia="楷体_GB2312" w:cs="Times New Roman"/>
          <w:sz w:val="32"/>
          <w:szCs w:val="32"/>
        </w:rPr>
      </w:pPr>
      <w:bookmarkStart w:id="79" w:name="_Toc15377223"/>
      <w:r>
        <w:rPr>
          <w:rFonts w:hint="eastAsia" w:ascii="楷体_GB2312" w:hAnsi="Times New Roman" w:eastAsia="楷体_GB2312" w:cs="Times New Roman"/>
          <w:sz w:val="32"/>
          <w:szCs w:val="32"/>
        </w:rPr>
        <w:t>（二）政府采购支出情况</w:t>
      </w:r>
      <w:bookmarkEnd w:id="79"/>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2019</w:t>
      </w:r>
      <w:r>
        <w:rPr>
          <w:rFonts w:hint="eastAsia" w:ascii="Times New Roman" w:eastAsia="仿宋"/>
          <w:bCs/>
          <w:color w:val="000000"/>
          <w:sz w:val="32"/>
          <w:szCs w:val="32"/>
        </w:rPr>
        <w:t>年，攀枝花市西区退役军人事务局政府采购支出总额9.08万元，其中：政府采购货物支出9.08万元、无政府采购工程支出、无政府采购服务支出。主要为保障西区退役军人事务局局机关及西区退役军人服务中心正常办公购置的电脑、打印机、文件柜、办公桌（椅）、空调等设施设备。授予中小企业合同金额0万元，占政府采购支出总额的0</w:t>
      </w:r>
      <w:r>
        <w:rPr>
          <w:rFonts w:ascii="Times New Roman" w:eastAsia="仿宋"/>
          <w:bCs/>
          <w:color w:val="000000"/>
          <w:sz w:val="32"/>
          <w:szCs w:val="32"/>
        </w:rPr>
        <w:t>%</w:t>
      </w:r>
      <w:r>
        <w:rPr>
          <w:rFonts w:hint="eastAsia" w:ascii="Times New Roman" w:eastAsia="仿宋"/>
          <w:bCs/>
          <w:color w:val="000000"/>
          <w:sz w:val="32"/>
          <w:szCs w:val="32"/>
        </w:rPr>
        <w:t>，其中：授予小微企业合同金额</w:t>
      </w:r>
      <w:r>
        <w:rPr>
          <w:rFonts w:ascii="Times New Roman" w:eastAsia="仿宋"/>
          <w:bCs/>
          <w:color w:val="000000"/>
          <w:sz w:val="32"/>
          <w:szCs w:val="32"/>
        </w:rPr>
        <w:t>0</w:t>
      </w:r>
      <w:r>
        <w:rPr>
          <w:rFonts w:hint="eastAsia" w:ascii="Times New Roman" w:eastAsia="仿宋"/>
          <w:bCs/>
          <w:color w:val="000000"/>
          <w:sz w:val="32"/>
          <w:szCs w:val="32"/>
        </w:rPr>
        <w:t>万元，占政府采购支出总额的</w:t>
      </w:r>
      <w:r>
        <w:rPr>
          <w:rFonts w:ascii="Times New Roman" w:eastAsia="仿宋"/>
          <w:bCs/>
          <w:color w:val="000000"/>
          <w:sz w:val="32"/>
          <w:szCs w:val="32"/>
        </w:rPr>
        <w:t>0%</w:t>
      </w:r>
      <w:r>
        <w:rPr>
          <w:rFonts w:hint="eastAsia" w:ascii="Times New Roman" w:eastAsia="仿宋"/>
          <w:bCs/>
          <w:color w:val="000000"/>
          <w:sz w:val="32"/>
          <w:szCs w:val="32"/>
        </w:rPr>
        <w:t>。</w:t>
      </w:r>
    </w:p>
    <w:p>
      <w:pPr>
        <w:spacing w:line="600" w:lineRule="exact"/>
        <w:ind w:firstLine="645"/>
        <w:rPr>
          <w:rFonts w:ascii="楷体_GB2312" w:hAnsi="Times New Roman" w:eastAsia="楷体_GB2312" w:cs="Times New Roman"/>
          <w:sz w:val="32"/>
          <w:szCs w:val="32"/>
        </w:rPr>
      </w:pPr>
      <w:bookmarkStart w:id="80" w:name="_Toc15377224"/>
      <w:r>
        <w:rPr>
          <w:rFonts w:hint="eastAsia" w:ascii="楷体_GB2312" w:hAnsi="Times New Roman" w:eastAsia="楷体_GB2312" w:cs="Times New Roman"/>
          <w:sz w:val="32"/>
          <w:szCs w:val="32"/>
        </w:rPr>
        <w:t>（三）国有资产占有使用情况</w:t>
      </w:r>
      <w:bookmarkEnd w:id="80"/>
    </w:p>
    <w:p>
      <w:pPr>
        <w:autoSpaceDE w:val="0"/>
        <w:autoSpaceDN w:val="0"/>
        <w:adjustRightInd w:val="0"/>
        <w:spacing w:line="600" w:lineRule="exact"/>
        <w:ind w:firstLine="640" w:firstLineChars="200"/>
        <w:jc w:val="left"/>
        <w:rPr>
          <w:rFonts w:ascii="Times New Roman" w:eastAsia="仿宋"/>
          <w:bCs/>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日，盐边县退役军人事务局共有车辆0辆，其中：主要领导干部用车0辆、机要通信用车0辆、应急保障用车0辆、其他用车0辆。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（四）预算绩效管理情况。</w:t>
      </w:r>
    </w:p>
    <w:p>
      <w:pPr>
        <w:pStyle w:val="6"/>
        <w:adjustRightInd w:val="0"/>
        <w:snapToGrid w:val="0"/>
        <w:spacing w:before="93" w:line="600" w:lineRule="exact"/>
        <w:ind w:firstLine="672" w:firstLineChars="210"/>
        <w:outlineLvl w:val="2"/>
        <w:rPr>
          <w:rFonts w:ascii="Times New Roman" w:eastAsia="仿宋"/>
          <w:bCs/>
          <w:sz w:val="32"/>
          <w:szCs w:val="32"/>
        </w:rPr>
      </w:pPr>
      <w:r>
        <w:rPr>
          <w:rFonts w:hint="eastAsia" w:ascii="Times New Roman" w:eastAsia="仿宋"/>
          <w:bCs/>
          <w:sz w:val="32"/>
          <w:szCs w:val="32"/>
        </w:rPr>
        <w:t>根据预算绩效管理要求，本部门在年初预算编制阶段，组织对优抚对象抚恤生活补助和走访慰问经费、优抚对象医疗补助等项目开展了预算事前绩效评估，对9个项目编制了绩效目标，预算执行过程中，选取2个项目开展绩效监控，年终执行完毕后，对</w:t>
      </w:r>
      <w:r>
        <w:rPr>
          <w:rFonts w:ascii="Times New Roman" w:eastAsia="仿宋"/>
          <w:bCs/>
          <w:sz w:val="32"/>
          <w:szCs w:val="32"/>
        </w:rPr>
        <w:t>5</w:t>
      </w:r>
      <w:r>
        <w:rPr>
          <w:rFonts w:hint="eastAsia" w:ascii="Times New Roman" w:eastAsia="仿宋"/>
          <w:bCs/>
          <w:sz w:val="32"/>
          <w:szCs w:val="32"/>
        </w:rPr>
        <w:t>个项目开展了绩效目标完成情况自评。</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本部门按要求对</w:t>
      </w:r>
      <w:r>
        <w:rPr>
          <w:rFonts w:ascii="Times New Roman" w:eastAsia="仿宋"/>
          <w:bCs/>
          <w:color w:val="auto"/>
          <w:sz w:val="32"/>
          <w:szCs w:val="32"/>
        </w:rPr>
        <w:t>2019</w:t>
      </w:r>
      <w:r>
        <w:rPr>
          <w:rFonts w:hint="eastAsia" w:ascii="Times New Roman" w:eastAsia="仿宋"/>
          <w:bCs/>
          <w:color w:val="auto"/>
          <w:sz w:val="32"/>
          <w:szCs w:val="32"/>
        </w:rPr>
        <w:t>年部门整体支出开展绩效自评，从评价情况来看：2019年西区退役军人事务局整体绩效目标是完成自主择业、就业退役军人服务管理工作，落实退役军人管理保障和安置优抚等政策并监督实施。组织、指导拥军优属工作，承担现役军人、退役军人和军属的优待、抚恤等工作；贯彻国民党抗战老兵等有关人员优待政策；负责烈士及退役军人荣誉奖励、军人公墓和烈士纪念设施的建设管理、纪念活动等工作；组织、指导退役军人教育培训工作，承担退役军人和随军家属就业创业扶持工作。</w:t>
      </w:r>
      <w:r>
        <w:rPr>
          <w:rFonts w:hint="eastAsia" w:hAnsi="仿宋"/>
          <w:color w:val="auto"/>
          <w:sz w:val="32"/>
          <w:szCs w:val="32"/>
        </w:rPr>
        <w:t>2019年整体支出绩效目标任务已基本达到，数量指标及质量指标均已完成。促进了军政军民团结，维护了广大优抚对象合法权益。</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ascii="Times New Roman" w:eastAsia="仿宋"/>
          <w:bCs/>
          <w:color w:val="auto"/>
          <w:sz w:val="32"/>
          <w:szCs w:val="32"/>
        </w:rPr>
        <w:t>1.</w:t>
      </w:r>
      <w:r>
        <w:rPr>
          <w:rFonts w:hint="eastAsia" w:ascii="Times New Roman" w:eastAsia="仿宋"/>
          <w:bCs/>
          <w:color w:val="auto"/>
          <w:sz w:val="32"/>
          <w:szCs w:val="32"/>
        </w:rPr>
        <w:t>项目绩效目标完成情况。</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本部门在</w:t>
      </w:r>
      <w:r>
        <w:rPr>
          <w:rFonts w:ascii="Times New Roman" w:eastAsia="仿宋"/>
          <w:bCs/>
          <w:color w:val="auto"/>
          <w:sz w:val="32"/>
          <w:szCs w:val="32"/>
        </w:rPr>
        <w:t>2019</w:t>
      </w:r>
      <w:r>
        <w:rPr>
          <w:rFonts w:hint="eastAsia" w:ascii="Times New Roman" w:eastAsia="仿宋"/>
          <w:bCs/>
          <w:color w:val="auto"/>
          <w:sz w:val="32"/>
          <w:szCs w:val="32"/>
        </w:rPr>
        <w:t>年度部门决算中反映“义务兵优待金”“退役士兵安置”、“优抚对象医疗补助”、“走访慰问经费”、“优抚对象抚恤和生活补助”等5个项目绩效目标完成情况进行公开。</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w:t>
      </w:r>
      <w:r>
        <w:rPr>
          <w:rFonts w:ascii="Times New Roman" w:eastAsia="仿宋"/>
          <w:bCs/>
          <w:color w:val="auto"/>
          <w:sz w:val="32"/>
          <w:szCs w:val="32"/>
        </w:rPr>
        <w:t>1</w:t>
      </w:r>
      <w:r>
        <w:rPr>
          <w:rFonts w:hint="eastAsia" w:ascii="Times New Roman" w:eastAsia="仿宋"/>
          <w:bCs/>
          <w:color w:val="auto"/>
          <w:sz w:val="32"/>
          <w:szCs w:val="32"/>
        </w:rPr>
        <w:t>）义务兵优待金项目绩效目标完成情况综述。项目全年预算数108.89万元，执行数为108.89万元，完成预算的100</w:t>
      </w:r>
      <w:r>
        <w:rPr>
          <w:rFonts w:ascii="Times New Roman" w:eastAsia="仿宋"/>
          <w:bCs/>
          <w:color w:val="auto"/>
          <w:sz w:val="32"/>
          <w:szCs w:val="32"/>
        </w:rPr>
        <w:t>%</w:t>
      </w:r>
      <w:r>
        <w:rPr>
          <w:rFonts w:hint="eastAsia" w:ascii="Times New Roman" w:eastAsia="仿宋"/>
          <w:bCs/>
          <w:color w:val="auto"/>
          <w:sz w:val="32"/>
          <w:szCs w:val="32"/>
        </w:rPr>
        <w:t>。通过项目实施，</w:t>
      </w:r>
      <w:r>
        <w:rPr>
          <w:rFonts w:ascii="Times New Roman" w:eastAsia="仿宋"/>
          <w:bCs/>
          <w:color w:val="auto"/>
          <w:sz w:val="32"/>
          <w:szCs w:val="32"/>
        </w:rPr>
        <w:t>切实保障了广大</w:t>
      </w:r>
      <w:r>
        <w:rPr>
          <w:rFonts w:hint="eastAsia" w:ascii="Times New Roman" w:eastAsia="仿宋"/>
          <w:bCs/>
          <w:color w:val="auto"/>
          <w:sz w:val="32"/>
          <w:szCs w:val="32"/>
        </w:rPr>
        <w:t>现役</w:t>
      </w:r>
      <w:r>
        <w:rPr>
          <w:rFonts w:ascii="Times New Roman" w:eastAsia="仿宋"/>
          <w:bCs/>
          <w:color w:val="auto"/>
          <w:sz w:val="32"/>
          <w:szCs w:val="32"/>
        </w:rPr>
        <w:t>军人的合法权益</w:t>
      </w:r>
      <w:r>
        <w:rPr>
          <w:rFonts w:hint="eastAsia" w:ascii="Times New Roman" w:eastAsia="仿宋"/>
          <w:bCs/>
          <w:color w:val="auto"/>
          <w:sz w:val="32"/>
          <w:szCs w:val="32"/>
        </w:rPr>
        <w:t>，确保了现役军人家庭生活水平不低于西区平均生活水平，支持国家国防建设。2019年享受义务兵家庭优待金共</w:t>
      </w:r>
      <w:r>
        <w:rPr>
          <w:rFonts w:ascii="Times New Roman" w:eastAsia="仿宋"/>
          <w:bCs/>
          <w:color w:val="auto"/>
          <w:sz w:val="32"/>
          <w:szCs w:val="32"/>
        </w:rPr>
        <w:t>86</w:t>
      </w:r>
      <w:r>
        <w:rPr>
          <w:rFonts w:hint="eastAsia" w:ascii="Times New Roman" w:eastAsia="仿宋"/>
          <w:bCs/>
          <w:color w:val="auto"/>
          <w:sz w:val="32"/>
          <w:szCs w:val="32"/>
        </w:rPr>
        <w:t>户，资金在2019年12月前就已足额兑现。</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w:t>
      </w:r>
      <w:r>
        <w:rPr>
          <w:rFonts w:ascii="Times New Roman" w:eastAsia="仿宋"/>
          <w:bCs/>
          <w:color w:val="auto"/>
          <w:sz w:val="32"/>
          <w:szCs w:val="32"/>
        </w:rPr>
        <w:t>2</w:t>
      </w:r>
      <w:r>
        <w:rPr>
          <w:rFonts w:hint="eastAsia" w:ascii="Times New Roman" w:eastAsia="仿宋"/>
          <w:bCs/>
          <w:color w:val="auto"/>
          <w:sz w:val="32"/>
          <w:szCs w:val="32"/>
        </w:rPr>
        <w:t>）退役士兵安置项目绩效目标完成情况综述。项目全年预算数17.24万元，执行数为17.24万元，完成预算的100</w:t>
      </w:r>
      <w:r>
        <w:rPr>
          <w:rFonts w:ascii="Times New Roman" w:eastAsia="仿宋"/>
          <w:bCs/>
          <w:color w:val="auto"/>
          <w:sz w:val="32"/>
          <w:szCs w:val="32"/>
        </w:rPr>
        <w:t>%</w:t>
      </w:r>
      <w:r>
        <w:rPr>
          <w:rFonts w:hint="eastAsia" w:ascii="Times New Roman" w:eastAsia="仿宋"/>
          <w:bCs/>
          <w:color w:val="auto"/>
          <w:sz w:val="32"/>
          <w:szCs w:val="32"/>
        </w:rPr>
        <w:t>。通过项目实施，保障了退役士兵的合法权益，退役士兵得到妥善安置，有利于国家改革发展稳定大局、有利于国防和军队建设。</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w:t>
      </w:r>
      <w:r>
        <w:rPr>
          <w:rFonts w:ascii="Times New Roman" w:eastAsia="仿宋"/>
          <w:bCs/>
          <w:color w:val="auto"/>
          <w:sz w:val="32"/>
          <w:szCs w:val="32"/>
        </w:rPr>
        <w:t>3</w:t>
      </w:r>
      <w:r>
        <w:rPr>
          <w:rFonts w:hint="eastAsia" w:ascii="Times New Roman" w:eastAsia="仿宋"/>
          <w:bCs/>
          <w:color w:val="auto"/>
          <w:sz w:val="32"/>
          <w:szCs w:val="32"/>
        </w:rPr>
        <w:t>优抚对象医疗费项目绩效目标完成情况综述。项目全年预算数6.28万元，执行数为6.28万元，完成预算的100</w:t>
      </w:r>
      <w:r>
        <w:rPr>
          <w:rFonts w:ascii="Times New Roman" w:eastAsia="仿宋"/>
          <w:bCs/>
          <w:color w:val="auto"/>
          <w:sz w:val="32"/>
          <w:szCs w:val="32"/>
        </w:rPr>
        <w:t>%。通过项目实施，</w:t>
      </w:r>
      <w:r>
        <w:rPr>
          <w:rFonts w:hint="eastAsia" w:ascii="Times New Roman" w:eastAsia="仿宋"/>
          <w:bCs/>
          <w:color w:val="auto"/>
          <w:sz w:val="32"/>
          <w:szCs w:val="32"/>
        </w:rPr>
        <w:t>保障了优抚对象医疗待遇，切实解决优抚对象医疗困难问题。2019年符合优抚对象医疗补助政策的重点优抚对象共146名，共补助医疗费6.28万元。</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w:t>
      </w:r>
      <w:r>
        <w:rPr>
          <w:rFonts w:ascii="Times New Roman" w:eastAsia="仿宋"/>
          <w:bCs/>
          <w:color w:val="auto"/>
          <w:sz w:val="32"/>
          <w:szCs w:val="32"/>
        </w:rPr>
        <w:t>4）</w:t>
      </w:r>
      <w:r>
        <w:rPr>
          <w:rFonts w:hint="eastAsia" w:ascii="Times New Roman" w:eastAsia="仿宋"/>
          <w:bCs/>
          <w:color w:val="auto"/>
          <w:sz w:val="32"/>
          <w:szCs w:val="32"/>
        </w:rPr>
        <w:t>走访慰问经费项目绩效目标完成情况综述。项目全年预算数3.45万元，执行数为3.45万元，完成预算的</w:t>
      </w:r>
      <w:r>
        <w:rPr>
          <w:rFonts w:ascii="Times New Roman" w:eastAsia="仿宋"/>
          <w:bCs/>
          <w:color w:val="auto"/>
          <w:sz w:val="32"/>
          <w:szCs w:val="32"/>
        </w:rPr>
        <w:t>100%</w:t>
      </w:r>
      <w:r>
        <w:rPr>
          <w:rFonts w:hint="eastAsia" w:ascii="Times New Roman" w:eastAsia="仿宋"/>
          <w:bCs/>
          <w:color w:val="auto"/>
          <w:sz w:val="32"/>
          <w:szCs w:val="32"/>
        </w:rPr>
        <w:t>。通过项目实施，春节、“八一”对部队官兵、退役军人、优抚对象进行走访慰问。进一步密切了军政军民的血肉联系，持续巩固军地共建成果。</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w:t>
      </w:r>
      <w:r>
        <w:rPr>
          <w:rFonts w:ascii="Times New Roman" w:eastAsia="仿宋"/>
          <w:bCs/>
          <w:color w:val="auto"/>
          <w:sz w:val="32"/>
          <w:szCs w:val="32"/>
        </w:rPr>
        <w:t>5）</w:t>
      </w:r>
      <w:r>
        <w:rPr>
          <w:rFonts w:hint="eastAsia" w:ascii="Times New Roman" w:eastAsia="仿宋"/>
          <w:bCs/>
          <w:color w:val="auto"/>
          <w:sz w:val="32"/>
          <w:szCs w:val="32"/>
        </w:rPr>
        <w:t>优抚对象抚恤和生活补助项目绩效目标完成情况综述。项目全年预算数132.35万元，执行数为132.35万元，完成预算的100</w:t>
      </w:r>
      <w:r>
        <w:rPr>
          <w:rFonts w:ascii="Times New Roman" w:eastAsia="仿宋"/>
          <w:bCs/>
          <w:color w:val="auto"/>
          <w:sz w:val="32"/>
          <w:szCs w:val="32"/>
        </w:rPr>
        <w:t>%</w:t>
      </w:r>
      <w:r>
        <w:rPr>
          <w:rFonts w:hint="eastAsia" w:ascii="Times New Roman" w:eastAsia="仿宋"/>
          <w:bCs/>
          <w:color w:val="auto"/>
          <w:sz w:val="32"/>
          <w:szCs w:val="32"/>
        </w:rPr>
        <w:t>。通过项目实施，对在乡老复员军人区级配套6人；带病还乡区级配套5人；两参人员区级配套72人。发放重点优抚对象抚恤和生活补助，严格执行相关政策，足额发放重点优抚对象抚恤和生活补助，提高重点优抚对象的生活水平。</w:t>
      </w:r>
    </w:p>
    <w:p>
      <w:pPr>
        <w:pStyle w:val="6"/>
        <w:adjustRightInd w:val="0"/>
        <w:snapToGrid w:val="0"/>
        <w:spacing w:before="93" w:line="600" w:lineRule="exact"/>
        <w:ind w:firstLine="672" w:firstLineChars="210"/>
        <w:outlineLvl w:val="2"/>
        <w:rPr>
          <w:rFonts w:ascii="Times New Roman" w:eastAsia="仿宋"/>
          <w:bCs/>
          <w:color w:val="auto"/>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1276"/>
        <w:gridCol w:w="992"/>
        <w:gridCol w:w="142"/>
        <w:gridCol w:w="1701"/>
        <w:gridCol w:w="2733"/>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pStyle w:val="6"/>
              <w:adjustRightInd w:val="0"/>
              <w:snapToGrid w:val="0"/>
              <w:spacing w:before="93" w:line="600" w:lineRule="exact"/>
              <w:outlineLvl w:val="2"/>
              <w:rPr>
                <w:rFonts w:ascii="Times New Roman" w:eastAsia="仿宋"/>
                <w:bCs/>
                <w:color w:val="auto"/>
                <w:sz w:val="32"/>
                <w:szCs w:val="32"/>
              </w:rPr>
            </w:pPr>
          </w:p>
          <w:p>
            <w:pPr>
              <w:pStyle w:val="6"/>
              <w:adjustRightInd w:val="0"/>
              <w:snapToGrid w:val="0"/>
              <w:spacing w:before="93" w:line="600" w:lineRule="exact"/>
              <w:jc w:val="center"/>
              <w:outlineLvl w:val="2"/>
              <w:rPr>
                <w:rFonts w:ascii="Times New Roman" w:eastAsia="仿宋"/>
                <w:bCs/>
                <w:color w:val="auto"/>
                <w:sz w:val="32"/>
                <w:szCs w:val="32"/>
              </w:rPr>
            </w:pPr>
            <w:r>
              <w:rPr>
                <w:rFonts w:hint="eastAsia" w:ascii="Times New Roman" w:eastAsia="仿宋"/>
                <w:bCs/>
                <w:color w:val="auto"/>
                <w:sz w:val="32"/>
                <w:szCs w:val="32"/>
              </w:rPr>
              <w:t>项目绩效目标完成情况表</w:t>
            </w:r>
            <w:r>
              <w:rPr>
                <w:rFonts w:ascii="Times New Roman" w:eastAsia="仿宋"/>
                <w:bCs/>
                <w:color w:val="auto"/>
                <w:sz w:val="32"/>
                <w:szCs w:val="32"/>
              </w:rPr>
              <w:t>1</w:t>
            </w:r>
          </w:p>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r>
              <w:rPr>
                <w:rFonts w:ascii="Times New Roman" w:eastAsia="仿宋"/>
                <w:bCs/>
                <w:color w:val="auto"/>
                <w:sz w:val="32"/>
                <w:szCs w:val="32"/>
              </w:rPr>
              <w:t xml:space="preserve">(2019 </w:t>
            </w:r>
            <w:r>
              <w:rPr>
                <w:rFonts w:hint="eastAsia" w:ascii="Times New Roman" w:eastAsia="仿宋"/>
                <w:bCs/>
                <w:color w:val="auto"/>
                <w:sz w:val="32"/>
                <w:szCs w:val="32"/>
              </w:rPr>
              <w:t>年度</w:t>
            </w:r>
            <w:r>
              <w:rPr>
                <w:rFonts w:ascii="Times New Roman" w:eastAsia="仿宋"/>
                <w:bCs/>
                <w:color w:val="auto"/>
                <w:sz w:val="32"/>
                <w:szCs w:val="32"/>
              </w:rPr>
              <w:t>)</w:t>
            </w:r>
          </w:p>
        </w:tc>
      </w:tr>
      <w:tr>
        <w:tblPrEx>
          <w:tblCellMar>
            <w:top w:w="0" w:type="dxa"/>
            <w:left w:w="0" w:type="dxa"/>
            <w:bottom w:w="0" w:type="dxa"/>
            <w:right w:w="0" w:type="dxa"/>
          </w:tblCellMar>
        </w:tblPrEx>
        <w:trPr>
          <w:trHeight w:val="276" w:hRule="atLeast"/>
          <w:jc w:val="center"/>
        </w:trPr>
        <w:tc>
          <w:tcPr>
            <w:tcW w:w="2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项目名称</w:t>
            </w:r>
          </w:p>
        </w:tc>
        <w:tc>
          <w:tcPr>
            <w:tcW w:w="69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义务兵优待金</w:t>
            </w:r>
          </w:p>
        </w:tc>
      </w:tr>
      <w:tr>
        <w:tblPrEx>
          <w:tblCellMar>
            <w:top w:w="0" w:type="dxa"/>
            <w:left w:w="0" w:type="dxa"/>
            <w:bottom w:w="0" w:type="dxa"/>
            <w:right w:w="0" w:type="dxa"/>
          </w:tblCellMar>
        </w:tblPrEx>
        <w:trPr>
          <w:trHeight w:val="276" w:hRule="atLeast"/>
          <w:jc w:val="center"/>
        </w:trPr>
        <w:tc>
          <w:tcPr>
            <w:tcW w:w="2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预算单位</w:t>
            </w:r>
          </w:p>
        </w:tc>
        <w:tc>
          <w:tcPr>
            <w:tcW w:w="69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攀枝花市西区退役军人事务局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预算执行情况</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万元</w:t>
            </w:r>
            <w:r>
              <w:rPr>
                <w:rFonts w:ascii="微软雅黑" w:hAnsi="微软雅黑" w:eastAsia="微软雅黑" w:cs="微软雅黑"/>
                <w:color w:val="auto"/>
                <w:sz w:val="18"/>
                <w:szCs w:val="18"/>
              </w:rPr>
              <w:t>)</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预算数</w:t>
            </w:r>
            <w:r>
              <w:rPr>
                <w:rFonts w:ascii="微软雅黑" w:hAnsi="微软雅黑" w:eastAsia="微软雅黑" w:cs="微软雅黑"/>
                <w:color w:val="auto"/>
                <w:sz w:val="18"/>
                <w:szCs w:val="18"/>
              </w:rPr>
              <w:t>:</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108.89</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执行数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108.89</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108.89</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108.89</w:t>
            </w:r>
          </w:p>
        </w:tc>
      </w:tr>
      <w:tr>
        <w:tblPrEx>
          <w:tblCellMar>
            <w:top w:w="0" w:type="dxa"/>
            <w:left w:w="0" w:type="dxa"/>
            <w:bottom w:w="0" w:type="dxa"/>
            <w:right w:w="0" w:type="dxa"/>
          </w:tblCellMar>
        </w:tblPrEx>
        <w:trPr>
          <w:trHeight w:val="263"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年度目标完成情况</w:t>
            </w:r>
          </w:p>
        </w:tc>
        <w:tc>
          <w:tcPr>
            <w:tcW w:w="411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预期目标</w:t>
            </w:r>
          </w:p>
        </w:tc>
        <w:tc>
          <w:tcPr>
            <w:tcW w:w="5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实际完成目标</w:t>
            </w:r>
          </w:p>
        </w:tc>
      </w:tr>
      <w:tr>
        <w:tblPrEx>
          <w:tblCellMar>
            <w:top w:w="0" w:type="dxa"/>
            <w:left w:w="0" w:type="dxa"/>
            <w:bottom w:w="0" w:type="dxa"/>
            <w:right w:w="0" w:type="dxa"/>
          </w:tblCellMar>
        </w:tblPrEx>
        <w:trPr>
          <w:trHeight w:val="730"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411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微软雅黑" w:hAnsi="微软雅黑" w:eastAsia="微软雅黑" w:cs="宋体"/>
                <w:color w:val="auto"/>
                <w:sz w:val="18"/>
                <w:szCs w:val="18"/>
              </w:rPr>
            </w:pPr>
            <w:r>
              <w:rPr>
                <w:rFonts w:hint="eastAsia" w:ascii="微软雅黑" w:hAnsi="微软雅黑" w:eastAsia="微软雅黑" w:cs="宋体"/>
                <w:color w:val="auto"/>
                <w:sz w:val="18"/>
                <w:szCs w:val="18"/>
              </w:rPr>
              <w:t>切实做好义务兵家庭的抚恤优待工作，确保义务兵家庭生活水平不低于西区平均生活水平。</w:t>
            </w:r>
          </w:p>
          <w:p>
            <w:pPr>
              <w:autoSpaceDN w:val="0"/>
              <w:spacing w:line="300" w:lineRule="exact"/>
              <w:jc w:val="left"/>
              <w:textAlignment w:val="center"/>
              <w:rPr>
                <w:rFonts w:ascii="微软雅黑" w:hAnsi="微软雅黑" w:eastAsia="微软雅黑" w:cs="微软雅黑"/>
                <w:color w:val="auto"/>
                <w:sz w:val="18"/>
                <w:szCs w:val="18"/>
              </w:rPr>
            </w:pPr>
          </w:p>
        </w:tc>
        <w:tc>
          <w:tcPr>
            <w:tcW w:w="5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2019年及时足额支付86户义务兵家庭的优待金，确保其家庭生活水平不低于西区平均生活水平。</w:t>
            </w:r>
          </w:p>
        </w:tc>
      </w:tr>
      <w:tr>
        <w:tblPrEx>
          <w:tblCellMar>
            <w:top w:w="0" w:type="dxa"/>
            <w:left w:w="0" w:type="dxa"/>
            <w:bottom w:w="0" w:type="dxa"/>
            <w:right w:w="0" w:type="dxa"/>
          </w:tblCellMar>
        </w:tblPrEx>
        <w:trPr>
          <w:trHeight w:val="678"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绩效指标完成情况</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一级指标</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二级指标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三级指标</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r>
      <w:tr>
        <w:tblPrEx>
          <w:tblCellMar>
            <w:top w:w="0" w:type="dxa"/>
            <w:left w:w="0" w:type="dxa"/>
            <w:bottom w:w="0" w:type="dxa"/>
            <w:right w:w="0" w:type="dxa"/>
          </w:tblCellMar>
        </w:tblPrEx>
        <w:trPr>
          <w:trHeight w:val="824"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276" w:type="dxa"/>
            <w:vMerge w:val="restart"/>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项目完成指标</w:t>
            </w:r>
          </w:p>
        </w:tc>
        <w:tc>
          <w:tcPr>
            <w:tcW w:w="1134" w:type="dxa"/>
            <w:gridSpan w:val="2"/>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数量指标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义务兵优待</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确保义务兵家庭优待金足额支付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86户</w:t>
            </w:r>
          </w:p>
        </w:tc>
      </w:tr>
      <w:tr>
        <w:tblPrEx>
          <w:tblCellMar>
            <w:top w:w="0" w:type="dxa"/>
            <w:left w:w="0" w:type="dxa"/>
            <w:bottom w:w="0" w:type="dxa"/>
            <w:right w:w="0" w:type="dxa"/>
          </w:tblCellMar>
        </w:tblPrEx>
        <w:trPr>
          <w:trHeight w:val="605"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276"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134"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质量指标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义务兵优待</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17年、18年入伍义务兵家庭优待金足额兑现率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100%</w:t>
            </w:r>
          </w:p>
        </w:tc>
      </w:tr>
      <w:tr>
        <w:tblPrEx>
          <w:tblCellMar>
            <w:top w:w="0" w:type="dxa"/>
            <w:left w:w="0" w:type="dxa"/>
            <w:bottom w:w="0" w:type="dxa"/>
            <w:right w:w="0" w:type="dxa"/>
          </w:tblCellMar>
        </w:tblPrEx>
        <w:trPr>
          <w:trHeight w:val="461"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276"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时效指标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按年度计划进行</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按时完成</w:t>
            </w:r>
          </w:p>
        </w:tc>
      </w:tr>
      <w:tr>
        <w:tblPrEx>
          <w:tblCellMar>
            <w:top w:w="0" w:type="dxa"/>
            <w:left w:w="0" w:type="dxa"/>
            <w:bottom w:w="0" w:type="dxa"/>
            <w:right w:w="0" w:type="dxa"/>
          </w:tblCellMar>
        </w:tblPrEx>
        <w:trPr>
          <w:trHeight w:val="399"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2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成本指标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义务兵优待金</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108.89万元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108.89万元</w:t>
            </w:r>
          </w:p>
        </w:tc>
      </w:tr>
      <w:tr>
        <w:tblPrEx>
          <w:tblCellMar>
            <w:top w:w="0" w:type="dxa"/>
            <w:left w:w="0" w:type="dxa"/>
            <w:bottom w:w="0" w:type="dxa"/>
            <w:right w:w="0" w:type="dxa"/>
          </w:tblCellMar>
        </w:tblPrEx>
        <w:trPr>
          <w:trHeight w:val="401"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效益指标</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社会效益指标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sz w:val="18"/>
                <w:szCs w:val="18"/>
              </w:rPr>
            </w:pPr>
            <w:r>
              <w:rPr>
                <w:rFonts w:hint="eastAsia"/>
                <w:color w:val="auto"/>
                <w:sz w:val="18"/>
                <w:szCs w:val="18"/>
              </w:rPr>
              <w:t>提高义务兵家庭生活水平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sz w:val="18"/>
                <w:szCs w:val="18"/>
              </w:rPr>
            </w:pPr>
            <w:r>
              <w:rPr>
                <w:rFonts w:hint="eastAsia"/>
                <w:color w:val="auto"/>
                <w:sz w:val="18"/>
                <w:szCs w:val="18"/>
              </w:rPr>
              <w:t>体现政府对义务兵家庭的经济优待，鼓励适龄青年参军报国</w:t>
            </w:r>
          </w:p>
        </w:tc>
      </w:tr>
      <w:tr>
        <w:tblPrEx>
          <w:tblCellMar>
            <w:top w:w="0" w:type="dxa"/>
            <w:left w:w="0" w:type="dxa"/>
            <w:bottom w:w="0" w:type="dxa"/>
            <w:right w:w="0" w:type="dxa"/>
          </w:tblCellMar>
        </w:tblPrEx>
        <w:trPr>
          <w:trHeight w:val="411" w:hRule="atLeast"/>
          <w:jc w:val="center"/>
        </w:trPr>
        <w:tc>
          <w:tcPr>
            <w:tcW w:w="72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义务兵家庭满意度</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95%</w:t>
            </w:r>
          </w:p>
        </w:tc>
      </w:tr>
    </w:tbl>
    <w:p>
      <w:pPr>
        <w:pStyle w:val="6"/>
        <w:adjustRightInd w:val="0"/>
        <w:snapToGrid w:val="0"/>
        <w:spacing w:before="93" w:line="600" w:lineRule="exact"/>
        <w:outlineLvl w:val="2"/>
        <w:rPr>
          <w:rFonts w:ascii="Times New Roman" w:eastAsia="仿宋"/>
          <w:bCs/>
          <w:color w:val="auto"/>
          <w:sz w:val="32"/>
          <w:szCs w:val="32"/>
        </w:rPr>
      </w:pPr>
    </w:p>
    <w:p>
      <w:pPr>
        <w:pStyle w:val="6"/>
        <w:adjustRightInd w:val="0"/>
        <w:snapToGrid w:val="0"/>
        <w:spacing w:before="93" w:line="600" w:lineRule="exact"/>
        <w:outlineLvl w:val="2"/>
        <w:rPr>
          <w:rFonts w:ascii="Times New Roman" w:eastAsia="仿宋"/>
          <w:bCs/>
          <w:color w:val="auto"/>
          <w:sz w:val="32"/>
          <w:szCs w:val="32"/>
        </w:rPr>
      </w:pPr>
      <w:r>
        <w:rPr>
          <w:rFonts w:hint="eastAsia" w:ascii="Times New Roman" w:eastAsia="仿宋"/>
          <w:bCs/>
          <w:color w:val="auto"/>
          <w:sz w:val="32"/>
          <w:szCs w:val="32"/>
        </w:rPr>
        <w:t xml:space="preserve">  </w:t>
      </w:r>
    </w:p>
    <w:p>
      <w:pPr>
        <w:pStyle w:val="6"/>
        <w:adjustRightInd w:val="0"/>
        <w:snapToGrid w:val="0"/>
        <w:spacing w:before="93" w:line="600" w:lineRule="exact"/>
        <w:outlineLvl w:val="2"/>
        <w:rPr>
          <w:rFonts w:ascii="Times New Roman" w:eastAsia="仿宋"/>
          <w:bCs/>
          <w:color w:val="auto"/>
          <w:sz w:val="32"/>
          <w:szCs w:val="32"/>
        </w:rPr>
      </w:pPr>
    </w:p>
    <w:p>
      <w:pPr>
        <w:pStyle w:val="6"/>
        <w:adjustRightInd w:val="0"/>
        <w:snapToGrid w:val="0"/>
        <w:spacing w:before="93" w:line="600" w:lineRule="exact"/>
        <w:outlineLvl w:val="2"/>
        <w:rPr>
          <w:rFonts w:ascii="Times New Roman" w:eastAsia="仿宋"/>
          <w:bCs/>
          <w:color w:val="auto"/>
          <w:sz w:val="32"/>
          <w:szCs w:val="32"/>
        </w:rPr>
      </w:pPr>
    </w:p>
    <w:p>
      <w:pPr>
        <w:pStyle w:val="6"/>
        <w:adjustRightInd w:val="0"/>
        <w:snapToGrid w:val="0"/>
        <w:spacing w:before="93" w:line="600" w:lineRule="exact"/>
        <w:outlineLvl w:val="2"/>
        <w:rPr>
          <w:rFonts w:ascii="Times New Roman" w:eastAsia="仿宋"/>
          <w:bCs/>
          <w:color w:val="auto"/>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Style w:val="6"/>
              <w:adjustRightInd w:val="0"/>
              <w:snapToGrid w:val="0"/>
              <w:spacing w:before="93" w:line="600" w:lineRule="exact"/>
              <w:jc w:val="center"/>
              <w:outlineLvl w:val="2"/>
              <w:rPr>
                <w:rFonts w:ascii="Times New Roman" w:eastAsia="仿宋"/>
                <w:bCs/>
                <w:color w:val="auto"/>
                <w:sz w:val="32"/>
                <w:szCs w:val="32"/>
              </w:rPr>
            </w:pPr>
          </w:p>
          <w:p>
            <w:pPr>
              <w:pStyle w:val="6"/>
              <w:adjustRightInd w:val="0"/>
              <w:snapToGrid w:val="0"/>
              <w:spacing w:before="93" w:line="600" w:lineRule="exact"/>
              <w:jc w:val="center"/>
              <w:outlineLvl w:val="2"/>
              <w:rPr>
                <w:rFonts w:ascii="Times New Roman" w:eastAsia="仿宋"/>
                <w:bCs/>
                <w:color w:val="auto"/>
                <w:sz w:val="32"/>
                <w:szCs w:val="32"/>
              </w:rPr>
            </w:pPr>
            <w:r>
              <w:rPr>
                <w:rFonts w:hint="eastAsia" w:ascii="Times New Roman" w:eastAsia="仿宋"/>
                <w:bCs/>
                <w:color w:val="auto"/>
                <w:sz w:val="32"/>
                <w:szCs w:val="32"/>
              </w:rPr>
              <w:t>项目绩效目标完成情况表</w:t>
            </w:r>
            <w:r>
              <w:rPr>
                <w:rFonts w:ascii="Times New Roman" w:eastAsia="仿宋"/>
                <w:bCs/>
                <w:color w:val="auto"/>
                <w:sz w:val="32"/>
                <w:szCs w:val="32"/>
              </w:rPr>
              <w:t>2</w:t>
            </w:r>
          </w:p>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r>
              <w:rPr>
                <w:rFonts w:ascii="Times New Roman" w:eastAsia="仿宋"/>
                <w:bCs/>
                <w:color w:val="auto"/>
                <w:sz w:val="32"/>
                <w:szCs w:val="32"/>
              </w:rPr>
              <w:t xml:space="preserve">(2019 </w:t>
            </w:r>
            <w:r>
              <w:rPr>
                <w:rFonts w:hint="eastAsia" w:ascii="Times New Roman" w:eastAsia="仿宋"/>
                <w:bCs/>
                <w:color w:val="auto"/>
                <w:sz w:val="32"/>
                <w:szCs w:val="32"/>
              </w:rPr>
              <w:t>年度</w:t>
            </w:r>
            <w:r>
              <w:rPr>
                <w:rFonts w:ascii="Times New Roman" w:eastAsia="仿宋"/>
                <w:bCs/>
                <w:color w:val="auto"/>
                <w:sz w:val="32"/>
                <w:szCs w:val="32"/>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退役士兵安置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攀枝花市西区退役军人事务局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预算执行情况</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万元</w:t>
            </w:r>
            <w:r>
              <w:rPr>
                <w:rFonts w:ascii="微软雅黑" w:hAnsi="微软雅黑" w:eastAsia="微软雅黑" w:cs="微软雅黑"/>
                <w:color w:val="auto"/>
                <w:sz w:val="18"/>
                <w:szCs w:val="18"/>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17.24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执行数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17.24</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17.24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17.24</w:t>
            </w:r>
          </w:p>
        </w:tc>
      </w:tr>
      <w:tr>
        <w:tblPrEx>
          <w:tblCellMar>
            <w:top w:w="0" w:type="dxa"/>
            <w:left w:w="0" w:type="dxa"/>
            <w:bottom w:w="0" w:type="dxa"/>
            <w:right w:w="0" w:type="dxa"/>
          </w:tblCellMar>
        </w:tblPrEx>
        <w:trPr>
          <w:trHeight w:val="54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实际完成目标</w:t>
            </w:r>
          </w:p>
        </w:tc>
      </w:tr>
      <w:tr>
        <w:tblPrEx>
          <w:tblCellMar>
            <w:top w:w="0" w:type="dxa"/>
            <w:left w:w="0" w:type="dxa"/>
            <w:bottom w:w="0" w:type="dxa"/>
            <w:right w:w="0" w:type="dxa"/>
          </w:tblCellMar>
        </w:tblPrEx>
        <w:trPr>
          <w:trHeight w:val="1159"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切实做好退役士兵就业安置工作，及时兑现自主就业退役士兵生活补助。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全面贯彻落实国家对退役士兵的就业安置政策，35名自主就业退役士兵地方一次性经济及时足额发放到位</w:t>
            </w:r>
          </w:p>
        </w:tc>
      </w:tr>
      <w:tr>
        <w:tblPrEx>
          <w:tblCellMar>
            <w:top w:w="0" w:type="dxa"/>
            <w:left w:w="0" w:type="dxa"/>
            <w:bottom w:w="0" w:type="dxa"/>
            <w:right w:w="0" w:type="dxa"/>
          </w:tblCellMar>
        </w:tblPrEx>
        <w:trPr>
          <w:trHeight w:val="1042"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r>
      <w:tr>
        <w:tblPrEx>
          <w:tblCellMar>
            <w:top w:w="0" w:type="dxa"/>
            <w:left w:w="0" w:type="dxa"/>
            <w:bottom w:w="0" w:type="dxa"/>
            <w:right w:w="0" w:type="dxa"/>
          </w:tblCellMar>
        </w:tblPrEx>
        <w:trPr>
          <w:trHeight w:val="953"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项目完成指标</w:t>
            </w: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退役士兵安置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发放自主就业退役士兵地方一次性经济补助人数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35人</w:t>
            </w:r>
          </w:p>
        </w:tc>
      </w:tr>
      <w:tr>
        <w:tblPrEx>
          <w:tblCellMar>
            <w:top w:w="0" w:type="dxa"/>
            <w:left w:w="0" w:type="dxa"/>
            <w:bottom w:w="0" w:type="dxa"/>
            <w:right w:w="0" w:type="dxa"/>
          </w:tblCellMar>
        </w:tblPrEx>
        <w:trPr>
          <w:trHeight w:val="1297"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地方一次性经济补助足额支付率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资金足额支付率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100%</w:t>
            </w:r>
          </w:p>
        </w:tc>
      </w:tr>
      <w:tr>
        <w:tblPrEx>
          <w:tblCellMar>
            <w:top w:w="0" w:type="dxa"/>
            <w:left w:w="0" w:type="dxa"/>
            <w:bottom w:w="0" w:type="dxa"/>
            <w:right w:w="0" w:type="dxa"/>
          </w:tblCellMar>
        </w:tblPrEx>
        <w:trPr>
          <w:trHeight w:val="616"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地方一次性经济补助兑现时间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2019年</w:t>
            </w:r>
            <w:r>
              <w:rPr>
                <w:rFonts w:hint="eastAsia" w:ascii="微软雅黑" w:hAnsi="微软雅黑" w:eastAsia="微软雅黑" w:cs="微软雅黑"/>
                <w:color w:val="auto"/>
                <w:sz w:val="18"/>
                <w:szCs w:val="18"/>
              </w:rPr>
              <w:t>4</w:t>
            </w:r>
            <w:r>
              <w:rPr>
                <w:rFonts w:ascii="微软雅黑" w:hAnsi="微软雅黑" w:eastAsia="微软雅黑" w:cs="微软雅黑"/>
                <w:color w:val="auto"/>
                <w:sz w:val="18"/>
                <w:szCs w:val="18"/>
              </w:rPr>
              <w:t>月—</w:t>
            </w:r>
            <w:r>
              <w:rPr>
                <w:rFonts w:hint="eastAsia" w:ascii="微软雅黑" w:hAnsi="微软雅黑" w:eastAsia="微软雅黑" w:cs="微软雅黑"/>
                <w:color w:val="auto"/>
                <w:sz w:val="18"/>
                <w:szCs w:val="18"/>
              </w:rPr>
              <w:t>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按时完成</w:t>
            </w:r>
          </w:p>
        </w:tc>
      </w:tr>
      <w:tr>
        <w:tblPrEx>
          <w:tblCellMar>
            <w:top w:w="0" w:type="dxa"/>
            <w:left w:w="0" w:type="dxa"/>
            <w:bottom w:w="0" w:type="dxa"/>
            <w:right w:w="0" w:type="dxa"/>
          </w:tblCellMar>
        </w:tblPrEx>
        <w:trPr>
          <w:trHeight w:val="966"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退役士兵安置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发放自主就业退役士兵地方一次性经济补助金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17.24万元</w:t>
            </w:r>
          </w:p>
        </w:tc>
      </w:tr>
      <w:tr>
        <w:tblPrEx>
          <w:tblCellMar>
            <w:top w:w="0" w:type="dxa"/>
            <w:left w:w="0" w:type="dxa"/>
            <w:bottom w:w="0" w:type="dxa"/>
            <w:right w:w="0" w:type="dxa"/>
          </w:tblCellMar>
        </w:tblPrEx>
        <w:trPr>
          <w:trHeight w:val="83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维护广大退役军人的合法权益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达到预期效果</w:t>
            </w:r>
          </w:p>
        </w:tc>
      </w:tr>
      <w:tr>
        <w:tblPrEx>
          <w:tblCellMar>
            <w:top w:w="0" w:type="dxa"/>
            <w:left w:w="0" w:type="dxa"/>
            <w:bottom w:w="0" w:type="dxa"/>
            <w:right w:w="0" w:type="dxa"/>
          </w:tblCellMar>
        </w:tblPrEx>
        <w:trPr>
          <w:trHeight w:val="805" w:hRule="atLeast"/>
          <w:jc w:val="center"/>
        </w:trPr>
        <w:tc>
          <w:tcPr>
            <w:tcW w:w="72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w:t>
            </w:r>
            <w:r>
              <w:rPr>
                <w:rFonts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退役军人满意度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w:t>
            </w:r>
            <w:r>
              <w:rPr>
                <w:rFonts w:hint="eastAsia" w:ascii="微软雅黑" w:hAnsi="微软雅黑" w:eastAsia="微软雅黑" w:cs="微软雅黑"/>
                <w:color w:val="auto"/>
                <w:sz w:val="18"/>
                <w:szCs w:val="18"/>
              </w:rPr>
              <w:t>0</w:t>
            </w:r>
            <w:r>
              <w:rPr>
                <w:rFonts w:ascii="微软雅黑" w:hAnsi="微软雅黑" w:eastAsia="微软雅黑" w:cs="微软雅黑"/>
                <w:color w:val="auto"/>
                <w:sz w:val="18"/>
                <w:szCs w:val="18"/>
              </w:rPr>
              <w:t>%</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Style w:val="6"/>
              <w:adjustRightInd w:val="0"/>
              <w:snapToGrid w:val="0"/>
              <w:spacing w:before="93" w:line="600" w:lineRule="exact"/>
              <w:outlineLvl w:val="2"/>
              <w:rPr>
                <w:rFonts w:ascii="Times New Roman" w:eastAsia="仿宋"/>
                <w:bCs/>
                <w:color w:val="auto"/>
                <w:sz w:val="32"/>
                <w:szCs w:val="32"/>
              </w:rPr>
            </w:pPr>
          </w:p>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p>
          <w:p>
            <w:pPr>
              <w:pStyle w:val="6"/>
              <w:adjustRightInd w:val="0"/>
              <w:snapToGrid w:val="0"/>
              <w:spacing w:before="93" w:line="600" w:lineRule="exact"/>
              <w:outlineLvl w:val="2"/>
              <w:rPr>
                <w:rFonts w:ascii="Times New Roman" w:eastAsia="仿宋"/>
                <w:bCs/>
                <w:color w:val="auto"/>
                <w:sz w:val="32"/>
                <w:szCs w:val="32"/>
              </w:rPr>
            </w:pPr>
          </w:p>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r>
              <w:rPr>
                <w:rFonts w:hint="eastAsia" w:ascii="Times New Roman" w:eastAsia="仿宋"/>
                <w:bCs/>
                <w:color w:val="auto"/>
                <w:sz w:val="32"/>
                <w:szCs w:val="32"/>
              </w:rPr>
              <w:t>项目绩效目标完成情况表</w:t>
            </w:r>
            <w:r>
              <w:rPr>
                <w:rFonts w:ascii="Times New Roman" w:eastAsia="仿宋"/>
                <w:bCs/>
                <w:color w:val="auto"/>
                <w:sz w:val="32"/>
                <w:szCs w:val="32"/>
              </w:rPr>
              <w:t>3</w:t>
            </w:r>
          </w:p>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r>
              <w:rPr>
                <w:rFonts w:ascii="Times New Roman" w:eastAsia="仿宋"/>
                <w:bCs/>
                <w:color w:val="auto"/>
                <w:sz w:val="32"/>
                <w:szCs w:val="32"/>
              </w:rPr>
              <w:t xml:space="preserve">(2019 </w:t>
            </w:r>
            <w:r>
              <w:rPr>
                <w:rFonts w:hint="eastAsia" w:ascii="Times New Roman" w:eastAsia="仿宋"/>
                <w:bCs/>
                <w:color w:val="auto"/>
                <w:sz w:val="32"/>
                <w:szCs w:val="32"/>
              </w:rPr>
              <w:t>年度</w:t>
            </w:r>
            <w:r>
              <w:rPr>
                <w:rFonts w:ascii="Times New Roman" w:eastAsia="仿宋"/>
                <w:bCs/>
                <w:color w:val="auto"/>
                <w:sz w:val="32"/>
                <w:szCs w:val="32"/>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优抚对象医疗</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攀枝花市西区退役军人事务局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预算执行情况</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万元</w:t>
            </w:r>
            <w:r>
              <w:rPr>
                <w:rFonts w:ascii="微软雅黑" w:hAnsi="微软雅黑" w:eastAsia="微软雅黑" w:cs="微软雅黑"/>
                <w:color w:val="auto"/>
                <w:sz w:val="18"/>
                <w:szCs w:val="18"/>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执行数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6.28</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6.28</w:t>
            </w:r>
          </w:p>
        </w:tc>
      </w:tr>
      <w:tr>
        <w:tblPrEx>
          <w:tblCellMar>
            <w:top w:w="0" w:type="dxa"/>
            <w:left w:w="0" w:type="dxa"/>
            <w:bottom w:w="0" w:type="dxa"/>
            <w:right w:w="0" w:type="dxa"/>
          </w:tblCellMar>
        </w:tblPrEx>
        <w:trPr>
          <w:trHeight w:val="54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实际完成目标</w:t>
            </w:r>
          </w:p>
        </w:tc>
      </w:tr>
      <w:tr>
        <w:tblPrEx>
          <w:tblCellMar>
            <w:top w:w="0" w:type="dxa"/>
            <w:left w:w="0" w:type="dxa"/>
            <w:bottom w:w="0" w:type="dxa"/>
            <w:right w:w="0" w:type="dxa"/>
          </w:tblCellMar>
        </w:tblPrEx>
        <w:trPr>
          <w:trHeight w:val="1159"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微软雅黑" w:hAnsi="微软雅黑" w:eastAsia="微软雅黑" w:cs="宋体"/>
                <w:color w:val="auto"/>
                <w:sz w:val="18"/>
                <w:szCs w:val="18"/>
              </w:rPr>
            </w:pPr>
            <w:r>
              <w:rPr>
                <w:rFonts w:hint="eastAsia" w:ascii="微软雅黑" w:hAnsi="微软雅黑" w:eastAsia="微软雅黑"/>
                <w:color w:val="auto"/>
                <w:sz w:val="18"/>
                <w:szCs w:val="18"/>
              </w:rPr>
              <w:t>通过发放优抚对象医疗补助资金，对优抚对象自费部分的住院和门诊费进行了补助，有效帮助优抚对象解决医疗困难</w:t>
            </w:r>
          </w:p>
          <w:p>
            <w:pPr>
              <w:autoSpaceDN w:val="0"/>
              <w:spacing w:line="300" w:lineRule="exact"/>
              <w:jc w:val="left"/>
              <w:textAlignment w:val="center"/>
              <w:rPr>
                <w:rFonts w:ascii="微软雅黑" w:hAnsi="微软雅黑" w:eastAsia="微软雅黑" w:cs="微软雅黑"/>
                <w:color w:val="auto"/>
                <w:sz w:val="18"/>
                <w:szCs w:val="18"/>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通过发放重点优抚对象医疗补助，有效解决了146名重点优抚对象的医疗困难</w:t>
            </w:r>
          </w:p>
        </w:tc>
      </w:tr>
      <w:tr>
        <w:tblPrEx>
          <w:tblCellMar>
            <w:top w:w="0" w:type="dxa"/>
            <w:left w:w="0" w:type="dxa"/>
            <w:bottom w:w="0" w:type="dxa"/>
            <w:right w:w="0" w:type="dxa"/>
          </w:tblCellMar>
        </w:tblPrEx>
        <w:trPr>
          <w:trHeight w:val="1042"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r>
      <w:tr>
        <w:tblPrEx>
          <w:tblCellMar>
            <w:top w:w="0" w:type="dxa"/>
            <w:left w:w="0" w:type="dxa"/>
            <w:bottom w:w="0" w:type="dxa"/>
            <w:right w:w="0" w:type="dxa"/>
          </w:tblCellMar>
        </w:tblPrEx>
        <w:trPr>
          <w:trHeight w:val="953"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项目完成指标</w:t>
            </w: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优抚对象医疗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重点优抚对象医疗补助人数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146名</w:t>
            </w:r>
          </w:p>
        </w:tc>
      </w:tr>
      <w:tr>
        <w:tblPrEx>
          <w:tblCellMar>
            <w:top w:w="0" w:type="dxa"/>
            <w:left w:w="0" w:type="dxa"/>
            <w:bottom w:w="0" w:type="dxa"/>
            <w:right w:w="0" w:type="dxa"/>
          </w:tblCellMar>
        </w:tblPrEx>
        <w:trPr>
          <w:trHeight w:val="68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优抚对象医疗补助政策执行情况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严格落实优抚对象医疗补助相关政策，政策落实情况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严格按文件标准执行</w:t>
            </w:r>
          </w:p>
        </w:tc>
      </w:tr>
      <w:tr>
        <w:tblPrEx>
          <w:tblCellMar>
            <w:top w:w="0" w:type="dxa"/>
            <w:left w:w="0" w:type="dxa"/>
            <w:bottom w:w="0" w:type="dxa"/>
            <w:right w:w="0" w:type="dxa"/>
          </w:tblCellMar>
        </w:tblPrEx>
        <w:trPr>
          <w:trHeight w:val="87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优抚对象医疗补助兑现时间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每季兑现一次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按季及时兑现</w:t>
            </w:r>
          </w:p>
        </w:tc>
      </w:tr>
      <w:tr>
        <w:tblPrEx>
          <w:tblCellMar>
            <w:top w:w="0" w:type="dxa"/>
            <w:left w:w="0" w:type="dxa"/>
            <w:bottom w:w="0" w:type="dxa"/>
            <w:right w:w="0" w:type="dxa"/>
          </w:tblCellMar>
        </w:tblPrEx>
        <w:trPr>
          <w:trHeight w:val="67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优抚对象医疗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重点优抚对象医疗补助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6.28</w:t>
            </w:r>
            <w:r>
              <w:rPr>
                <w:rFonts w:ascii="微软雅黑" w:hAnsi="微软雅黑" w:eastAsia="微软雅黑" w:cs="微软雅黑"/>
                <w:color w:val="auto"/>
                <w:sz w:val="18"/>
                <w:szCs w:val="18"/>
              </w:rPr>
              <w:t>万元</w:t>
            </w:r>
          </w:p>
        </w:tc>
      </w:tr>
      <w:tr>
        <w:tblPrEx>
          <w:tblCellMar>
            <w:top w:w="0" w:type="dxa"/>
            <w:left w:w="0" w:type="dxa"/>
            <w:bottom w:w="0" w:type="dxa"/>
            <w:right w:w="0" w:type="dxa"/>
          </w:tblCellMar>
        </w:tblPrEx>
        <w:trPr>
          <w:trHeight w:val="1042"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微软雅黑" w:hAnsi="微软雅黑" w:eastAsia="微软雅黑" w:cs="宋体"/>
                <w:color w:val="auto"/>
                <w:sz w:val="18"/>
                <w:szCs w:val="18"/>
              </w:rPr>
            </w:pPr>
            <w:r>
              <w:rPr>
                <w:rFonts w:hint="eastAsia" w:ascii="微软雅黑" w:hAnsi="微软雅黑" w:eastAsia="微软雅黑"/>
                <w:color w:val="auto"/>
                <w:sz w:val="18"/>
                <w:szCs w:val="18"/>
              </w:rPr>
              <w:t>重点优抚对象医疗困难改善情况</w:t>
            </w:r>
          </w:p>
          <w:p>
            <w:pPr>
              <w:autoSpaceDN w:val="0"/>
              <w:spacing w:line="300" w:lineRule="exact"/>
              <w:jc w:val="left"/>
              <w:textAlignment w:val="center"/>
              <w:rPr>
                <w:rFonts w:ascii="微软雅黑" w:hAnsi="微软雅黑" w:eastAsia="微软雅黑" w:cs="微软雅黑"/>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有较大改善</w:t>
            </w:r>
          </w:p>
        </w:tc>
      </w:tr>
      <w:tr>
        <w:tblPrEx>
          <w:tblCellMar>
            <w:top w:w="0" w:type="dxa"/>
            <w:left w:w="0" w:type="dxa"/>
            <w:bottom w:w="0" w:type="dxa"/>
            <w:right w:w="0" w:type="dxa"/>
          </w:tblCellMar>
        </w:tblPrEx>
        <w:trPr>
          <w:trHeight w:val="1118" w:hRule="atLeast"/>
          <w:jc w:val="center"/>
        </w:trPr>
        <w:tc>
          <w:tcPr>
            <w:tcW w:w="72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重点优抚对象满意度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w:t>
            </w:r>
            <w:r>
              <w:rPr>
                <w:rFonts w:hint="eastAsia" w:ascii="微软雅黑" w:hAnsi="微软雅黑" w:eastAsia="微软雅黑" w:cs="微软雅黑"/>
                <w:color w:val="auto"/>
                <w:sz w:val="18"/>
                <w:szCs w:val="18"/>
              </w:rPr>
              <w:t>0</w:t>
            </w:r>
            <w:r>
              <w:rPr>
                <w:rFonts w:ascii="微软雅黑" w:hAnsi="微软雅黑" w:eastAsia="微软雅黑" w:cs="微软雅黑"/>
                <w:color w:val="auto"/>
                <w:sz w:val="18"/>
                <w:szCs w:val="18"/>
              </w:rPr>
              <w:t>%</w:t>
            </w:r>
          </w:p>
        </w:tc>
      </w:tr>
    </w:tbl>
    <w:p>
      <w:pPr>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-219075</wp:posOffset>
                </wp:positionV>
                <wp:extent cx="6410325" cy="361950"/>
                <wp:effectExtent l="4445" t="4445" r="5080" b="14605"/>
                <wp:wrapNone/>
                <wp:docPr id="1" name="文本框 2"/>
                <wp:cNvGraphicFramePr/>
                <a:graphic xmlns:a="http://schemas.openxmlformats.org/drawingml/2006/main">
                  <a:graphicData uri="http://schemas.microsoft.com/office/word/2010/wordprocessingShape">
                    <wps:wsp>
                      <wps:cNvSpPr txBox="1"/>
                      <wps:spPr>
                        <a:xfrm>
                          <a:off x="0" y="0"/>
                          <a:ext cx="6410325" cy="36195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45pt;margin-top:-17.25pt;height:28.5pt;width:504.75pt;z-index:251663360;mso-width-relative:page;mso-height-relative:page;" fillcolor="#FFFFFF" filled="t" stroked="t" coordsize="21600,21600" o:gfxdata="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pnttgAAAAKAQAADwAAAAAAAAABACAAAAAiAAAA&#10;ZHJzL2Rvd25yZXYueG1sUEsBAhQAFAAAAAgAh07iQDAPRLAHAgAANgQAAA4AAAAAAAAAAQAgAAAA&#10;JwEAAGRycy9lMm9Eb2MueG1sUEsFBgAAAAAGAAYAWQEAAKAFAAAAAA==&#10;">
                <v:fill on="t" focussize="0,0"/>
                <v:stroke color="#FFFFFF" joinstyle="miter"/>
                <v:imagedata o:title=""/>
                <o:lock v:ext="edit" aspectratio="f"/>
                <v:textbox>
                  <w:txbxContent>
                    <w:p/>
                  </w:txbxContent>
                </v:textbox>
              </v:shape>
            </w:pict>
          </mc:Fallback>
        </mc:AlternateConten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Style w:val="6"/>
              <w:adjustRightInd w:val="0"/>
              <w:snapToGrid w:val="0"/>
              <w:spacing w:before="93" w:line="600" w:lineRule="exact"/>
              <w:jc w:val="center"/>
              <w:outlineLvl w:val="2"/>
              <w:rPr>
                <w:rFonts w:ascii="Times New Roman" w:eastAsia="仿宋"/>
                <w:bCs/>
                <w:color w:val="auto"/>
                <w:sz w:val="32"/>
                <w:szCs w:val="32"/>
              </w:rPr>
            </w:pPr>
            <w:r>
              <w:rPr>
                <w:rFonts w:hint="eastAsia" w:ascii="Times New Roman" w:eastAsia="仿宋"/>
                <w:bCs/>
                <w:color w:val="auto"/>
                <w:sz w:val="32"/>
                <w:szCs w:val="32"/>
              </w:rPr>
              <w:t>项目绩效目标完成情况表</w:t>
            </w:r>
            <w:r>
              <w:rPr>
                <w:rFonts w:ascii="Times New Roman" w:eastAsia="仿宋"/>
                <w:bCs/>
                <w:color w:val="auto"/>
                <w:sz w:val="32"/>
                <w:szCs w:val="32"/>
              </w:rPr>
              <w:t>4</w:t>
            </w:r>
          </w:p>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r>
              <w:rPr>
                <w:rFonts w:ascii="Times New Roman" w:eastAsia="仿宋"/>
                <w:bCs/>
                <w:color w:val="auto"/>
                <w:sz w:val="32"/>
                <w:szCs w:val="32"/>
              </w:rPr>
              <w:t xml:space="preserve">(2019 </w:t>
            </w:r>
            <w:r>
              <w:rPr>
                <w:rFonts w:hint="eastAsia" w:ascii="Times New Roman" w:eastAsia="仿宋"/>
                <w:bCs/>
                <w:color w:val="auto"/>
                <w:sz w:val="32"/>
                <w:szCs w:val="32"/>
              </w:rPr>
              <w:t>年度</w:t>
            </w:r>
            <w:r>
              <w:rPr>
                <w:rFonts w:ascii="Times New Roman" w:eastAsia="仿宋"/>
                <w:bCs/>
                <w:color w:val="auto"/>
                <w:sz w:val="32"/>
                <w:szCs w:val="32"/>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走访慰问经费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攀枝花市西区退役军人事务局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预算执行情况</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万元</w:t>
            </w:r>
            <w:r>
              <w:rPr>
                <w:rFonts w:ascii="微软雅黑" w:hAnsi="微软雅黑" w:eastAsia="微软雅黑" w:cs="微软雅黑"/>
                <w:color w:val="auto"/>
                <w:sz w:val="18"/>
                <w:szCs w:val="18"/>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执行数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3.45</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3.45</w:t>
            </w:r>
          </w:p>
        </w:tc>
      </w:tr>
      <w:tr>
        <w:tblPrEx>
          <w:tblCellMar>
            <w:top w:w="0" w:type="dxa"/>
            <w:left w:w="0" w:type="dxa"/>
            <w:bottom w:w="0" w:type="dxa"/>
            <w:right w:w="0" w:type="dxa"/>
          </w:tblCellMar>
        </w:tblPrEx>
        <w:trPr>
          <w:trHeight w:val="54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实际完成目标</w:t>
            </w:r>
          </w:p>
        </w:tc>
      </w:tr>
      <w:tr>
        <w:tblPrEx>
          <w:tblCellMar>
            <w:top w:w="0" w:type="dxa"/>
            <w:left w:w="0" w:type="dxa"/>
            <w:bottom w:w="0" w:type="dxa"/>
            <w:right w:w="0" w:type="dxa"/>
          </w:tblCellMar>
        </w:tblPrEx>
        <w:trPr>
          <w:trHeight w:val="105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扎实做好节日期间拥军优属工作，进一步巩固军政军民团结。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做好了节日期间拥军优属工作，扎实推进双拥共建工作，全面落实拥军优属政策，营造出军地共建、和谐发展的良好局面。</w:t>
            </w:r>
          </w:p>
        </w:tc>
      </w:tr>
      <w:tr>
        <w:tblPrEx>
          <w:tblCellMar>
            <w:top w:w="0" w:type="dxa"/>
            <w:left w:w="0" w:type="dxa"/>
            <w:bottom w:w="0" w:type="dxa"/>
            <w:right w:w="0" w:type="dxa"/>
          </w:tblCellMar>
        </w:tblPrEx>
        <w:trPr>
          <w:trHeight w:val="1016"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r>
      <w:tr>
        <w:tblPrEx>
          <w:tblCellMar>
            <w:top w:w="0" w:type="dxa"/>
            <w:left w:w="0" w:type="dxa"/>
            <w:bottom w:w="0" w:type="dxa"/>
            <w:right w:w="0" w:type="dxa"/>
          </w:tblCellMar>
        </w:tblPrEx>
        <w:trPr>
          <w:trHeight w:val="677"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春节、八一对部队官兵、退役军人、优抚对象进行慰问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春节、八一对部队官兵、退役军人、优抚对象进行慰问，发放慰问信等等2600余人次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color w:val="auto"/>
              </w:rPr>
              <w:t>春节、八一对部队官兵、退役军人、优抚对象进行慰问，发放慰问信等等2600余人次</w:t>
            </w:r>
          </w:p>
        </w:tc>
      </w:tr>
      <w:tr>
        <w:tblPrEx>
          <w:tblCellMar>
            <w:top w:w="0" w:type="dxa"/>
            <w:left w:w="0" w:type="dxa"/>
            <w:bottom w:w="0" w:type="dxa"/>
            <w:right w:w="0" w:type="dxa"/>
          </w:tblCellMar>
        </w:tblPrEx>
        <w:trPr>
          <w:trHeight w:val="686"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r>
      <w:tr>
        <w:tblPrEx>
          <w:tblCellMar>
            <w:top w:w="0" w:type="dxa"/>
            <w:left w:w="0" w:type="dxa"/>
            <w:bottom w:w="0" w:type="dxa"/>
            <w:right w:w="0" w:type="dxa"/>
          </w:tblCellMar>
        </w:tblPrEx>
        <w:trPr>
          <w:trHeight w:val="682"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慰问品发放及时率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按时完成</w:t>
            </w:r>
          </w:p>
        </w:tc>
      </w:tr>
      <w:tr>
        <w:tblPrEx>
          <w:tblCellMar>
            <w:top w:w="0" w:type="dxa"/>
            <w:left w:w="0" w:type="dxa"/>
            <w:bottom w:w="0" w:type="dxa"/>
            <w:right w:w="0" w:type="dxa"/>
          </w:tblCellMar>
        </w:tblPrEx>
        <w:trPr>
          <w:trHeight w:val="693"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慰问标准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根据预算资金统筹安排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按照预算资金执行</w:t>
            </w:r>
          </w:p>
        </w:tc>
      </w:tr>
      <w:tr>
        <w:tblPrEx>
          <w:tblCellMar>
            <w:top w:w="0" w:type="dxa"/>
            <w:left w:w="0" w:type="dxa"/>
            <w:bottom w:w="0" w:type="dxa"/>
            <w:right w:w="0" w:type="dxa"/>
          </w:tblCellMar>
        </w:tblPrEx>
        <w:trPr>
          <w:trHeight w:val="674"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慰问时间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春节、“八一”节前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按时完成</w:t>
            </w:r>
          </w:p>
        </w:tc>
      </w:tr>
      <w:tr>
        <w:tblPrEx>
          <w:tblCellMar>
            <w:top w:w="0" w:type="dxa"/>
            <w:left w:w="0" w:type="dxa"/>
            <w:bottom w:w="0" w:type="dxa"/>
            <w:right w:w="0" w:type="dxa"/>
          </w:tblCellMar>
        </w:tblPrEx>
        <w:trPr>
          <w:trHeight w:val="542"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支付“八一”、春节慰问金（慰问品）经费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3.45</w:t>
            </w:r>
            <w:r>
              <w:rPr>
                <w:rFonts w:ascii="微软雅黑" w:hAnsi="微软雅黑" w:eastAsia="微软雅黑" w:cs="微软雅黑"/>
                <w:color w:val="auto"/>
                <w:sz w:val="18"/>
                <w:szCs w:val="18"/>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3.45</w:t>
            </w:r>
            <w:r>
              <w:rPr>
                <w:rFonts w:ascii="微软雅黑" w:hAnsi="微软雅黑" w:eastAsia="微软雅黑" w:cs="微软雅黑"/>
                <w:color w:val="auto"/>
                <w:sz w:val="18"/>
                <w:szCs w:val="18"/>
              </w:rPr>
              <w:t>万元</w:t>
            </w:r>
          </w:p>
        </w:tc>
      </w:tr>
      <w:tr>
        <w:tblPrEx>
          <w:tblCellMar>
            <w:top w:w="0" w:type="dxa"/>
            <w:left w:w="0" w:type="dxa"/>
            <w:bottom w:w="0" w:type="dxa"/>
            <w:right w:w="0" w:type="dxa"/>
          </w:tblCellMar>
        </w:tblPrEx>
        <w:trPr>
          <w:trHeight w:val="53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r>
      <w:tr>
        <w:tblPrEx>
          <w:tblCellMar>
            <w:top w:w="0" w:type="dxa"/>
            <w:left w:w="0" w:type="dxa"/>
            <w:bottom w:w="0" w:type="dxa"/>
            <w:right w:w="0" w:type="dxa"/>
          </w:tblCellMar>
        </w:tblPrEx>
        <w:trPr>
          <w:trHeight w:val="88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效益指标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w:t>
            </w:r>
            <w:r>
              <w:rPr>
                <w:rFonts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进一步密切了军政军民的血肉联系，持续巩固军地共建成果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达到预期效果</w:t>
            </w:r>
          </w:p>
        </w:tc>
      </w:tr>
      <w:tr>
        <w:tblPrEx>
          <w:tblCellMar>
            <w:top w:w="0" w:type="dxa"/>
            <w:left w:w="0" w:type="dxa"/>
            <w:bottom w:w="0" w:type="dxa"/>
            <w:right w:w="0" w:type="dxa"/>
          </w:tblCellMar>
        </w:tblPrEx>
        <w:trPr>
          <w:trHeight w:val="960"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3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23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优抚对象和官兵满意度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95%</w:t>
            </w:r>
          </w:p>
        </w:tc>
      </w:tr>
    </w:tbl>
    <w:p>
      <w:pPr>
        <w:pStyle w:val="6"/>
        <w:adjustRightInd w:val="0"/>
        <w:snapToGrid w:val="0"/>
        <w:spacing w:before="93" w:line="600" w:lineRule="exact"/>
        <w:ind w:firstLine="672" w:firstLineChars="210"/>
        <w:outlineLvl w:val="2"/>
        <w:rPr>
          <w:rFonts w:ascii="Times New Roman" w:eastAsia="仿宋"/>
          <w:bCs/>
          <w:color w:val="auto"/>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992"/>
        <w:gridCol w:w="1066"/>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r>
              <w:rPr>
                <w:rFonts w:hint="eastAsia" w:ascii="Times New Roman" w:eastAsia="仿宋"/>
                <w:bCs/>
                <w:color w:val="auto"/>
                <w:sz w:val="32"/>
                <w:szCs w:val="32"/>
              </w:rPr>
              <w:t>项目绩效目标完成情况表</w:t>
            </w:r>
            <w:r>
              <w:rPr>
                <w:rFonts w:ascii="Times New Roman" w:eastAsia="仿宋"/>
                <w:bCs/>
                <w:color w:val="auto"/>
                <w:sz w:val="32"/>
                <w:szCs w:val="32"/>
              </w:rPr>
              <w:t>5</w:t>
            </w:r>
          </w:p>
          <w:p>
            <w:pPr>
              <w:pStyle w:val="6"/>
              <w:adjustRightInd w:val="0"/>
              <w:snapToGrid w:val="0"/>
              <w:spacing w:before="93" w:line="600" w:lineRule="exact"/>
              <w:ind w:firstLine="672" w:firstLineChars="210"/>
              <w:jc w:val="center"/>
              <w:outlineLvl w:val="2"/>
              <w:rPr>
                <w:rFonts w:ascii="Times New Roman" w:eastAsia="仿宋"/>
                <w:bCs/>
                <w:color w:val="auto"/>
                <w:sz w:val="32"/>
                <w:szCs w:val="32"/>
              </w:rPr>
            </w:pPr>
            <w:r>
              <w:rPr>
                <w:rFonts w:ascii="Times New Roman" w:eastAsia="仿宋"/>
                <w:bCs/>
                <w:color w:val="auto"/>
                <w:sz w:val="32"/>
                <w:szCs w:val="32"/>
              </w:rPr>
              <w:t xml:space="preserve">(2019 </w:t>
            </w:r>
            <w:r>
              <w:rPr>
                <w:rFonts w:hint="eastAsia" w:ascii="Times New Roman" w:eastAsia="仿宋"/>
                <w:bCs/>
                <w:color w:val="auto"/>
                <w:sz w:val="32"/>
                <w:szCs w:val="32"/>
              </w:rPr>
              <w:t>年度</w:t>
            </w:r>
            <w:r>
              <w:rPr>
                <w:rFonts w:ascii="Times New Roman" w:eastAsia="仿宋"/>
                <w:bCs/>
                <w:color w:val="auto"/>
                <w:sz w:val="32"/>
                <w:szCs w:val="32"/>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优抚对象抚恤和生活补助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攀枝花市西区退役军人事务局</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预算执行情况</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万元</w:t>
            </w:r>
            <w:r>
              <w:rPr>
                <w:rFonts w:ascii="微软雅黑" w:hAnsi="微软雅黑" w:eastAsia="微软雅黑" w:cs="微软雅黑"/>
                <w:color w:val="auto"/>
                <w:sz w:val="18"/>
                <w:szCs w:val="18"/>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预算数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132.35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执行数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132.35</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132.35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其中</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财政拨款</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132.35</w:t>
            </w:r>
          </w:p>
        </w:tc>
      </w:tr>
      <w:tr>
        <w:tblPrEx>
          <w:tblCellMar>
            <w:top w:w="0" w:type="dxa"/>
            <w:left w:w="0" w:type="dxa"/>
            <w:bottom w:w="0" w:type="dxa"/>
            <w:right w:w="0" w:type="dxa"/>
          </w:tblCellMar>
        </w:tblPrEx>
        <w:trPr>
          <w:trHeight w:val="404"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其它资金</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ascii="微软雅黑" w:hAnsi="微软雅黑" w:eastAsia="微软雅黑" w:cs="微软雅黑"/>
                <w:color w:val="auto"/>
                <w:sz w:val="18"/>
                <w:szCs w:val="18"/>
              </w:rPr>
              <w:t>0</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实际完成目标</w:t>
            </w:r>
          </w:p>
        </w:tc>
      </w:tr>
      <w:tr>
        <w:tblPrEx>
          <w:tblCellMar>
            <w:top w:w="0" w:type="dxa"/>
            <w:left w:w="0" w:type="dxa"/>
            <w:bottom w:w="0" w:type="dxa"/>
            <w:right w:w="0" w:type="dxa"/>
          </w:tblCellMar>
        </w:tblPrEx>
        <w:trPr>
          <w:trHeight w:val="1067"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及时足额发放优抚对象抚血补助资金，切实保障优抚对象基本生活。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完成年度绩效目标。</w:t>
            </w:r>
          </w:p>
        </w:tc>
      </w:tr>
      <w:tr>
        <w:tblPrEx>
          <w:tblCellMar>
            <w:top w:w="0" w:type="dxa"/>
            <w:left w:w="0" w:type="dxa"/>
            <w:bottom w:w="0" w:type="dxa"/>
            <w:right w:w="0" w:type="dxa"/>
          </w:tblCellMar>
        </w:tblPrEx>
        <w:trPr>
          <w:trHeight w:val="1042"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绩效指标完成情况</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一级指标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预期指标值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实际完成指标值</w:t>
            </w:r>
            <w:r>
              <w:rPr>
                <w:rFonts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包含数字及文字描述</w:t>
            </w:r>
            <w:r>
              <w:rPr>
                <w:rFonts w:ascii="微软雅黑" w:hAnsi="微软雅黑" w:eastAsia="微软雅黑" w:cs="微软雅黑"/>
                <w:color w:val="auto"/>
                <w:sz w:val="18"/>
                <w:szCs w:val="18"/>
              </w:rPr>
              <w:t>)</w:t>
            </w:r>
          </w:p>
        </w:tc>
      </w:tr>
      <w:tr>
        <w:tblPrEx>
          <w:tblCellMar>
            <w:top w:w="0" w:type="dxa"/>
            <w:left w:w="0" w:type="dxa"/>
            <w:bottom w:w="0" w:type="dxa"/>
            <w:right w:w="0" w:type="dxa"/>
          </w:tblCellMar>
        </w:tblPrEx>
        <w:trPr>
          <w:trHeight w:val="801"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9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享受优抚对象抚恤和生活补助人数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208人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208人</w:t>
            </w:r>
          </w:p>
        </w:tc>
      </w:tr>
      <w:tr>
        <w:tblPrEx>
          <w:tblCellMar>
            <w:top w:w="0" w:type="dxa"/>
            <w:left w:w="0" w:type="dxa"/>
            <w:bottom w:w="0" w:type="dxa"/>
            <w:right w:w="0" w:type="dxa"/>
          </w:tblCellMar>
        </w:tblPrEx>
        <w:trPr>
          <w:trHeight w:val="627"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992"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66" w:type="dxa"/>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对各类优抚对象抚恤补助标准按规定执行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资金足额支付率100%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资金足额支付率100%</w:t>
            </w:r>
          </w:p>
        </w:tc>
      </w:tr>
      <w:tr>
        <w:tblPrEx>
          <w:tblCellMar>
            <w:top w:w="0" w:type="dxa"/>
            <w:left w:w="0" w:type="dxa"/>
            <w:bottom w:w="0" w:type="dxa"/>
            <w:right w:w="0" w:type="dxa"/>
          </w:tblCellMar>
        </w:tblPrEx>
        <w:trPr>
          <w:trHeight w:val="533"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992"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按年度计划进行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2019年12月31日前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按计划完成</w:t>
            </w:r>
          </w:p>
        </w:tc>
      </w:tr>
      <w:tr>
        <w:tblPrEx>
          <w:tblCellMar>
            <w:top w:w="0" w:type="dxa"/>
            <w:left w:w="0" w:type="dxa"/>
            <w:bottom w:w="0" w:type="dxa"/>
            <w:right w:w="0" w:type="dxa"/>
          </w:tblCellMar>
        </w:tblPrEx>
        <w:trPr>
          <w:trHeight w:val="45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1066" w:type="dxa"/>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严格执行相关政策文件，足额发放各项贴。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132.35万元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132.35万元</w:t>
            </w:r>
          </w:p>
        </w:tc>
      </w:tr>
      <w:tr>
        <w:tblPrEx>
          <w:tblCellMar>
            <w:top w:w="0" w:type="dxa"/>
            <w:left w:w="0" w:type="dxa"/>
            <w:bottom w:w="0" w:type="dxa"/>
            <w:right w:w="0" w:type="dxa"/>
          </w:tblCellMar>
        </w:tblPrEx>
        <w:trPr>
          <w:trHeight w:val="707"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优抚对象生活改善情况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生活得到有效改善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100%</w:t>
            </w:r>
          </w:p>
        </w:tc>
      </w:tr>
      <w:tr>
        <w:tblPrEx>
          <w:tblCellMar>
            <w:top w:w="0" w:type="dxa"/>
            <w:left w:w="0" w:type="dxa"/>
            <w:bottom w:w="0" w:type="dxa"/>
            <w:right w:w="0" w:type="dxa"/>
          </w:tblCellMar>
        </w:tblPrEx>
        <w:trPr>
          <w:trHeight w:val="522" w:hRule="atLeast"/>
          <w:jc w:val="center"/>
        </w:trPr>
        <w:tc>
          <w:tcPr>
            <w:tcW w:w="7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优抚对象满意度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ascii="微软雅黑" w:hAnsi="微软雅黑" w:eastAsia="微软雅黑" w:cs="微软雅黑"/>
                <w:color w:val="auto"/>
                <w:sz w:val="18"/>
                <w:szCs w:val="18"/>
              </w:rPr>
              <w:t>9</w:t>
            </w:r>
            <w:r>
              <w:rPr>
                <w:rFonts w:hint="eastAsia" w:ascii="微软雅黑" w:hAnsi="微软雅黑" w:eastAsia="微软雅黑" w:cs="微软雅黑"/>
                <w:color w:val="auto"/>
                <w:sz w:val="18"/>
                <w:szCs w:val="18"/>
              </w:rPr>
              <w:t>0</w:t>
            </w:r>
            <w:r>
              <w:rPr>
                <w:rFonts w:ascii="微软雅黑" w:hAnsi="微软雅黑" w:eastAsia="微软雅黑" w:cs="微软雅黑"/>
                <w:color w:val="auto"/>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pacing w:line="30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≥90</w:t>
            </w:r>
            <w:r>
              <w:rPr>
                <w:rFonts w:ascii="微软雅黑" w:hAnsi="微软雅黑" w:eastAsia="微软雅黑" w:cs="微软雅黑"/>
                <w:color w:val="auto"/>
                <w:sz w:val="18"/>
                <w:szCs w:val="18"/>
              </w:rPr>
              <w:t>%</w:t>
            </w:r>
          </w:p>
        </w:tc>
      </w:tr>
    </w:tbl>
    <w:p>
      <w:pPr>
        <w:pStyle w:val="6"/>
        <w:adjustRightInd w:val="0"/>
        <w:snapToGrid w:val="0"/>
        <w:spacing w:before="93" w:line="600" w:lineRule="exact"/>
        <w:ind w:firstLine="672" w:firstLineChars="210"/>
        <w:outlineLvl w:val="2"/>
        <w:rPr>
          <w:rFonts w:ascii="Times New Roman" w:eastAsia="仿宋"/>
          <w:bCs/>
          <w:color w:val="auto"/>
          <w:sz w:val="32"/>
          <w:szCs w:val="32"/>
        </w:rPr>
      </w:pPr>
    </w:p>
    <w:p>
      <w:pPr>
        <w:pStyle w:val="6"/>
        <w:adjustRightInd w:val="0"/>
        <w:snapToGrid w:val="0"/>
        <w:spacing w:before="93" w:line="600" w:lineRule="exact"/>
        <w:ind w:firstLine="672" w:firstLineChars="210"/>
        <w:outlineLvl w:val="2"/>
        <w:rPr>
          <w:rFonts w:ascii="Times New Roman" w:eastAsia="仿宋"/>
          <w:bCs/>
          <w:color w:val="auto"/>
          <w:sz w:val="32"/>
          <w:szCs w:val="32"/>
        </w:rPr>
      </w:pPr>
    </w:p>
    <w:p>
      <w:pPr>
        <w:pStyle w:val="6"/>
        <w:adjustRightInd w:val="0"/>
        <w:snapToGrid w:val="0"/>
        <w:spacing w:before="93" w:line="600" w:lineRule="exact"/>
        <w:ind w:firstLine="672" w:firstLineChars="210"/>
        <w:outlineLvl w:val="2"/>
        <w:rPr>
          <w:rFonts w:ascii="Times New Roman" w:eastAsia="仿宋"/>
          <w:bCs/>
          <w:color w:val="auto"/>
          <w:sz w:val="32"/>
          <w:szCs w:val="32"/>
        </w:rPr>
      </w:pPr>
    </w:p>
    <w:p>
      <w:pPr>
        <w:pStyle w:val="6"/>
        <w:adjustRightInd w:val="0"/>
        <w:snapToGrid w:val="0"/>
        <w:spacing w:before="93" w:line="600" w:lineRule="exact"/>
        <w:ind w:firstLine="672" w:firstLineChars="210"/>
        <w:outlineLvl w:val="2"/>
        <w:rPr>
          <w:rFonts w:ascii="Times New Roman" w:eastAsia="仿宋"/>
          <w:bCs/>
          <w:color w:val="auto"/>
          <w:sz w:val="32"/>
          <w:szCs w:val="32"/>
        </w:rPr>
      </w:pP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ascii="Times New Roman" w:eastAsia="仿宋"/>
          <w:bCs/>
          <w:color w:val="auto"/>
          <w:sz w:val="32"/>
          <w:szCs w:val="32"/>
        </w:rPr>
        <w:t>2.</w:t>
      </w:r>
      <w:r>
        <w:rPr>
          <w:rFonts w:hint="eastAsia" w:ascii="Times New Roman" w:eastAsia="仿宋"/>
          <w:bCs/>
          <w:color w:val="auto"/>
          <w:sz w:val="32"/>
          <w:szCs w:val="32"/>
        </w:rPr>
        <w:t>部门绩效评价结果。</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本部门按要求对</w:t>
      </w:r>
      <w:r>
        <w:rPr>
          <w:rFonts w:ascii="Times New Roman" w:eastAsia="仿宋"/>
          <w:bCs/>
          <w:color w:val="auto"/>
          <w:sz w:val="32"/>
          <w:szCs w:val="32"/>
        </w:rPr>
        <w:t>2019</w:t>
      </w:r>
      <w:r>
        <w:rPr>
          <w:rFonts w:hint="eastAsia" w:ascii="Times New Roman" w:eastAsia="仿宋"/>
          <w:bCs/>
          <w:color w:val="auto"/>
          <w:sz w:val="32"/>
          <w:szCs w:val="32"/>
        </w:rPr>
        <w:t>年部门整体支出绩效评价情况开展自评，《攀枝花市西区退役军人事务局</w:t>
      </w:r>
      <w:r>
        <w:rPr>
          <w:rFonts w:ascii="Times New Roman" w:eastAsia="仿宋"/>
          <w:bCs/>
          <w:color w:val="auto"/>
          <w:sz w:val="32"/>
          <w:szCs w:val="32"/>
        </w:rPr>
        <w:t>2019</w:t>
      </w:r>
      <w:r>
        <w:rPr>
          <w:rFonts w:hint="eastAsia" w:ascii="Times New Roman" w:eastAsia="仿宋"/>
          <w:bCs/>
          <w:color w:val="auto"/>
          <w:sz w:val="32"/>
          <w:szCs w:val="32"/>
        </w:rPr>
        <w:t>年部门整体支出绩效评价报告》见附件（附件</w:t>
      </w:r>
      <w:r>
        <w:rPr>
          <w:rFonts w:ascii="Times New Roman" w:eastAsia="仿宋"/>
          <w:bCs/>
          <w:color w:val="auto"/>
          <w:sz w:val="32"/>
          <w:szCs w:val="32"/>
        </w:rPr>
        <w:t>1</w:t>
      </w:r>
      <w:r>
        <w:rPr>
          <w:rFonts w:hint="eastAsia" w:ascii="Times New Roman" w:eastAsia="仿宋"/>
          <w:bCs/>
          <w:color w:val="auto"/>
          <w:sz w:val="32"/>
          <w:szCs w:val="32"/>
        </w:rPr>
        <w:t>）。</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hint="eastAsia" w:ascii="Times New Roman" w:eastAsia="仿宋"/>
          <w:bCs/>
          <w:color w:val="auto"/>
          <w:sz w:val="32"/>
          <w:szCs w:val="32"/>
        </w:rPr>
        <w:t>本部门自行组织对走访慰问经费项目开展了绩效评价，《走访慰问经费项目2019年绩效评价报告》见附件2。</w:t>
      </w:r>
    </w:p>
    <w:p>
      <w:pPr>
        <w:pStyle w:val="6"/>
        <w:adjustRightInd w:val="0"/>
        <w:snapToGrid w:val="0"/>
        <w:spacing w:before="93" w:line="600" w:lineRule="exact"/>
        <w:ind w:firstLine="672" w:firstLineChars="210"/>
        <w:outlineLvl w:val="2"/>
        <w:rPr>
          <w:rFonts w:ascii="Times New Roman" w:eastAsia="仿宋"/>
          <w:bCs/>
          <w:color w:val="auto"/>
          <w:sz w:val="32"/>
          <w:szCs w:val="32"/>
        </w:rPr>
      </w:pPr>
      <w:r>
        <w:rPr>
          <w:rFonts w:ascii="Times New Roman" w:eastAsia="仿宋"/>
          <w:bCs/>
          <w:color w:val="auto"/>
          <w:sz w:val="32"/>
          <w:szCs w:val="32"/>
        </w:rPr>
        <w:br w:type="page"/>
      </w:r>
    </w:p>
    <w:p>
      <w:pPr>
        <w:pStyle w:val="2"/>
        <w:jc w:val="center"/>
        <w:rPr>
          <w:rFonts w:asciiTheme="minorEastAsia" w:hAnsiTheme="minorEastAsia"/>
          <w:sz w:val="32"/>
          <w:szCs w:val="32"/>
        </w:rPr>
      </w:pPr>
      <w:bookmarkStart w:id="81" w:name="_Toc15396613"/>
      <w:bookmarkStart w:id="82" w:name="_Toc51060061"/>
      <w:bookmarkStart w:id="83" w:name="_Toc15377225"/>
      <w:r>
        <w:rPr>
          <w:rStyle w:val="22"/>
          <w:rFonts w:hint="eastAsia" w:eastAsia="黑体"/>
          <w:b w:val="0"/>
          <w:bCs w:val="0"/>
        </w:rPr>
        <w:t>第三部分名词解释</w:t>
      </w:r>
      <w:bookmarkEnd w:id="81"/>
      <w:bookmarkEnd w:id="82"/>
      <w:bookmarkEnd w:id="83"/>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1.</w:t>
      </w:r>
      <w:r>
        <w:rPr>
          <w:rFonts w:hint="eastAsia" w:ascii="Times New Roman" w:eastAsia="仿宋"/>
          <w:bCs/>
          <w:color w:val="000000"/>
          <w:sz w:val="32"/>
          <w:szCs w:val="32"/>
        </w:rPr>
        <w:t>财政拨款收入：指单位从同级财政部门取得的财政预算资金。</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w:t>
      </w:r>
      <w:r>
        <w:rPr>
          <w:rFonts w:hint="eastAsia" w:ascii="Times New Roman" w:eastAsia="仿宋"/>
          <w:bCs/>
          <w:color w:val="000000"/>
          <w:sz w:val="32"/>
          <w:szCs w:val="32"/>
        </w:rPr>
        <w:t>事业收入：指事业单位开展专业业务活动及辅助活动取得的收入。</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3.</w:t>
      </w:r>
      <w:r>
        <w:rPr>
          <w:rFonts w:hint="eastAsia" w:ascii="Times New Roman" w:eastAsia="仿宋"/>
          <w:bCs/>
          <w:color w:val="000000"/>
          <w:sz w:val="32"/>
          <w:szCs w:val="32"/>
        </w:rPr>
        <w:t>经营收入：指事业单位在专业业务活动及其辅助活动之外开展非独立核算经营活动取得的收入。</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4.</w:t>
      </w:r>
      <w:r>
        <w:rPr>
          <w:rFonts w:hint="eastAsia" w:ascii="Times New Roman" w:eastAsia="仿宋"/>
          <w:bCs/>
          <w:color w:val="000000"/>
          <w:sz w:val="32"/>
          <w:szCs w:val="32"/>
        </w:rPr>
        <w:t>其他收入：指单位取得的除上述收入以外的各项收入。主要是指上级部门划拨的工作经费、利息收入。</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5.</w:t>
      </w:r>
      <w:r>
        <w:rPr>
          <w:rFonts w:hint="eastAsia" w:ascii="Times New Roman" w:eastAsia="仿宋"/>
          <w:bCs/>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6.</w:t>
      </w:r>
      <w:r>
        <w:rPr>
          <w:rFonts w:hint="eastAsia" w:ascii="Times New Roman" w:eastAsia="仿宋"/>
          <w:bCs/>
          <w:color w:val="000000"/>
          <w:sz w:val="32"/>
          <w:szCs w:val="32"/>
        </w:rPr>
        <w:t>年初结转和结余：指以前年度尚未完成、结转到本年按有关规定继续使用的资金。</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7.</w:t>
      </w:r>
      <w:r>
        <w:rPr>
          <w:rFonts w:hint="eastAsia" w:ascii="Times New Roman" w:eastAsia="仿宋"/>
          <w:bCs/>
          <w:color w:val="000000"/>
          <w:sz w:val="32"/>
          <w:szCs w:val="32"/>
        </w:rPr>
        <w:t>结余分配：指事业单位按照事业单位会计制度的规定从非财政补助结余中分配的事业基金和职工福利基金等。</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8</w:t>
      </w:r>
      <w:r>
        <w:rPr>
          <w:rFonts w:hint="eastAsia" w:ascii="Times New Roman" w:eastAsia="仿宋"/>
          <w:bCs/>
          <w:color w:val="000000"/>
          <w:sz w:val="32"/>
          <w:szCs w:val="32"/>
        </w:rPr>
        <w:t>.年末结转和结余：指单位按有关规定结转到下年或以后年度继续使用的资金。</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9.2080299社会保障和就业支出（类）民政管理事务（款）其他民政管理事务支出（项）:是指反映民政部门接待来访、法制建设、政策宣传方面的支出，以及开展优抚安置、救灾减灾、社会福利、婚姻登记、社会事务、信息化建设等专项业务的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10.2080505社会保障和就业支出（类）行政事业单位离退休（款）机关事业单位基本养老保险缴费支出（项）:是指反映机关事业单位实施养老保险制度由单位缴纳的基本养老保险费支出。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11.2080801社会保障和就业支出（类）抚恤（款）死亡抚恤（项）:是指反映按规定用于烈士和牺牲、病故人员家属的一次性和定期抚恤金以及丧葬补助费。</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12.2080805社会保障和就业支出（类）抚恤（款）义务兵优待（项）: 指反映用于义务兵优待方面的支出。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13.2080899社会保障和就业支出（类）抚恤（款）其他优抚支出（项）:反映除死亡抚恤；伤残抚恤；在乡复员、退伍军人生活补助；优抚事业单位支出；义务兵优待；农村籍退役士兵老年生活补助以外其他用于优抚方面的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14.2080901社会保障和就业支出（类）退役安置（款）退役士兵安置（项）:指反映按规定用于伤残义务兵的一次性建房补助，对符合条件的退役士兵、转业士兵的安置支出。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15.2080905社会保障和就业支出（类）退役安置（款）军队转业干部安置（项）:指反映军转干部安置、人员经费、自主择业退役金等方面的支出。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16.2082801社会保障和就业支出（类）退役军人管理事务（款）行政运行（项）:指反映行政单位（包括实行公务员管理的事业单位）的基本支出。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17.2082804社会保障和就业支出（类）退役军人管理事务（款）拥军优属（项）:反映开展拥军优属活动的支出。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18.2082899社会保障和就业支出（类）退役军人管理事务（款）其他退役军人事务管理支出（项）:反映除上述行政运行、一般行政管理事务、机关服务、拥军优属、部队供应、事业运行以外其他用于退役军人事务管理方面的支出。</w:t>
      </w:r>
    </w:p>
    <w:p>
      <w:pPr>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19.2101101卫生健康（类）行政事业单位医疗（款）行政单位医疗（项）：是指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20.2101102卫生健康（类）行政事业单位医疗（款）事业单位医疗（项）：指反映财政部门集中安排的事业单位基本医疗保险缴费经费，未参加医疗保险的事业单位的公费医疗经费，按国家规定享受离休人员待遇的医疗经费。</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21. 2101103卫生健康（类）行政事业单位医疗（款）公务员医疗补助（项）：指反映财政部门安排的公务员医疗补助经费。</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22.2101401卫生健康（类）优抚对象医疗（款）优抚对象医疗补助（项）：指反映按规定补助优抚对象的医疗经费。</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23.2210201住房保障（类）住房改革支出（款）住房公积金（项）：反映行政事业单位用财政拨款资金和其他资金等安排的住房改革支出。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Times New Roman" w:eastAsia="仿宋"/>
          <w:bCs/>
          <w:color w:val="000000"/>
          <w:sz w:val="32"/>
          <w:szCs w:val="32"/>
        </w:rPr>
        <w:t>24</w:t>
      </w:r>
      <w:r>
        <w:rPr>
          <w:rFonts w:ascii="Times New Roman" w:eastAsia="仿宋"/>
          <w:bCs/>
          <w:color w:val="000000"/>
          <w:sz w:val="32"/>
          <w:szCs w:val="32"/>
        </w:rPr>
        <w:t>.</w:t>
      </w:r>
      <w:r>
        <w:rPr>
          <w:rFonts w:hint="eastAsia" w:ascii="Times New Roman" w:eastAsia="仿宋"/>
          <w:bCs/>
          <w:color w:val="000000"/>
          <w:sz w:val="32"/>
          <w:szCs w:val="32"/>
        </w:rPr>
        <w:t>基本支出：指为保障机构正常运转、完成日常工作任务而发生的人员支出和公用支出。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w:t>
      </w:r>
      <w:r>
        <w:rPr>
          <w:rFonts w:hint="eastAsia" w:ascii="Times New Roman" w:eastAsia="仿宋"/>
          <w:bCs/>
          <w:color w:val="000000"/>
          <w:sz w:val="32"/>
          <w:szCs w:val="32"/>
        </w:rPr>
        <w:t>5</w:t>
      </w:r>
      <w:r>
        <w:rPr>
          <w:rFonts w:ascii="Times New Roman" w:eastAsia="仿宋"/>
          <w:bCs/>
          <w:color w:val="000000"/>
          <w:sz w:val="32"/>
          <w:szCs w:val="32"/>
        </w:rPr>
        <w:t>.</w:t>
      </w:r>
      <w:r>
        <w:rPr>
          <w:rFonts w:hint="eastAsia" w:ascii="Times New Roman" w:eastAsia="仿宋"/>
          <w:bCs/>
          <w:color w:val="000000"/>
          <w:sz w:val="32"/>
          <w:szCs w:val="32"/>
        </w:rPr>
        <w:t>项目支出：指在基本支出之外为完成特定行政任务和事业发展目标所发生的支出。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w:t>
      </w:r>
      <w:r>
        <w:rPr>
          <w:rFonts w:hint="eastAsia" w:ascii="Times New Roman" w:eastAsia="仿宋"/>
          <w:bCs/>
          <w:color w:val="000000"/>
          <w:sz w:val="32"/>
          <w:szCs w:val="32"/>
        </w:rPr>
        <w:t>6</w:t>
      </w:r>
      <w:r>
        <w:rPr>
          <w:rFonts w:ascii="Times New Roman" w:eastAsia="仿宋"/>
          <w:bCs/>
          <w:color w:val="000000"/>
          <w:sz w:val="32"/>
          <w:szCs w:val="32"/>
        </w:rPr>
        <w:t>.</w:t>
      </w:r>
      <w:r>
        <w:rPr>
          <w:rFonts w:hint="eastAsia" w:ascii="Times New Roman" w:eastAsia="仿宋"/>
          <w:bCs/>
          <w:color w:val="000000"/>
          <w:sz w:val="32"/>
          <w:szCs w:val="32"/>
        </w:rPr>
        <w:t>经营支出：指事业单位在专业业务活动及其辅助活动之外开展非独立核算经营活动发生的支出。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w:t>
      </w:r>
      <w:r>
        <w:rPr>
          <w:rFonts w:hint="eastAsia" w:ascii="Times New Roman" w:eastAsia="仿宋"/>
          <w:bCs/>
          <w:color w:val="000000"/>
          <w:sz w:val="32"/>
          <w:szCs w:val="32"/>
        </w:rPr>
        <w:t>7</w:t>
      </w:r>
      <w:r>
        <w:rPr>
          <w:rFonts w:ascii="Times New Roman" w:eastAsia="仿宋"/>
          <w:bCs/>
          <w:color w:val="000000"/>
          <w:sz w:val="32"/>
          <w:szCs w:val="32"/>
        </w:rPr>
        <w:t>.</w:t>
      </w:r>
      <w:r>
        <w:rPr>
          <w:rFonts w:hint="eastAsia" w:ascii="Times New Roman" w:eastAsia="仿宋"/>
          <w:bCs/>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6"/>
        <w:adjustRightInd w:val="0"/>
        <w:snapToGrid w:val="0"/>
        <w:spacing w:before="93" w:line="600" w:lineRule="exact"/>
        <w:ind w:firstLine="672" w:firstLineChars="210"/>
        <w:outlineLvl w:val="2"/>
        <w:rPr>
          <w:rFonts w:ascii="Times New Roman" w:eastAsia="仿宋"/>
          <w:bCs/>
          <w:color w:val="000000"/>
          <w:sz w:val="32"/>
          <w:szCs w:val="32"/>
        </w:rPr>
      </w:pPr>
      <w:r>
        <w:rPr>
          <w:rFonts w:ascii="Times New Roman" w:eastAsia="仿宋"/>
          <w:bCs/>
          <w:color w:val="000000"/>
          <w:sz w:val="32"/>
          <w:szCs w:val="32"/>
        </w:rPr>
        <w:t>2</w:t>
      </w:r>
      <w:r>
        <w:rPr>
          <w:rFonts w:hint="eastAsia" w:ascii="Times New Roman" w:eastAsia="仿宋"/>
          <w:bCs/>
          <w:color w:val="000000"/>
          <w:sz w:val="32"/>
          <w:szCs w:val="32"/>
        </w:rPr>
        <w:t>8</w:t>
      </w:r>
      <w:r>
        <w:rPr>
          <w:rFonts w:ascii="Times New Roman" w:eastAsia="仿宋"/>
          <w:bCs/>
          <w:color w:val="000000"/>
          <w:sz w:val="32"/>
          <w:szCs w:val="32"/>
        </w:rPr>
        <w:t>.</w:t>
      </w:r>
      <w:r>
        <w:rPr>
          <w:rFonts w:hint="eastAsia" w:ascii="Times New Roman" w:eastAsia="仿宋"/>
          <w:bCs/>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adjustRightInd w:val="0"/>
        <w:snapToGrid w:val="0"/>
        <w:spacing w:before="93" w:line="600" w:lineRule="exact"/>
        <w:ind w:firstLine="672" w:firstLineChars="210"/>
        <w:outlineLvl w:val="2"/>
        <w:rPr>
          <w:rFonts w:ascii="Times New Roman" w:eastAsia="仿宋"/>
          <w:bCs/>
          <w:color w:val="000000"/>
          <w:sz w:val="32"/>
          <w:szCs w:val="32"/>
        </w:rPr>
      </w:pPr>
    </w:p>
    <w:p>
      <w:pPr>
        <w:pStyle w:val="2"/>
        <w:jc w:val="center"/>
      </w:pPr>
      <w:bookmarkStart w:id="84" w:name="_Toc15396614"/>
      <w:bookmarkStart w:id="85" w:name="_Toc15377226"/>
      <w:r>
        <w:rPr>
          <w:kern w:val="2"/>
        </w:rPr>
        <w:br w:type="page"/>
      </w:r>
      <w:bookmarkEnd w:id="84"/>
      <w:bookmarkEnd w:id="85"/>
      <w:bookmarkStart w:id="86" w:name="_Toc51060062"/>
      <w:r>
        <w:rPr>
          <w:rStyle w:val="22"/>
          <w:rFonts w:hint="eastAsia" w:eastAsia="黑体"/>
          <w:b w:val="0"/>
          <w:bCs w:val="0"/>
        </w:rPr>
        <w:t>第四部分附件</w:t>
      </w:r>
      <w:bookmarkEnd w:id="86"/>
    </w:p>
    <w:p>
      <w:pPr>
        <w:pStyle w:val="3"/>
        <w:rPr>
          <w:rStyle w:val="23"/>
          <w:rFonts w:ascii="Times New Roman" w:hAnsi="Times New Roman" w:eastAsia="黑体" w:cs="Times New Roman"/>
          <w:b w:val="0"/>
          <w:bCs w:val="0"/>
        </w:rPr>
      </w:pPr>
      <w:bookmarkStart w:id="87" w:name="_Toc51060063"/>
      <w:r>
        <w:rPr>
          <w:rStyle w:val="23"/>
          <w:rFonts w:hint="eastAsia" w:ascii="Times New Roman" w:hAnsi="Times New Roman" w:eastAsia="黑体" w:cs="Times New Roman"/>
          <w:b w:val="0"/>
          <w:bCs w:val="0"/>
        </w:rPr>
        <w:t>附件</w:t>
      </w:r>
      <w:r>
        <w:rPr>
          <w:rStyle w:val="23"/>
          <w:rFonts w:ascii="Times New Roman" w:hAnsi="Times New Roman" w:eastAsia="黑体" w:cs="Times New Roman"/>
          <w:b w:val="0"/>
          <w:bCs w:val="0"/>
        </w:rPr>
        <w:t>1</w:t>
      </w:r>
      <w:bookmarkEnd w:id="87"/>
    </w:p>
    <w:p>
      <w:pPr>
        <w:spacing w:line="700" w:lineRule="exact"/>
        <w:jc w:val="center"/>
        <w:rPr>
          <w:rFonts w:ascii="方正小标宋_GBK" w:hAnsi="Times New Roman" w:eastAsia="方正小标宋_GBK" w:cs="Times New Roman"/>
          <w:spacing w:val="-10"/>
          <w:sz w:val="44"/>
          <w:szCs w:val="44"/>
        </w:rPr>
      </w:pPr>
      <w:r>
        <w:rPr>
          <w:rFonts w:hint="eastAsia" w:ascii="方正小标宋_GBK" w:hAnsi="Times New Roman" w:eastAsia="方正小标宋_GBK" w:cs="Times New Roman"/>
          <w:spacing w:val="-10"/>
          <w:sz w:val="44"/>
          <w:szCs w:val="44"/>
        </w:rPr>
        <w:t>攀枝花市西区退役军人事务局</w:t>
      </w:r>
    </w:p>
    <w:p>
      <w:pPr>
        <w:spacing w:line="700" w:lineRule="exact"/>
        <w:jc w:val="center"/>
        <w:rPr>
          <w:rFonts w:ascii="方正小标宋_GBK" w:hAnsi="Times New Roman" w:eastAsia="方正小标宋_GBK" w:cs="Times New Roman"/>
          <w:spacing w:val="-10"/>
          <w:sz w:val="44"/>
          <w:szCs w:val="44"/>
        </w:rPr>
      </w:pPr>
      <w:r>
        <w:rPr>
          <w:rFonts w:ascii="方正小标宋_GBK" w:hAnsi="Times New Roman" w:eastAsia="方正小标宋_GBK" w:cs="Times New Roman"/>
          <w:spacing w:val="-10"/>
          <w:sz w:val="44"/>
          <w:szCs w:val="44"/>
        </w:rPr>
        <w:t>2019年部门</w:t>
      </w:r>
      <w:r>
        <w:rPr>
          <w:rFonts w:hint="eastAsia" w:ascii="方正小标宋_GBK" w:hAnsi="Times New Roman" w:eastAsia="方正小标宋_GBK" w:cs="Times New Roman"/>
          <w:spacing w:val="-10"/>
          <w:sz w:val="44"/>
          <w:szCs w:val="44"/>
        </w:rPr>
        <w:t>整体支出绩效评价报告</w:t>
      </w:r>
    </w:p>
    <w:p>
      <w:pPr>
        <w:spacing w:line="600" w:lineRule="exact"/>
        <w:ind w:firstLine="645"/>
        <w:rPr>
          <w:rFonts w:ascii="黑体" w:hAnsi="Times New Roman" w:eastAsia="黑体" w:cs="Times New Roman"/>
          <w:sz w:val="32"/>
          <w:szCs w:val="32"/>
        </w:rPr>
      </w:pP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一、部门（单位）概况</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（一）机构组成。</w:t>
      </w:r>
    </w:p>
    <w:p>
      <w:pPr>
        <w:spacing w:line="353" w:lineRule="auto"/>
        <w:ind w:firstLine="640" w:firstLineChars="200"/>
        <w:jc w:val="left"/>
        <w:rPr>
          <w:rFonts w:ascii="仿宋_GB2312" w:hAnsi="宋体" w:eastAsia="仿宋_GB2312" w:cs="宋体"/>
          <w:sz w:val="32"/>
          <w:szCs w:val="32"/>
        </w:rPr>
      </w:pPr>
      <w:r>
        <w:rPr>
          <w:rFonts w:hint="eastAsia" w:ascii="仿宋_GB2312" w:hAnsi="Times New Roman" w:eastAsia="仿宋_GB2312" w:cs="Times New Roman"/>
          <w:sz w:val="32"/>
          <w:szCs w:val="32"/>
        </w:rPr>
        <w:t>攀枝花市西区退役军人事务局</w:t>
      </w:r>
      <w:r>
        <w:rPr>
          <w:rFonts w:hint="eastAsia" w:ascii="仿宋_GB2312" w:hAnsi="宋体" w:eastAsia="仿宋_GB2312" w:cs="宋体"/>
          <w:sz w:val="32"/>
          <w:szCs w:val="32"/>
        </w:rPr>
        <w:t>内设2个科室（局办公室和综合业务股）；一个下属事业单位（西区退役军人服务中心）。</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（二）机构职能。</w:t>
      </w:r>
    </w:p>
    <w:p>
      <w:pPr>
        <w:spacing w:line="600" w:lineRule="exact"/>
        <w:ind w:firstLine="645"/>
        <w:rPr>
          <w:rFonts w:ascii="仿宋_GB2312" w:hAnsi="Times New Roman" w:eastAsia="仿宋_GB2312" w:cs="Times New Roman"/>
          <w:sz w:val="32"/>
          <w:szCs w:val="32"/>
        </w:rPr>
      </w:pPr>
      <w:r>
        <w:rPr>
          <w:rFonts w:hint="eastAsia" w:ascii="仿宋_GB2312" w:hAnsi="仿宋_GB2312" w:eastAsia="仿宋_GB2312" w:cs="仿宋_GB2312"/>
          <w:sz w:val="32"/>
          <w:szCs w:val="32"/>
        </w:rPr>
        <w:t>加强全区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hint="eastAsia" w:ascii="仿宋_GB2312" w:hAnsi="Times New Roman" w:eastAsia="仿宋_GB2312" w:cs="Times New Roman"/>
          <w:sz w:val="32"/>
          <w:szCs w:val="32"/>
        </w:rPr>
        <w:t xml:space="preserve">  </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（三）人员概况。</w:t>
      </w:r>
    </w:p>
    <w:p>
      <w:pPr>
        <w:spacing w:line="5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攀枝花市西区退役军人事务局</w:t>
      </w:r>
      <w:r>
        <w:rPr>
          <w:rFonts w:hint="eastAsia" w:ascii="仿宋_GB2312" w:hAnsi="仿宋_GB2312" w:eastAsia="仿宋_GB2312" w:cs="仿宋_GB2312"/>
          <w:sz w:val="32"/>
          <w:szCs w:val="32"/>
        </w:rPr>
        <w:t>现有行政编制3名、事业编制3名、临聘编制2名。 2019年年末在职实有人员共计7名，其中：机关行政人员3名、事业人员2名、临聘人员2名。</w:t>
      </w: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二、部门财政资金收支情况</w:t>
      </w:r>
    </w:p>
    <w:p>
      <w:pPr>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（一）财政资金收入情况。</w:t>
      </w:r>
    </w:p>
    <w:p>
      <w:pPr>
        <w:snapToGrid w:val="0"/>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2019年年初结转经费53.89万元，</w:t>
      </w:r>
      <w:r>
        <w:rPr>
          <w:rFonts w:ascii="Times New Roman" w:eastAsia="仿宋"/>
          <w:bCs/>
          <w:color w:val="000000"/>
          <w:sz w:val="32"/>
          <w:szCs w:val="32"/>
        </w:rPr>
        <w:t>本年</w:t>
      </w:r>
      <w:r>
        <w:rPr>
          <w:rFonts w:hint="eastAsia" w:ascii="Times New Roman" w:eastAsia="仿宋"/>
          <w:bCs/>
          <w:color w:val="000000"/>
          <w:sz w:val="32"/>
          <w:szCs w:val="32"/>
        </w:rPr>
        <w:t>财政</w:t>
      </w:r>
      <w:r>
        <w:rPr>
          <w:rFonts w:ascii="Times New Roman" w:eastAsia="仿宋"/>
          <w:bCs/>
          <w:color w:val="000000"/>
          <w:sz w:val="32"/>
          <w:szCs w:val="32"/>
        </w:rPr>
        <w:t>收入合计</w:t>
      </w:r>
      <w:r>
        <w:rPr>
          <w:rFonts w:hint="eastAsia" w:ascii="Times New Roman" w:eastAsia="仿宋"/>
          <w:bCs/>
          <w:color w:val="000000"/>
          <w:sz w:val="32"/>
          <w:szCs w:val="32"/>
        </w:rPr>
        <w:t>500.71万元，其中：一般公共预算财政拨款收入495.76万元</w:t>
      </w:r>
      <w:r>
        <w:rPr>
          <w:rFonts w:hint="eastAsia" w:ascii="仿宋" w:hAnsi="仿宋" w:eastAsia="仿宋"/>
          <w:color w:val="000000"/>
          <w:sz w:val="32"/>
          <w:szCs w:val="32"/>
        </w:rPr>
        <w:t>。</w:t>
      </w:r>
    </w:p>
    <w:p>
      <w:pPr>
        <w:spacing w:line="600" w:lineRule="exact"/>
        <w:ind w:firstLine="480" w:firstLineChars="150"/>
        <w:rPr>
          <w:rFonts w:ascii="仿宋_GB2312" w:hAnsi="Times New Roman" w:eastAsia="仿宋_GB2312" w:cs="Times New Roman"/>
          <w:sz w:val="32"/>
          <w:szCs w:val="32"/>
        </w:rPr>
      </w:pPr>
      <w:r>
        <w:rPr>
          <w:rFonts w:hint="eastAsia" w:ascii="楷体_GB2312" w:eastAsia="楷体_GB2312" w:cs="楷体_GB2312"/>
          <w:color w:val="000000" w:themeColor="text1"/>
          <w:sz w:val="32"/>
          <w:szCs w:val="32"/>
          <w14:textFill>
            <w14:solidFill>
              <w14:schemeClr w14:val="tx1"/>
            </w14:solidFill>
          </w14:textFill>
        </w:rPr>
        <w:t>（二）财政资金支出情况。</w:t>
      </w:r>
    </w:p>
    <w:p>
      <w:pPr>
        <w:snapToGrid w:val="0"/>
        <w:spacing w:line="600" w:lineRule="exact"/>
        <w:ind w:firstLine="640" w:firstLineChars="200"/>
      </w:pPr>
      <w:r>
        <w:rPr>
          <w:rFonts w:ascii="Times New Roman" w:eastAsia="仿宋"/>
          <w:bCs/>
          <w:color w:val="000000"/>
          <w:sz w:val="32"/>
          <w:szCs w:val="32"/>
        </w:rPr>
        <w:t>2019年本年支出合计</w:t>
      </w:r>
      <w:r>
        <w:rPr>
          <w:rFonts w:hint="eastAsia" w:ascii="Times New Roman" w:eastAsia="仿宋"/>
          <w:bCs/>
          <w:color w:val="000000"/>
          <w:sz w:val="32"/>
          <w:szCs w:val="32"/>
        </w:rPr>
        <w:t>395.09万元，其中：基本支出50.52万元，占13</w:t>
      </w:r>
      <w:r>
        <w:rPr>
          <w:rFonts w:ascii="Times New Roman" w:eastAsia="仿宋"/>
          <w:bCs/>
          <w:color w:val="000000"/>
          <w:sz w:val="32"/>
          <w:szCs w:val="32"/>
        </w:rPr>
        <w:t>%</w:t>
      </w:r>
      <w:r>
        <w:rPr>
          <w:rFonts w:hint="eastAsia" w:ascii="Times New Roman" w:eastAsia="仿宋"/>
          <w:bCs/>
          <w:color w:val="000000"/>
          <w:sz w:val="32"/>
          <w:szCs w:val="32"/>
        </w:rPr>
        <w:t>；项目支出344.57万元</w:t>
      </w: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三、部门整体预算绩效管理情况</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（一）部门预算管理。</w:t>
      </w:r>
    </w:p>
    <w:p>
      <w:pPr>
        <w:snapToGrid w:val="0"/>
        <w:spacing w:line="600" w:lineRule="exact"/>
        <w:ind w:firstLine="480" w:firstLineChars="150"/>
        <w:rPr>
          <w:rFonts w:ascii="仿宋_GB2312" w:hAnsi="Times New Roman" w:eastAsia="仿宋_GB2312" w:cs="Times New Roman"/>
          <w:sz w:val="32"/>
          <w:szCs w:val="32"/>
        </w:rPr>
      </w:pPr>
      <w:r>
        <w:rPr>
          <w:rFonts w:hint="eastAsia" w:ascii="仿宋_GB2312" w:eastAsia="仿宋_GB2312"/>
          <w:sz w:val="32"/>
          <w:szCs w:val="32"/>
        </w:rPr>
        <w:t>2019年我局严格按照规定编制预算，做到项目细化，内容真实。各项收入全部纳入部门预算,规范编制基本支出和项目支出,完整编制政府采购预算, 结余结转资金管理规范,并在单位门户网站公开部门预算情况。绩效目标按照有关文件要求，进行了如实填报。加强预算执行情况监督，保障预算有力执行。绩效目标：2019年部门基本支出主要用于保障西区退役军人局机关及下属服务中心正常运转的日常支出，包括基本工资、津贴补贴等人员经费以及办公费、会议费、培训费、邮电费等日常公用经费。项目支出主要用于保障</w:t>
      </w:r>
      <w:r>
        <w:rPr>
          <w:rFonts w:hint="eastAsia" w:ascii="仿宋_GB2312" w:hAnsi="Times New Roman" w:eastAsia="仿宋_GB2312" w:cs="Times New Roman"/>
          <w:sz w:val="32"/>
          <w:szCs w:val="32"/>
        </w:rPr>
        <w:t>优抚对象的抚恤、生活补助、医疗救助及退役士兵安置等经费。</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（二）结果应用情况。</w:t>
      </w:r>
    </w:p>
    <w:p>
      <w:pPr>
        <w:pStyle w:val="6"/>
        <w:adjustRightInd w:val="0"/>
        <w:snapToGrid w:val="0"/>
        <w:spacing w:before="93" w:line="600" w:lineRule="exact"/>
        <w:ind w:firstLine="672" w:firstLineChars="210"/>
        <w:outlineLvl w:val="2"/>
        <w:rPr>
          <w:kern w:val="2"/>
          <w:sz w:val="32"/>
          <w:szCs w:val="32"/>
        </w:rPr>
      </w:pPr>
      <w:r>
        <w:rPr>
          <w:kern w:val="2"/>
          <w:sz w:val="32"/>
          <w:szCs w:val="32"/>
        </w:rPr>
        <w:t>201</w:t>
      </w:r>
      <w:r>
        <w:rPr>
          <w:rFonts w:hint="eastAsia"/>
          <w:kern w:val="2"/>
          <w:sz w:val="32"/>
          <w:szCs w:val="32"/>
        </w:rPr>
        <w:t>9年，西区退役军人局按照区财政局下达的预算指标和制度的绩效目标，严格预算支出，</w:t>
      </w:r>
      <w:r>
        <w:rPr>
          <w:rFonts w:hint="eastAsia" w:ascii="宋体" w:hAnsi="宋体" w:eastAsia="宋体" w:cs="宋体"/>
          <w:kern w:val="2"/>
          <w:sz w:val="32"/>
          <w:szCs w:val="32"/>
        </w:rPr>
        <w:t>确保了单位的正常运转</w:t>
      </w:r>
      <w:r>
        <w:rPr>
          <w:rFonts w:hint="eastAsia"/>
          <w:kern w:val="2"/>
          <w:sz w:val="32"/>
          <w:szCs w:val="32"/>
        </w:rPr>
        <w:t>和各专项工作的顺利开展。加强预算绩效管理，</w:t>
      </w:r>
      <w:r>
        <w:rPr>
          <w:kern w:val="2"/>
          <w:sz w:val="32"/>
          <w:szCs w:val="32"/>
        </w:rPr>
        <w:t>积极落实评价结果反馈和整改工作</w:t>
      </w:r>
      <w:r>
        <w:rPr>
          <w:rFonts w:hint="eastAsia"/>
          <w:kern w:val="2"/>
          <w:sz w:val="32"/>
          <w:szCs w:val="32"/>
        </w:rPr>
        <w:t>，</w:t>
      </w:r>
      <w:r>
        <w:rPr>
          <w:kern w:val="2"/>
          <w:sz w:val="32"/>
          <w:szCs w:val="32"/>
        </w:rPr>
        <w:t>及时将项目或部门整体支出绩效情况、存在问题及相关建议反馈业务</w:t>
      </w:r>
      <w:r>
        <w:rPr>
          <w:rFonts w:hint="eastAsia"/>
          <w:kern w:val="2"/>
          <w:sz w:val="32"/>
          <w:szCs w:val="32"/>
        </w:rPr>
        <w:t>股</w:t>
      </w:r>
      <w:r>
        <w:rPr>
          <w:kern w:val="2"/>
          <w:sz w:val="32"/>
          <w:szCs w:val="32"/>
        </w:rPr>
        <w:t>室或实施单位，业务</w:t>
      </w:r>
      <w:r>
        <w:rPr>
          <w:rFonts w:hint="eastAsia"/>
          <w:kern w:val="2"/>
          <w:sz w:val="32"/>
          <w:szCs w:val="32"/>
        </w:rPr>
        <w:t>股</w:t>
      </w:r>
      <w:r>
        <w:rPr>
          <w:kern w:val="2"/>
          <w:sz w:val="32"/>
          <w:szCs w:val="32"/>
        </w:rPr>
        <w:t>室或实施单位针对绩效评价所反映的问题和提出的建议进行认真研究、积极整改。</w:t>
      </w:r>
      <w:r>
        <w:rPr>
          <w:rFonts w:hint="eastAsia"/>
          <w:kern w:val="2"/>
          <w:sz w:val="32"/>
          <w:szCs w:val="32"/>
        </w:rPr>
        <w:t>通过开展部门整体支出绩效评价</w:t>
      </w:r>
      <w:r>
        <w:rPr>
          <w:kern w:val="2"/>
          <w:sz w:val="32"/>
          <w:szCs w:val="32"/>
        </w:rPr>
        <w:t>,</w:t>
      </w:r>
      <w:r>
        <w:rPr>
          <w:rFonts w:hint="eastAsia"/>
          <w:kern w:val="2"/>
          <w:sz w:val="32"/>
          <w:szCs w:val="32"/>
        </w:rPr>
        <w:t>提升单位预算绩效管理工作水平</w:t>
      </w:r>
      <w:r>
        <w:rPr>
          <w:kern w:val="2"/>
          <w:sz w:val="32"/>
          <w:szCs w:val="32"/>
        </w:rPr>
        <w:t xml:space="preserve">, </w:t>
      </w:r>
      <w:r>
        <w:rPr>
          <w:rFonts w:hint="eastAsia"/>
          <w:kern w:val="2"/>
          <w:sz w:val="32"/>
          <w:szCs w:val="32"/>
        </w:rPr>
        <w:t>强化了股室支出责任。</w:t>
      </w: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四、评价结论及建议</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（一）评价结论。</w:t>
      </w:r>
    </w:p>
    <w:p>
      <w:pPr>
        <w:pStyle w:val="6"/>
        <w:adjustRightInd w:val="0"/>
        <w:snapToGrid w:val="0"/>
        <w:spacing w:before="93" w:line="600" w:lineRule="exact"/>
        <w:ind w:firstLine="672" w:firstLineChars="210"/>
        <w:outlineLvl w:val="2"/>
        <w:rPr>
          <w:kern w:val="2"/>
          <w:sz w:val="32"/>
          <w:szCs w:val="32"/>
        </w:rPr>
      </w:pPr>
      <w:r>
        <w:rPr>
          <w:rFonts w:hint="eastAsia"/>
          <w:kern w:val="2"/>
          <w:sz w:val="32"/>
          <w:szCs w:val="32"/>
        </w:rPr>
        <w:t>西区退役军人事务局结合实际情况，客观公正地根据预算部门整体支出管理绩效项目进行综合评价，部门整体支出绩效总体较好。对财政资金的使用能够严格按照行政单位会计制度及财政相关规定执行。立足本职，按照省厅关于开局之年“抓组建、保接续、谋长远”的总体工作要求，以时不我待、只争朝夕的紧迫感，“让军人成为全社会尊崇的职业”“要把好事办好办实”的高度政治责任感，白手起家、干事创业、勇立潮头，各项任务圆满完成，常规工作稳步推进，全区退役军人事务工作取得阶段性成效。</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（二）存在问题。</w:t>
      </w:r>
    </w:p>
    <w:p>
      <w:pPr>
        <w:pStyle w:val="6"/>
        <w:adjustRightInd w:val="0"/>
        <w:snapToGrid w:val="0"/>
        <w:spacing w:before="93" w:line="600" w:lineRule="exact"/>
        <w:ind w:firstLine="672" w:firstLineChars="210"/>
        <w:outlineLvl w:val="2"/>
        <w:rPr>
          <w:kern w:val="2"/>
          <w:sz w:val="32"/>
          <w:szCs w:val="32"/>
        </w:rPr>
      </w:pPr>
      <w:r>
        <w:rPr>
          <w:rFonts w:hint="eastAsia" w:ascii="Times New Roman" w:eastAsia="仿宋"/>
          <w:bCs/>
          <w:color w:val="000000"/>
          <w:sz w:val="32"/>
          <w:szCs w:val="32"/>
        </w:rPr>
        <w:t>通</w:t>
      </w:r>
      <w:r>
        <w:rPr>
          <w:rFonts w:hint="eastAsia"/>
          <w:kern w:val="2"/>
          <w:sz w:val="32"/>
          <w:szCs w:val="32"/>
        </w:rPr>
        <w:t>过本次绩效自评，发现存在以下方面问题</w:t>
      </w:r>
      <w:r>
        <w:rPr>
          <w:kern w:val="2"/>
          <w:sz w:val="32"/>
          <w:szCs w:val="32"/>
        </w:rPr>
        <w:t>:</w:t>
      </w:r>
    </w:p>
    <w:p>
      <w:pPr>
        <w:pStyle w:val="6"/>
        <w:adjustRightInd w:val="0"/>
        <w:snapToGrid w:val="0"/>
        <w:spacing w:before="93" w:line="600" w:lineRule="exact"/>
        <w:ind w:firstLine="672" w:firstLineChars="210"/>
        <w:outlineLvl w:val="2"/>
        <w:rPr>
          <w:kern w:val="2"/>
          <w:sz w:val="32"/>
          <w:szCs w:val="32"/>
        </w:rPr>
      </w:pPr>
      <w:r>
        <w:rPr>
          <w:rFonts w:hint="eastAsia"/>
          <w:kern w:val="2"/>
          <w:sz w:val="32"/>
          <w:szCs w:val="32"/>
        </w:rPr>
        <w:t>1、预算精确性有待提高。由于基础资料欠缺，导致年初预算时对享受的对象和可能发生的经费情况无法准确估量，导致年初预算偏大。</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（三）改进建议。</w:t>
      </w:r>
    </w:p>
    <w:p>
      <w:pPr>
        <w:pStyle w:val="6"/>
        <w:adjustRightInd w:val="0"/>
        <w:snapToGrid w:val="0"/>
        <w:spacing w:before="93" w:line="600" w:lineRule="exact"/>
        <w:ind w:firstLine="672" w:firstLineChars="210"/>
        <w:outlineLvl w:val="2"/>
        <w:rPr>
          <w:kern w:val="2"/>
          <w:sz w:val="32"/>
          <w:szCs w:val="32"/>
        </w:rPr>
      </w:pPr>
      <w:r>
        <w:rPr>
          <w:rFonts w:hint="eastAsia"/>
          <w:kern w:val="2"/>
          <w:sz w:val="32"/>
          <w:szCs w:val="32"/>
        </w:rPr>
        <w:t>一是提高业务人员水平，确保预算支出的准确性。强化预算编制前对编制人员培训，使编制人员在思想上重视、在业务能力上适应编制工作的需要。编制部门预算时，根据项目的实施依据、内容、具体开支标准以及最终的实施效果，进行科学的预测和详细的规划，优先保障刚性项目支出，分清轻重缓急，合理安排项目资金。</w:t>
      </w:r>
    </w:p>
    <w:p>
      <w:pPr>
        <w:pStyle w:val="6"/>
        <w:adjustRightInd w:val="0"/>
        <w:snapToGrid w:val="0"/>
        <w:spacing w:before="93" w:line="600" w:lineRule="exact"/>
        <w:ind w:firstLine="672" w:firstLineChars="210"/>
        <w:outlineLvl w:val="2"/>
        <w:rPr>
          <w:rFonts w:hint="eastAsia"/>
          <w:kern w:val="2"/>
          <w:sz w:val="32"/>
          <w:szCs w:val="32"/>
        </w:rPr>
      </w:pPr>
      <w:r>
        <w:rPr>
          <w:rFonts w:hint="eastAsia"/>
          <w:kern w:val="2"/>
          <w:sz w:val="32"/>
          <w:szCs w:val="32"/>
        </w:rPr>
        <w:t>二是加强预算执行管理，定期汇总资金使用情况，项目资金使用进度，通报预算执行进度，切实提高财政资金使用效率和效益。</w:t>
      </w: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pStyle w:val="6"/>
        <w:adjustRightInd w:val="0"/>
        <w:snapToGrid w:val="0"/>
        <w:spacing w:before="93" w:line="600" w:lineRule="exact"/>
        <w:ind w:firstLine="672" w:firstLineChars="210"/>
        <w:outlineLvl w:val="2"/>
        <w:rPr>
          <w:rFonts w:hint="eastAsia"/>
          <w:kern w:val="2"/>
          <w:sz w:val="32"/>
          <w:szCs w:val="32"/>
        </w:rPr>
      </w:pPr>
    </w:p>
    <w:p>
      <w:pPr>
        <w:spacing w:line="700" w:lineRule="exact"/>
        <w:jc w:val="left"/>
        <w:rPr>
          <w:rFonts w:ascii="方正小标宋_GBK" w:hAnsi="Times New Roman" w:eastAsia="方正小标宋_GBK" w:cs="Times New Roman"/>
          <w:spacing w:val="-10"/>
          <w:sz w:val="44"/>
          <w:szCs w:val="44"/>
        </w:rPr>
      </w:pPr>
      <w:r>
        <w:rPr>
          <w:rFonts w:hint="eastAsia" w:ascii="方正小标宋_GBK" w:hAnsi="Times New Roman" w:eastAsia="方正小标宋_GBK" w:cs="Times New Roman"/>
          <w:spacing w:val="-10"/>
          <w:sz w:val="44"/>
          <w:szCs w:val="44"/>
        </w:rPr>
        <w:t>附件2</w:t>
      </w:r>
    </w:p>
    <w:p>
      <w:pPr>
        <w:spacing w:line="700" w:lineRule="exact"/>
        <w:jc w:val="center"/>
        <w:rPr>
          <w:rFonts w:ascii="方正小标宋_GBK" w:hAnsi="Times New Roman" w:eastAsia="方正小标宋_GBK" w:cs="Times New Roman"/>
          <w:spacing w:val="-10"/>
          <w:sz w:val="44"/>
          <w:szCs w:val="44"/>
        </w:rPr>
      </w:pPr>
      <w:r>
        <w:rPr>
          <w:rFonts w:ascii="方正小标宋_GBK" w:hAnsi="Times New Roman" w:eastAsia="方正小标宋_GBK" w:cs="Times New Roman"/>
          <w:spacing w:val="-10"/>
          <w:sz w:val="44"/>
          <w:szCs w:val="44"/>
        </w:rPr>
        <w:t>2019年度</w:t>
      </w:r>
      <w:r>
        <w:rPr>
          <w:rFonts w:hint="eastAsia" w:ascii="方正小标宋_GBK" w:hAnsi="Times New Roman" w:eastAsia="方正小标宋_GBK" w:cs="Times New Roman"/>
          <w:spacing w:val="-10"/>
          <w:sz w:val="44"/>
          <w:szCs w:val="44"/>
        </w:rPr>
        <w:t>走访慰问经费</w:t>
      </w:r>
      <w:r>
        <w:rPr>
          <w:rFonts w:ascii="方正小标宋_GBK" w:hAnsi="Times New Roman" w:eastAsia="方正小标宋_GBK" w:cs="Times New Roman"/>
          <w:spacing w:val="-10"/>
          <w:sz w:val="44"/>
          <w:szCs w:val="44"/>
        </w:rPr>
        <w:t>绩效评</w:t>
      </w:r>
      <w:r>
        <w:rPr>
          <w:rFonts w:hint="eastAsia" w:ascii="方正小标宋_GBK" w:hAnsi="Times New Roman" w:eastAsia="方正小标宋_GBK" w:cs="Times New Roman"/>
          <w:spacing w:val="-10"/>
          <w:sz w:val="44"/>
          <w:szCs w:val="44"/>
        </w:rPr>
        <w:t>价</w:t>
      </w:r>
      <w:r>
        <w:rPr>
          <w:rFonts w:ascii="方正小标宋_GBK" w:hAnsi="Times New Roman" w:eastAsia="方正小标宋_GBK" w:cs="Times New Roman"/>
          <w:spacing w:val="-10"/>
          <w:sz w:val="44"/>
          <w:szCs w:val="44"/>
        </w:rPr>
        <w:t>报告</w:t>
      </w:r>
    </w:p>
    <w:p>
      <w:pPr>
        <w:rPr>
          <w:rFonts w:ascii="仿宋" w:hAnsi="仿宋" w:eastAsia="仿宋"/>
          <w:sz w:val="32"/>
          <w:szCs w:val="32"/>
          <w:lang w:val="zh-CN"/>
        </w:rPr>
      </w:pP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一、项目概况</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（一）项目基本情况。</w:t>
      </w:r>
    </w:p>
    <w:p>
      <w:pPr>
        <w:ind w:firstLine="640" w:firstLineChars="200"/>
        <w:rPr>
          <w:rFonts w:ascii="仿宋" w:hAnsi="仿宋" w:eastAsia="仿宋"/>
          <w:sz w:val="32"/>
          <w:szCs w:val="32"/>
          <w:lang w:val="zh-CN"/>
        </w:rPr>
      </w:pPr>
      <w:r>
        <w:rPr>
          <w:rFonts w:hint="eastAsia" w:ascii="仿宋" w:hAnsi="仿宋" w:eastAsia="仿宋"/>
          <w:sz w:val="32"/>
          <w:szCs w:val="32"/>
          <w:lang w:val="zh-CN"/>
        </w:rPr>
        <w:t>根据《四川省双拥工作领导小组办公室关于</w:t>
      </w:r>
      <w:r>
        <w:rPr>
          <w:rFonts w:ascii="仿宋" w:hAnsi="仿宋" w:eastAsia="仿宋"/>
          <w:sz w:val="32"/>
          <w:szCs w:val="32"/>
          <w:lang w:val="zh-CN"/>
        </w:rPr>
        <w:t>2019</w:t>
      </w:r>
      <w:r>
        <w:rPr>
          <w:rFonts w:hint="eastAsia" w:ascii="仿宋" w:hAnsi="仿宋" w:eastAsia="仿宋"/>
          <w:sz w:val="32"/>
          <w:szCs w:val="32"/>
          <w:lang w:val="zh-CN"/>
        </w:rPr>
        <w:t>年“八一”期间走访慰问退役军人、优抚对象和部队官兵的通知》（川拥办〔</w:t>
      </w:r>
      <w:r>
        <w:rPr>
          <w:rFonts w:ascii="仿宋" w:hAnsi="仿宋" w:eastAsia="仿宋"/>
          <w:sz w:val="32"/>
          <w:szCs w:val="32"/>
          <w:lang w:val="zh-CN"/>
        </w:rPr>
        <w:t>2019</w:t>
      </w:r>
      <w:r>
        <w:rPr>
          <w:rFonts w:hint="eastAsia" w:ascii="仿宋" w:hAnsi="仿宋" w:eastAsia="仿宋"/>
          <w:sz w:val="32"/>
          <w:szCs w:val="32"/>
          <w:lang w:val="zh-CN"/>
        </w:rPr>
        <w:t>〕</w:t>
      </w:r>
      <w:r>
        <w:rPr>
          <w:rFonts w:ascii="仿宋" w:hAnsi="仿宋" w:eastAsia="仿宋"/>
          <w:sz w:val="32"/>
          <w:szCs w:val="32"/>
          <w:lang w:val="zh-CN"/>
        </w:rPr>
        <w:t>3</w:t>
      </w:r>
      <w:r>
        <w:rPr>
          <w:rFonts w:hint="eastAsia" w:ascii="仿宋" w:hAnsi="仿宋" w:eastAsia="仿宋"/>
          <w:sz w:val="32"/>
          <w:szCs w:val="32"/>
          <w:lang w:val="zh-CN"/>
        </w:rPr>
        <w:t>号）精神，按照“普遍走访、重点慰问，物质鼓励、精神激励”的原则，对驻军基层部队和本地区、本单位退役军人、优抚对象、现役军人家属等进行一次普遍走访慰问。各级政府、各单位要安排走访慰问所需资金，确保走访慰问活动顺利开展。</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（二）项目绩效目标及经费渠道</w:t>
      </w:r>
    </w:p>
    <w:p>
      <w:pPr>
        <w:ind w:firstLine="640" w:firstLineChars="200"/>
        <w:rPr>
          <w:rFonts w:ascii="仿宋" w:hAnsi="仿宋" w:eastAsia="仿宋"/>
          <w:sz w:val="32"/>
          <w:szCs w:val="32"/>
          <w:lang w:val="zh-CN"/>
        </w:rPr>
      </w:pPr>
      <w:r>
        <w:rPr>
          <w:rFonts w:ascii="仿宋" w:hAnsi="仿宋" w:eastAsia="仿宋"/>
          <w:sz w:val="32"/>
          <w:szCs w:val="32"/>
          <w:lang w:val="zh-CN"/>
        </w:rPr>
        <w:t>“</w:t>
      </w:r>
      <w:r>
        <w:rPr>
          <w:rFonts w:hint="eastAsia" w:ascii="仿宋" w:hAnsi="仿宋" w:eastAsia="仿宋"/>
          <w:sz w:val="32"/>
          <w:szCs w:val="32"/>
          <w:lang w:val="zh-CN"/>
        </w:rPr>
        <w:t>八一”期间走访慰问优抚对象和部队官兵。走访慰问优抚对象所需经费由户藉所在地政府负责，辖区部队和军分区所需经费由区财政负责。</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（三）项目自评步骤及方法。</w:t>
      </w:r>
    </w:p>
    <w:p>
      <w:pPr>
        <w:ind w:firstLine="640" w:firstLineChars="200"/>
        <w:rPr>
          <w:rFonts w:ascii="仿宋" w:hAnsi="仿宋" w:eastAsia="仿宋"/>
          <w:sz w:val="32"/>
          <w:szCs w:val="32"/>
          <w:lang w:val="zh-CN"/>
        </w:rPr>
      </w:pPr>
      <w:r>
        <w:rPr>
          <w:rFonts w:hint="eastAsia" w:ascii="仿宋" w:hAnsi="仿宋" w:eastAsia="仿宋"/>
          <w:sz w:val="32"/>
          <w:szCs w:val="32"/>
          <w:lang w:val="zh-CN"/>
        </w:rPr>
        <w:t>项目采取自评方式，按照财政下达的项目支出绩效评价指标体系，从项目决策、项目管理、项目绩效等方面做出评价。</w:t>
      </w: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二、项目资金申报及使用情况</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（一）项目资金申报及批复情况。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“八一”走访慰问经费年初申报预算是3.45万元，区财政预算批复下达经费预算3.45万元， 2019年走访慰问经费及支出3.45万元。</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（二）资金计划、到位及使用情况。</w:t>
      </w:r>
    </w:p>
    <w:p>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．资金计划。走访慰问辖区优抚对象资金全部由区财政预算安排。</w:t>
      </w:r>
    </w:p>
    <w:p>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．资金到位。年初预算申报的3.45万元已全部到位，资金到位率100%。资金到位及时，有效地保证了项目工作的正常、平稳开展。</w:t>
      </w:r>
    </w:p>
    <w:p>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．资金使用。本项目实际到位资金3.45万元，实际使用资金3.45万元，主要是走访慰问优抚对象，</w:t>
      </w:r>
      <w:r>
        <w:rPr>
          <w:rFonts w:hint="eastAsia" w:eastAsia="仿宋_GB2312"/>
          <w:sz w:val="32"/>
          <w:szCs w:val="32"/>
        </w:rPr>
        <w:t>退役</w:t>
      </w:r>
      <w:r>
        <w:rPr>
          <w:rFonts w:eastAsia="仿宋_GB2312"/>
          <w:sz w:val="32"/>
          <w:szCs w:val="32"/>
        </w:rPr>
        <w:t>军人、军烈属等服务对象</w:t>
      </w:r>
      <w:r>
        <w:rPr>
          <w:rFonts w:hint="eastAsia" w:ascii="仿宋_GB2312" w:hAnsi="Times New Roman" w:eastAsia="仿宋_GB2312" w:cs="Times New Roman"/>
          <w:sz w:val="32"/>
          <w:szCs w:val="32"/>
        </w:rPr>
        <w:t>。</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（三）项目财务管理情况。</w:t>
      </w:r>
    </w:p>
    <w:p>
      <w:pPr>
        <w:spacing w:line="600" w:lineRule="exact"/>
        <w:ind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西区退役军人事务局严格遵守《中华人民共和国会计法》《中华人民共和国预算法》、《专项资金管理制度》等各项规定，对项目专项资金实行单独核算、专款专用的原则，未出现专项资金被挤占、截留和挪用现象。</w:t>
      </w: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三、项目实施及管理情况</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（一）项目组织情况。</w:t>
      </w:r>
    </w:p>
    <w:p>
      <w:pPr>
        <w:spacing w:line="600" w:lineRule="exact"/>
        <w:ind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本项目属于经常性项目，在“八一”节前组织实施。由区退役军人事务局组织实施与管理，实施过程均按照西区财政批复文件要求执行。</w:t>
      </w:r>
    </w:p>
    <w:p>
      <w:pPr>
        <w:spacing w:line="600" w:lineRule="exact"/>
        <w:ind w:firstLine="640" w:firstLineChars="200"/>
        <w:rPr>
          <w:rFonts w:ascii="仿宋" w:hAnsi="仿宋" w:eastAsia="仿宋"/>
          <w:sz w:val="32"/>
          <w:szCs w:val="32"/>
          <w:lang w:val="zh-CN"/>
        </w:rPr>
      </w:pPr>
      <w:r>
        <w:rPr>
          <w:rFonts w:hint="eastAsia" w:ascii="楷体_GB2312" w:hAnsi="Times New Roman" w:eastAsia="楷体_GB2312" w:cs="Times New Roman"/>
          <w:sz w:val="32"/>
          <w:szCs w:val="32"/>
        </w:rPr>
        <w:t>（二）</w:t>
      </w:r>
      <w:r>
        <w:rPr>
          <w:rFonts w:hint="eastAsia" w:ascii="仿宋" w:hAnsi="仿宋" w:eastAsia="仿宋"/>
          <w:sz w:val="32"/>
          <w:szCs w:val="32"/>
          <w:lang w:val="zh-CN"/>
        </w:rPr>
        <w:t>项目管理情况。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西区退役军人事务局严格执行区财政局下发的文件要求，项目经费由区退役军人事务局统一管理，采取会议讨论决定的形式，按照项目计划安排，根据实际工作需要开支，做到专款专用。同时按照财政专项资金管理办法进行了账务处理，支出严格按照相关法规进行会计核算，付款申请及审批程序合法。</w:t>
      </w: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四、项目绩效情况</w:t>
      </w:r>
      <w:r>
        <w:rPr>
          <w:rFonts w:ascii="黑体" w:hAnsi="Times New Roman" w:eastAsia="黑体" w:cs="Times New Roman"/>
          <w:sz w:val="32"/>
          <w:szCs w:val="32"/>
        </w:rPr>
        <w:tab/>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（一）项目完成情况。</w:t>
      </w:r>
    </w:p>
    <w:p>
      <w:pPr>
        <w:spacing w:line="60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2019年“八一”前夕，按照项目预算安排，对辖区</w:t>
      </w:r>
      <w:r>
        <w:rPr>
          <w:rFonts w:eastAsia="仿宋_GB2312"/>
          <w:sz w:val="32"/>
          <w:szCs w:val="32"/>
        </w:rPr>
        <w:t>1-4级革命伤残军人、较为困难的“三属”家庭</w:t>
      </w:r>
      <w:r>
        <w:rPr>
          <w:rFonts w:hint="eastAsia" w:eastAsia="仿宋_GB2312"/>
          <w:sz w:val="32"/>
          <w:szCs w:val="32"/>
        </w:rPr>
        <w:t>、退役</w:t>
      </w:r>
      <w:r>
        <w:rPr>
          <w:rFonts w:eastAsia="仿宋_GB2312"/>
          <w:sz w:val="32"/>
          <w:szCs w:val="32"/>
        </w:rPr>
        <w:t>军人、军烈属等服务对象</w:t>
      </w:r>
      <w:r>
        <w:rPr>
          <w:rFonts w:hint="eastAsia" w:ascii="仿宋_GB2312" w:hAnsi="Times New Roman" w:eastAsia="仿宋_GB2312" w:cs="Times New Roman"/>
          <w:sz w:val="32"/>
          <w:szCs w:val="32"/>
        </w:rPr>
        <w:t>进行了走访慰问。</w:t>
      </w:r>
    </w:p>
    <w:p>
      <w:pPr>
        <w:spacing w:line="600" w:lineRule="exact"/>
        <w:ind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（二）项目效益情况。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通过走访慰问，使我们更加深入了解广大部队官兵的思想动态和生活状况，慰问对象也深深感受到人民政府对其的关心和爱护，进一步密切了军民关系，维护了社会稳定，满意度达</w:t>
      </w: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w:t>
      </w:r>
    </w:p>
    <w:p>
      <w:pPr>
        <w:spacing w:line="600" w:lineRule="exact"/>
        <w:ind w:firstLine="645"/>
        <w:rPr>
          <w:rFonts w:ascii="黑体" w:hAnsi="Times New Roman" w:eastAsia="黑体" w:cs="Times New Roman"/>
          <w:sz w:val="32"/>
          <w:szCs w:val="32"/>
        </w:rPr>
      </w:pPr>
      <w:r>
        <w:rPr>
          <w:rFonts w:hint="eastAsia" w:ascii="黑体" w:hAnsi="Times New Roman" w:eastAsia="黑体" w:cs="Times New Roman"/>
          <w:sz w:val="32"/>
          <w:szCs w:val="32"/>
        </w:rPr>
        <w:t>五、评价结论及建议</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（一）评价结论。</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目依照区财政部门要求，依据充分，目标明确，程序合理；项目资金到位及时，实际使用资金3.45万元，未超出预算资金；项目的组织管理符合项目的特殊性要求，项目的产出基本达到目标，项目效果良好，项目的绩效基本实现。</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综上所述，本项目绩效评价总得分为90分，评价级别为“优”。</w:t>
      </w:r>
    </w:p>
    <w:p>
      <w:pPr>
        <w:spacing w:line="600" w:lineRule="exact"/>
        <w:jc w:val="center"/>
        <w:rPr>
          <w:rFonts w:ascii="宋体" w:hAnsi="宋体" w:cs="宋体"/>
          <w:b/>
          <w:bCs/>
          <w:sz w:val="30"/>
          <w:szCs w:val="30"/>
        </w:rPr>
      </w:pPr>
    </w:p>
    <w:p>
      <w:pPr>
        <w:spacing w:line="600" w:lineRule="exact"/>
        <w:jc w:val="center"/>
        <w:rPr>
          <w:rFonts w:ascii="Arial Unicode MS" w:hAnsi="Arial Unicode MS" w:eastAsia="等线" w:cs="Arial Unicode MS"/>
          <w:b/>
          <w:bCs/>
          <w:sz w:val="30"/>
          <w:szCs w:val="30"/>
        </w:rPr>
      </w:pPr>
      <w:r>
        <w:rPr>
          <w:rFonts w:hint="eastAsia" w:ascii="宋体" w:hAnsi="宋体" w:cs="宋体"/>
          <w:b/>
          <w:bCs/>
          <w:sz w:val="30"/>
          <w:szCs w:val="30"/>
        </w:rPr>
        <w:t>财政支出绩效评价指标体系</w:t>
      </w:r>
    </w:p>
    <w:tbl>
      <w:tblPr>
        <w:tblStyle w:val="14"/>
        <w:tblW w:w="0" w:type="auto"/>
        <w:jc w:val="center"/>
        <w:tblLayout w:type="fixed"/>
        <w:tblCellMar>
          <w:top w:w="0" w:type="dxa"/>
          <w:left w:w="108" w:type="dxa"/>
          <w:bottom w:w="0" w:type="dxa"/>
          <w:right w:w="108" w:type="dxa"/>
        </w:tblCellMar>
      </w:tblPr>
      <w:tblGrid>
        <w:gridCol w:w="418"/>
        <w:gridCol w:w="638"/>
        <w:gridCol w:w="406"/>
        <w:gridCol w:w="655"/>
        <w:gridCol w:w="692"/>
        <w:gridCol w:w="567"/>
        <w:gridCol w:w="2127"/>
        <w:gridCol w:w="2126"/>
        <w:gridCol w:w="625"/>
      </w:tblGrid>
      <w:tr>
        <w:tblPrEx>
          <w:tblCellMar>
            <w:top w:w="0" w:type="dxa"/>
            <w:left w:w="108" w:type="dxa"/>
            <w:bottom w:w="0" w:type="dxa"/>
            <w:right w:w="108" w:type="dxa"/>
          </w:tblCellMar>
        </w:tblPrEx>
        <w:trPr>
          <w:trHeight w:val="446" w:hRule="atLeast"/>
          <w:jc w:val="center"/>
        </w:trPr>
        <w:tc>
          <w:tcPr>
            <w:tcW w:w="41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一级指标</w:t>
            </w:r>
          </w:p>
        </w:tc>
        <w:tc>
          <w:tcPr>
            <w:tcW w:w="63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微软雅黑" w:hAnsi="微软雅黑" w:eastAsia="微软雅黑" w:cs="微软雅黑"/>
                <w:b/>
                <w:color w:val="000000"/>
                <w:sz w:val="18"/>
                <w:szCs w:val="18"/>
              </w:rPr>
            </w:pPr>
          </w:p>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分值</w:t>
            </w:r>
            <w:r>
              <w:rPr>
                <w:rFonts w:ascii="Arial Unicode MS" w:hAnsi="Arial Unicode MS" w:eastAsia="Arial Unicode MS" w:cs="Arial Unicode MS"/>
                <w:sz w:val="18"/>
                <w:szCs w:val="18"/>
              </w:rPr>
              <w:drawing>
                <wp:inline distT="0" distB="0" distL="0" distR="0">
                  <wp:extent cx="19050" cy="19050"/>
                  <wp:effectExtent l="0" t="0" r="0" b="0"/>
                  <wp:docPr id="10" name="图片 29"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descr="I:\..\..\..\..\..\..\DOCUME~1\ADMINI~1\LOCALS~1\Temp\ksohtml\clip_image1.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Unicode MS" w:hAnsi="Arial Unicode MS" w:eastAsia="Arial Unicode MS" w:cs="Arial Unicode MS"/>
                <w:sz w:val="18"/>
                <w:szCs w:val="18"/>
              </w:rPr>
              <w:drawing>
                <wp:inline distT="0" distB="0" distL="0" distR="0">
                  <wp:extent cx="19050" cy="19050"/>
                  <wp:effectExtent l="0" t="0" r="0" b="0"/>
                  <wp:docPr id="11" name="图片 30"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descr="I:\..\..\..\..\..\..\DOCUME~1\ADMINI~1\LOCALS~1\Temp\ksohtml\clip_image2.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Unicode MS" w:hAnsi="Arial Unicode MS" w:eastAsia="Arial Unicode MS" w:cs="Arial Unicode MS"/>
                <w:sz w:val="18"/>
                <w:szCs w:val="18"/>
              </w:rPr>
              <w:drawing>
                <wp:inline distT="0" distB="0" distL="0" distR="0">
                  <wp:extent cx="19050" cy="19050"/>
                  <wp:effectExtent l="0" t="0" r="0" b="0"/>
                  <wp:docPr id="12" name="图片 31"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I:\..\..\..\..\..\..\DOCUME~1\ADMINI~1\LOCALS~1\Temp\ksohtml\clip_image3.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Unicode MS" w:hAnsi="Arial Unicode MS" w:eastAsia="Arial Unicode MS" w:cs="Arial Unicode MS"/>
                <w:sz w:val="18"/>
                <w:szCs w:val="18"/>
              </w:rPr>
              <w:drawing>
                <wp:inline distT="0" distB="0" distL="0" distR="0">
                  <wp:extent cx="19050" cy="19050"/>
                  <wp:effectExtent l="0" t="0" r="0" b="0"/>
                  <wp:docPr id="13" name="图片 32"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2" descr="I:\..\..\..\..\..\..\DOCUME~1\ADMINI~1\LOCALS~1\Temp\ksohtml\clip_image5.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p>
        </w:tc>
        <w:tc>
          <w:tcPr>
            <w:tcW w:w="40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二级指标</w:t>
            </w:r>
          </w:p>
        </w:tc>
        <w:tc>
          <w:tcPr>
            <w:tcW w:w="655"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分值</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三级指标</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分值</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指标解释</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评价标准</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实际得分</w:t>
            </w:r>
          </w:p>
        </w:tc>
      </w:tr>
      <w:tr>
        <w:tblPrEx>
          <w:tblCellMar>
            <w:top w:w="0" w:type="dxa"/>
            <w:left w:w="108" w:type="dxa"/>
            <w:bottom w:w="0" w:type="dxa"/>
            <w:right w:w="108" w:type="dxa"/>
          </w:tblCellMar>
        </w:tblPrEx>
        <w:trPr>
          <w:trHeight w:val="546" w:hRule="atLeast"/>
          <w:jc w:val="center"/>
        </w:trPr>
        <w:tc>
          <w:tcPr>
            <w:tcW w:w="41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项目决策</w:t>
            </w:r>
          </w:p>
        </w:tc>
        <w:tc>
          <w:tcPr>
            <w:tcW w:w="63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20</w:t>
            </w:r>
          </w:p>
        </w:tc>
        <w:tc>
          <w:tcPr>
            <w:tcW w:w="40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项目目标</w:t>
            </w:r>
          </w:p>
        </w:tc>
        <w:tc>
          <w:tcPr>
            <w:tcW w:w="655"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4</w:t>
            </w: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目标内容</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4</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目标是否明确</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细化</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量化</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目标明确</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目标细化</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目标量化</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4</w:t>
            </w:r>
          </w:p>
        </w:tc>
      </w:tr>
      <w:tr>
        <w:tblPrEx>
          <w:tblCellMar>
            <w:top w:w="0" w:type="dxa"/>
            <w:left w:w="108" w:type="dxa"/>
            <w:bottom w:w="0" w:type="dxa"/>
            <w:right w:w="108" w:type="dxa"/>
          </w:tblCellMar>
        </w:tblPrEx>
        <w:trPr>
          <w:trHeight w:val="750" w:hRule="atLeast"/>
          <w:jc w:val="center"/>
        </w:trPr>
        <w:tc>
          <w:tcPr>
            <w:tcW w:w="418" w:type="dxa"/>
            <w:vMerge w:val="continue"/>
            <w:tcBorders>
              <w:top w:val="single" w:color="auto" w:sz="4" w:space="0"/>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决策过程</w:t>
            </w:r>
          </w:p>
        </w:tc>
        <w:tc>
          <w:tcPr>
            <w:tcW w:w="655"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决策依据</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项目是否符合经济社会发展规划和部门年度工作计划</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是否根据需要制定中长期实施规划</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项目符合经济社会发展规划和部门年度工作计划</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根据需要制定中长期实施规划</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3</w:t>
            </w:r>
          </w:p>
        </w:tc>
      </w:tr>
      <w:tr>
        <w:tblPrEx>
          <w:tblCellMar>
            <w:top w:w="0" w:type="dxa"/>
            <w:left w:w="108" w:type="dxa"/>
            <w:bottom w:w="0" w:type="dxa"/>
            <w:right w:w="108" w:type="dxa"/>
          </w:tblCellMar>
        </w:tblPrEx>
        <w:trPr>
          <w:trHeight w:val="771"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决策程序</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5</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项目是否符合申报条件</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申报</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批复程序是否符合相关管理办法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项目调整是否履行相应手续</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项目符合申报条件</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申报</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批复程序符合相关管理办法</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项目实施调整履行相应手续</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5</w:t>
            </w:r>
          </w:p>
        </w:tc>
      </w:tr>
      <w:tr>
        <w:tblPrEx>
          <w:tblCellMar>
            <w:top w:w="0" w:type="dxa"/>
            <w:left w:w="108" w:type="dxa"/>
            <w:bottom w:w="0" w:type="dxa"/>
            <w:right w:w="108" w:type="dxa"/>
          </w:tblCellMar>
        </w:tblPrEx>
        <w:trPr>
          <w:trHeight w:val="469"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restart"/>
            <w:tcBorders>
              <w:top w:val="single" w:color="000000" w:sz="4" w:space="0"/>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r>
              <w:rPr>
                <w:rFonts w:hint="eastAsia" w:ascii="微软雅黑" w:hAnsi="微软雅黑" w:eastAsia="微软雅黑" w:cs="微软雅黑"/>
                <w:sz w:val="18"/>
                <w:szCs w:val="18"/>
              </w:rPr>
              <w:t>资金分配</w:t>
            </w:r>
          </w:p>
        </w:tc>
        <w:tc>
          <w:tcPr>
            <w:tcW w:w="655" w:type="dxa"/>
            <w:vMerge w:val="restart"/>
            <w:tcBorders>
              <w:top w:val="single" w:color="000000" w:sz="4" w:space="0"/>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8</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分配方法</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是否根据需要制定相关资金管理办法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并在管理办法中明确资金分配方法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资金分配因素是否全面</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办法健全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规范</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因素选择全面</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合理</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2</w:t>
            </w:r>
          </w:p>
        </w:tc>
      </w:tr>
      <w:tr>
        <w:tblPrEx>
          <w:tblCellMar>
            <w:top w:w="0" w:type="dxa"/>
            <w:left w:w="108" w:type="dxa"/>
            <w:bottom w:w="0" w:type="dxa"/>
            <w:right w:w="108" w:type="dxa"/>
          </w:tblCellMar>
        </w:tblPrEx>
        <w:trPr>
          <w:trHeight w:val="385" w:hRule="atLeast"/>
          <w:jc w:val="center"/>
        </w:trPr>
        <w:tc>
          <w:tcPr>
            <w:tcW w:w="418"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分配结果</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6</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资金分配是否符合相关管理办法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分配结果是否合理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项目符合相关分配方法</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资金分配合理</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4</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6</w:t>
            </w:r>
          </w:p>
        </w:tc>
      </w:tr>
      <w:tr>
        <w:tblPrEx>
          <w:tblCellMar>
            <w:top w:w="0" w:type="dxa"/>
            <w:left w:w="108" w:type="dxa"/>
            <w:bottom w:w="0" w:type="dxa"/>
            <w:right w:w="108" w:type="dxa"/>
          </w:tblCellMar>
        </w:tblPrEx>
        <w:trPr>
          <w:trHeight w:val="638" w:hRule="atLeast"/>
          <w:jc w:val="center"/>
        </w:trPr>
        <w:tc>
          <w:tcPr>
            <w:tcW w:w="41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color w:val="000000"/>
                <w:sz w:val="18"/>
                <w:szCs w:val="18"/>
              </w:rPr>
              <w:t>项目管理</w:t>
            </w:r>
          </w:p>
        </w:tc>
        <w:tc>
          <w:tcPr>
            <w:tcW w:w="63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25</w:t>
            </w:r>
          </w:p>
        </w:tc>
        <w:tc>
          <w:tcPr>
            <w:tcW w:w="406"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资金到位</w:t>
            </w:r>
          </w:p>
        </w:tc>
        <w:tc>
          <w:tcPr>
            <w:tcW w:w="655"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5</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到位率</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pacing w:val="-4"/>
                <w:sz w:val="18"/>
                <w:szCs w:val="18"/>
              </w:rPr>
            </w:pPr>
            <w:r>
              <w:rPr>
                <w:rFonts w:hint="eastAsia" w:ascii="微软雅黑" w:hAnsi="微软雅黑" w:eastAsia="微软雅黑" w:cs="微软雅黑"/>
                <w:color w:val="000000"/>
                <w:sz w:val="18"/>
                <w:szCs w:val="18"/>
              </w:rPr>
              <w:t>实际到位</w:t>
            </w:r>
            <w:r>
              <w:rPr>
                <w:rFonts w:hint="eastAsia" w:ascii="Arial Unicode MS" w:hAnsi="Arial Unicode MS" w:eastAsia="Arial Unicode MS" w:cs="Arial Unicode MS"/>
                <w:color w:val="000000"/>
                <w:sz w:val="18"/>
                <w:szCs w:val="18"/>
              </w:rPr>
              <w:t>/</w:t>
            </w:r>
            <w:r>
              <w:rPr>
                <w:rFonts w:hint="eastAsia" w:ascii="微软雅黑" w:hAnsi="微软雅黑" w:eastAsia="微软雅黑" w:cs="微软雅黑"/>
                <w:color w:val="000000"/>
                <w:sz w:val="18"/>
                <w:szCs w:val="18"/>
              </w:rPr>
              <w:t>计划到位</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100%</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根据项目实际到位资金占计划的比重计算得分</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3</w:t>
            </w:r>
          </w:p>
        </w:tc>
      </w:tr>
      <w:tr>
        <w:tblPrEx>
          <w:tblCellMar>
            <w:top w:w="0" w:type="dxa"/>
            <w:left w:w="108" w:type="dxa"/>
            <w:bottom w:w="0" w:type="dxa"/>
            <w:right w:w="108" w:type="dxa"/>
          </w:tblCellMar>
        </w:tblPrEx>
        <w:trPr>
          <w:trHeight w:val="619" w:hRule="atLeast"/>
          <w:jc w:val="center"/>
        </w:trPr>
        <w:tc>
          <w:tcPr>
            <w:tcW w:w="41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到位时效</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pacing w:val="-4"/>
                <w:sz w:val="18"/>
                <w:szCs w:val="18"/>
              </w:rPr>
            </w:pPr>
            <w:r>
              <w:rPr>
                <w:rFonts w:hint="eastAsia" w:ascii="微软雅黑" w:hAnsi="微软雅黑" w:eastAsia="微软雅黑" w:cs="微软雅黑"/>
                <w:color w:val="000000"/>
                <w:sz w:val="18"/>
                <w:szCs w:val="18"/>
              </w:rPr>
              <w:t>资金是否及时到位</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若未及时到位</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是否影响项目进度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及时到位</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未及时到位但未影响项目进度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1.5</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未及时到位并影响项目进度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0-1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2</w:t>
            </w:r>
          </w:p>
        </w:tc>
      </w:tr>
      <w:tr>
        <w:tblPrEx>
          <w:tblCellMar>
            <w:top w:w="0" w:type="dxa"/>
            <w:left w:w="108" w:type="dxa"/>
            <w:bottom w:w="0" w:type="dxa"/>
            <w:right w:w="108" w:type="dxa"/>
          </w:tblCellMar>
        </w:tblPrEx>
        <w:trPr>
          <w:trHeight w:val="370"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资金管理</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资金使用</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7</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是否存在支出依据不合规</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虚列项目支出的情况</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是否存在截留</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挤占</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挪用项目资金情况</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是否存在超标准开支情况</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虚列</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套取</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扣</w:t>
            </w:r>
            <w:r>
              <w:rPr>
                <w:rFonts w:hint="eastAsia" w:ascii="Arial Unicode MS" w:hAnsi="Arial Unicode MS" w:eastAsia="Arial Unicode MS" w:cs="Arial Unicode MS"/>
                <w:color w:val="000000"/>
                <w:sz w:val="18"/>
                <w:szCs w:val="18"/>
              </w:rPr>
              <w:t>4-7</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支出依据不合规扣</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截留</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挤占</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挪用扣</w:t>
            </w:r>
            <w:r>
              <w:rPr>
                <w:rFonts w:hint="eastAsia" w:ascii="Arial Unicode MS" w:hAnsi="Arial Unicode MS" w:eastAsia="Arial Unicode MS" w:cs="Arial Unicode MS"/>
                <w:color w:val="000000"/>
                <w:sz w:val="18"/>
                <w:szCs w:val="18"/>
              </w:rPr>
              <w:t>3-6</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超标准开支扣</w:t>
            </w:r>
            <w:r>
              <w:rPr>
                <w:rFonts w:hint="eastAsia" w:ascii="Arial Unicode MS" w:hAnsi="Arial Unicode MS" w:eastAsia="Arial Unicode MS" w:cs="Arial Unicode MS"/>
                <w:color w:val="000000"/>
                <w:sz w:val="18"/>
                <w:szCs w:val="18"/>
              </w:rPr>
              <w:t>2-5</w:t>
            </w:r>
            <w:r>
              <w:rPr>
                <w:rFonts w:hint="eastAsia" w:ascii="微软雅黑" w:hAnsi="微软雅黑" w:eastAsia="微软雅黑" w:cs="微软雅黑"/>
                <w:color w:val="000000"/>
                <w:sz w:val="18"/>
                <w:szCs w:val="18"/>
              </w:rPr>
              <w:t>分</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7</w:t>
            </w:r>
          </w:p>
        </w:tc>
      </w:tr>
      <w:tr>
        <w:tblPrEx>
          <w:tblCellMar>
            <w:top w:w="0" w:type="dxa"/>
            <w:left w:w="108" w:type="dxa"/>
            <w:bottom w:w="0" w:type="dxa"/>
            <w:right w:w="108" w:type="dxa"/>
          </w:tblCellMar>
        </w:tblPrEx>
        <w:trPr>
          <w:trHeight w:val="644"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财务管理</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资金管理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费用支出等制度是否健全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是否严格执行</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会计核算是否规范</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财务制度健全</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严格执行制度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会计核算规范</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组织实施</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组织机构</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机构是否健全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分工是否明确</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机构健全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分工明确</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1</w:t>
            </w:r>
          </w:p>
        </w:tc>
      </w:tr>
      <w:tr>
        <w:tblPrEx>
          <w:tblCellMar>
            <w:top w:w="0" w:type="dxa"/>
            <w:left w:w="108" w:type="dxa"/>
            <w:bottom w:w="0" w:type="dxa"/>
            <w:right w:w="108" w:type="dxa"/>
          </w:tblCellMar>
        </w:tblPrEx>
        <w:trPr>
          <w:trHeight w:val="58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管理制度</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9</w:t>
            </w:r>
          </w:p>
        </w:tc>
        <w:tc>
          <w:tcPr>
            <w:tcW w:w="212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是否建立健全项目管理制度</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是否严格执行相关项目管理制度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建立健全项目管理制度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严格执行相关项目管理制度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7</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r>
      <w:tr>
        <w:tblPrEx>
          <w:tblCellMar>
            <w:top w:w="0" w:type="dxa"/>
            <w:left w:w="108" w:type="dxa"/>
            <w:bottom w:w="0" w:type="dxa"/>
            <w:right w:w="108" w:type="dxa"/>
          </w:tblCellMar>
        </w:tblPrEx>
        <w:trPr>
          <w:trHeight w:val="313"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color w:val="000000"/>
                <w:sz w:val="18"/>
                <w:szCs w:val="18"/>
              </w:rPr>
              <w:t>项目绩效</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55</w:t>
            </w: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15</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产出数量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5</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项目产出数量是否达到绩效目标</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对照年初或调整后的绩效目标评价产出数量</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5</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5</w:t>
            </w:r>
          </w:p>
        </w:tc>
      </w:tr>
      <w:tr>
        <w:tblPrEx>
          <w:tblCellMar>
            <w:top w:w="0" w:type="dxa"/>
            <w:left w:w="108" w:type="dxa"/>
            <w:bottom w:w="0" w:type="dxa"/>
            <w:right w:w="108" w:type="dxa"/>
          </w:tblCellMar>
        </w:tblPrEx>
        <w:trPr>
          <w:trHeight w:val="48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产出质量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4</w:t>
            </w:r>
          </w:p>
        </w:tc>
        <w:tc>
          <w:tcPr>
            <w:tcW w:w="2127"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项目产出质量是否达到绩效目标</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对照年初或调整后的绩效目标评价产出质量</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4</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92" w:type="dxa"/>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产出时效</w:t>
            </w:r>
          </w:p>
        </w:tc>
        <w:tc>
          <w:tcPr>
            <w:tcW w:w="567"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项目产出时效是否达到绩效目标</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对照年初或调整后的绩效目标评价产出时效</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0</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产出成本</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项目产出成本是否按绩效目标控制</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对照年初或调整后的绩效目标评价产出成本</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0</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3</w:t>
            </w:r>
          </w:p>
        </w:tc>
      </w:tr>
      <w:tr>
        <w:tblPrEx>
          <w:tblCellMar>
            <w:top w:w="0" w:type="dxa"/>
            <w:left w:w="108" w:type="dxa"/>
            <w:bottom w:w="0" w:type="dxa"/>
            <w:right w:w="108" w:type="dxa"/>
          </w:tblCellMar>
        </w:tblPrEx>
        <w:trPr>
          <w:trHeight w:val="42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restar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color w:val="000000"/>
                <w:sz w:val="18"/>
                <w:szCs w:val="18"/>
              </w:rPr>
              <w:t>项目效果</w:t>
            </w:r>
          </w:p>
        </w:tc>
        <w:tc>
          <w:tcPr>
            <w:tcW w:w="655" w:type="dxa"/>
            <w:vMerge w:val="restar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40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经济效益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项目实施是否产生直接或间接经济效益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对照年初或调整后的绩效目标评价经济效益</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6</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社会效益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项目实施是否产生社会综合效益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pacing w:val="-4"/>
                <w:sz w:val="18"/>
                <w:szCs w:val="18"/>
              </w:rPr>
              <w:t>对照年初或调整后申报的绩效目标评价社会效益</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7</w:t>
            </w:r>
          </w:p>
        </w:tc>
      </w:tr>
      <w:tr>
        <w:tblPrEx>
          <w:tblCellMar>
            <w:top w:w="0" w:type="dxa"/>
            <w:left w:w="108" w:type="dxa"/>
            <w:bottom w:w="0" w:type="dxa"/>
            <w:right w:w="108" w:type="dxa"/>
          </w:tblCellMar>
        </w:tblPrEx>
        <w:trPr>
          <w:trHeight w:val="43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环境效益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项目实施是否对环境产生积极或消极影响</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对照年初或调整后申报的绩效目标评价环境效益</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6</w:t>
            </w:r>
          </w:p>
        </w:tc>
      </w:tr>
      <w:tr>
        <w:tblPrEx>
          <w:tblCellMar>
            <w:top w:w="0" w:type="dxa"/>
            <w:left w:w="108" w:type="dxa"/>
            <w:bottom w:w="0" w:type="dxa"/>
            <w:right w:w="108" w:type="dxa"/>
          </w:tblCellMar>
        </w:tblPrEx>
        <w:trPr>
          <w:trHeight w:val="41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可持续影响</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项目实施对人</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自然</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资源是否带来可持续影响</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pacing w:val="-4"/>
                <w:sz w:val="18"/>
                <w:szCs w:val="18"/>
              </w:rPr>
            </w:pPr>
            <w:r>
              <w:rPr>
                <w:rFonts w:hint="eastAsia" w:ascii="微软雅黑" w:hAnsi="微软雅黑" w:eastAsia="微软雅黑" w:cs="微软雅黑"/>
                <w:color w:val="000000"/>
                <w:sz w:val="18"/>
                <w:szCs w:val="18"/>
              </w:rPr>
              <w:t>对照年初或调整后申报的绩效目标评价可持续影响</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服务对象</w:t>
            </w:r>
          </w:p>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满意度</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项目预期服务对象对项目实施的满意程度</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对照年初或调整后申报的绩效目标评价服务对象满意度</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7</w:t>
            </w:r>
          </w:p>
        </w:tc>
      </w:tr>
      <w:tr>
        <w:tblPrEx>
          <w:tblCellMar>
            <w:top w:w="0" w:type="dxa"/>
            <w:left w:w="108" w:type="dxa"/>
            <w:bottom w:w="0" w:type="dxa"/>
            <w:right w:w="108" w:type="dxa"/>
          </w:tblCellMar>
        </w:tblPrEx>
        <w:trPr>
          <w:trHeight w:val="447" w:hRule="atLeast"/>
          <w:jc w:val="center"/>
        </w:trPr>
        <w:tc>
          <w:tcPr>
            <w:tcW w:w="41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b/>
                <w:color w:val="000000"/>
                <w:sz w:val="18"/>
                <w:szCs w:val="18"/>
              </w:rPr>
              <w:t>总分</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b/>
                <w:color w:val="000000"/>
                <w:sz w:val="18"/>
                <w:szCs w:val="18"/>
              </w:rPr>
              <w:t>100</w:t>
            </w:r>
          </w:p>
        </w:tc>
        <w:tc>
          <w:tcPr>
            <w:tcW w:w="40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p>
        </w:tc>
        <w:tc>
          <w:tcPr>
            <w:tcW w:w="655"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b/>
                <w:color w:val="000000"/>
                <w:sz w:val="18"/>
                <w:szCs w:val="18"/>
              </w:rPr>
              <w:t>100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b/>
                <w:color w:val="000000"/>
                <w:sz w:val="18"/>
                <w:szCs w:val="18"/>
              </w:rPr>
              <w:t>100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90</w:t>
            </w:r>
          </w:p>
        </w:tc>
      </w:tr>
    </w:tbl>
    <w:p>
      <w:pPr>
        <w:rPr>
          <w:rFonts w:ascii="仿宋" w:hAnsi="仿宋" w:eastAsia="仿宋"/>
          <w:sz w:val="32"/>
          <w:szCs w:val="32"/>
        </w:rPr>
      </w:pP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（二）存在的问题。</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退役军人、三属等优抚对象走访慰问由户籍地政府负担，基层政府经费压力大。</w:t>
      </w:r>
    </w:p>
    <w:p>
      <w:pPr>
        <w:spacing w:line="60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（三）相关建议。</w:t>
      </w:r>
    </w:p>
    <w:p>
      <w:pPr>
        <w:spacing w:line="600" w:lineRule="exact"/>
        <w:ind w:firstLine="640" w:firstLineChars="200"/>
        <w:rPr>
          <w:rFonts w:ascii="仿宋_GB2312" w:hAnsi="Times New Roman" w:eastAsia="仿宋_GB2312" w:cs="Times New Roman"/>
          <w:sz w:val="32"/>
          <w:szCs w:val="32"/>
        </w:rPr>
      </w:pPr>
      <w:bookmarkStart w:id="88" w:name="_Toc15396618"/>
      <w:r>
        <w:rPr>
          <w:rFonts w:hint="eastAsia" w:ascii="仿宋_GB2312" w:hAnsi="Times New Roman" w:eastAsia="仿宋_GB2312" w:cs="Times New Roman"/>
          <w:sz w:val="32"/>
          <w:szCs w:val="32"/>
        </w:rPr>
        <w:t>建议将走访慰问经费纳入各级财政负担。</w:t>
      </w:r>
    </w:p>
    <w:p>
      <w:pPr>
        <w:pStyle w:val="2"/>
        <w:jc w:val="center"/>
        <w:rPr>
          <w:rStyle w:val="22"/>
          <w:rFonts w:eastAsia="黑体"/>
          <w:b/>
          <w:bCs w:val="0"/>
        </w:rPr>
      </w:pPr>
      <w:bookmarkStart w:id="89" w:name="_Toc51060065"/>
      <w:r>
        <w:rPr>
          <w:rStyle w:val="22"/>
          <w:rFonts w:hint="eastAsia" w:eastAsia="黑体"/>
          <w:b/>
          <w:bCs/>
        </w:rPr>
        <w:t>第</w:t>
      </w:r>
      <w:r>
        <w:rPr>
          <w:rStyle w:val="22"/>
          <w:rFonts w:hint="eastAsia" w:eastAsia="黑体"/>
          <w:b w:val="0"/>
          <w:bCs w:val="0"/>
        </w:rPr>
        <w:t>五部分附</w:t>
      </w:r>
      <w:bookmarkEnd w:id="88"/>
      <w:r>
        <w:rPr>
          <w:rStyle w:val="22"/>
          <w:rFonts w:hint="eastAsia" w:eastAsia="黑体"/>
          <w:b w:val="0"/>
          <w:bCs w:val="0"/>
        </w:rPr>
        <w:t>表</w:t>
      </w:r>
      <w:bookmarkEnd w:id="89"/>
      <w:bookmarkStart w:id="90" w:name="_Toc15396619"/>
    </w:p>
    <w:p>
      <w:pPr>
        <w:pStyle w:val="3"/>
        <w:rPr>
          <w:rStyle w:val="23"/>
          <w:rFonts w:ascii="Times New Roman" w:hAnsi="Times New Roman" w:eastAsia="黑体" w:cs="Times New Roman"/>
          <w:b w:val="0"/>
          <w:bCs w:val="0"/>
        </w:rPr>
      </w:pPr>
      <w:bookmarkStart w:id="91" w:name="_Toc51060066"/>
      <w:r>
        <w:rPr>
          <w:rStyle w:val="23"/>
          <w:rFonts w:hint="eastAsia" w:ascii="Times New Roman" w:hAnsi="Times New Roman" w:eastAsia="黑体" w:cs="Times New Roman"/>
          <w:b w:val="0"/>
          <w:bCs w:val="0"/>
        </w:rPr>
        <w:t>一、收入支出决算总</w:t>
      </w:r>
      <w:bookmarkEnd w:id="90"/>
      <w:r>
        <w:rPr>
          <w:rStyle w:val="23"/>
          <w:rFonts w:hint="eastAsia" w:ascii="Times New Roman" w:hAnsi="Times New Roman" w:eastAsia="黑体" w:cs="Times New Roman"/>
          <w:b w:val="0"/>
          <w:bCs w:val="0"/>
        </w:rPr>
        <w:t>表</w:t>
      </w:r>
      <w:bookmarkEnd w:id="91"/>
      <w:bookmarkStart w:id="92" w:name="_Toc15396620"/>
    </w:p>
    <w:p>
      <w:pPr>
        <w:pStyle w:val="3"/>
        <w:rPr>
          <w:rStyle w:val="23"/>
          <w:rFonts w:ascii="Times New Roman" w:hAnsi="Times New Roman" w:eastAsia="黑体" w:cs="Times New Roman"/>
          <w:b w:val="0"/>
          <w:bCs w:val="0"/>
        </w:rPr>
      </w:pPr>
      <w:bookmarkStart w:id="93" w:name="_Toc51060067"/>
      <w:r>
        <w:rPr>
          <w:rStyle w:val="23"/>
          <w:rFonts w:hint="eastAsia" w:ascii="Times New Roman" w:hAnsi="Times New Roman" w:eastAsia="黑体" w:cs="Times New Roman"/>
          <w:b w:val="0"/>
          <w:bCs w:val="0"/>
        </w:rPr>
        <w:t>二、收入决算</w:t>
      </w:r>
      <w:bookmarkEnd w:id="92"/>
      <w:r>
        <w:rPr>
          <w:rStyle w:val="23"/>
          <w:rFonts w:hint="eastAsia" w:ascii="Times New Roman" w:hAnsi="Times New Roman" w:eastAsia="黑体" w:cs="Times New Roman"/>
          <w:b w:val="0"/>
          <w:bCs w:val="0"/>
        </w:rPr>
        <w:t>表</w:t>
      </w:r>
      <w:bookmarkEnd w:id="93"/>
      <w:bookmarkStart w:id="94" w:name="_Toc15396621"/>
    </w:p>
    <w:p>
      <w:pPr>
        <w:pStyle w:val="3"/>
        <w:rPr>
          <w:rStyle w:val="23"/>
          <w:rFonts w:ascii="Times New Roman" w:hAnsi="Times New Roman" w:eastAsia="黑体" w:cs="Times New Roman"/>
          <w:b w:val="0"/>
          <w:bCs w:val="0"/>
        </w:rPr>
      </w:pPr>
      <w:bookmarkStart w:id="95" w:name="_Toc50915319"/>
      <w:bookmarkStart w:id="96" w:name="_Toc51060068"/>
      <w:r>
        <w:rPr>
          <w:rStyle w:val="23"/>
          <w:rFonts w:hint="eastAsia" w:ascii="Times New Roman" w:hAnsi="Times New Roman" w:eastAsia="黑体" w:cs="Times New Roman"/>
          <w:b w:val="0"/>
          <w:bCs w:val="0"/>
        </w:rPr>
        <w:t>三、</w:t>
      </w:r>
      <w:bookmarkEnd w:id="95"/>
      <w:r>
        <w:rPr>
          <w:rStyle w:val="23"/>
          <w:rFonts w:hint="eastAsia" w:ascii="Times New Roman" w:hAnsi="Times New Roman" w:eastAsia="黑体" w:cs="Times New Roman"/>
          <w:b w:val="0"/>
          <w:bCs w:val="0"/>
        </w:rPr>
        <w:t>支出决算</w:t>
      </w:r>
      <w:bookmarkEnd w:id="94"/>
      <w:r>
        <w:rPr>
          <w:rStyle w:val="23"/>
          <w:rFonts w:hint="eastAsia" w:ascii="Times New Roman" w:hAnsi="Times New Roman" w:eastAsia="黑体" w:cs="Times New Roman"/>
          <w:b w:val="0"/>
          <w:bCs w:val="0"/>
        </w:rPr>
        <w:t>表</w:t>
      </w:r>
      <w:bookmarkEnd w:id="96"/>
      <w:bookmarkStart w:id="97" w:name="_Toc15396622"/>
    </w:p>
    <w:p>
      <w:pPr>
        <w:pStyle w:val="3"/>
        <w:rPr>
          <w:rStyle w:val="23"/>
          <w:rFonts w:ascii="Times New Roman" w:hAnsi="Times New Roman" w:eastAsia="黑体" w:cs="Times New Roman"/>
          <w:b w:val="0"/>
          <w:bCs w:val="0"/>
        </w:rPr>
      </w:pPr>
      <w:bookmarkStart w:id="98" w:name="_Toc50915320"/>
      <w:bookmarkStart w:id="99" w:name="_Toc51060069"/>
      <w:r>
        <w:rPr>
          <w:rStyle w:val="23"/>
          <w:rFonts w:hint="eastAsia" w:ascii="Times New Roman" w:hAnsi="Times New Roman" w:eastAsia="黑体" w:cs="Times New Roman"/>
          <w:b w:val="0"/>
          <w:bCs w:val="0"/>
        </w:rPr>
        <w:t>四、</w:t>
      </w:r>
      <w:bookmarkEnd w:id="98"/>
      <w:r>
        <w:rPr>
          <w:rStyle w:val="23"/>
          <w:rFonts w:hint="eastAsia" w:ascii="Times New Roman" w:hAnsi="Times New Roman" w:eastAsia="黑体" w:cs="Times New Roman"/>
          <w:b w:val="0"/>
          <w:bCs w:val="0"/>
        </w:rPr>
        <w:t>财政拨款收入支出决算总</w:t>
      </w:r>
      <w:bookmarkEnd w:id="97"/>
      <w:r>
        <w:rPr>
          <w:rStyle w:val="23"/>
          <w:rFonts w:hint="eastAsia" w:ascii="Times New Roman" w:hAnsi="Times New Roman" w:eastAsia="黑体" w:cs="Times New Roman"/>
          <w:b w:val="0"/>
          <w:bCs w:val="0"/>
        </w:rPr>
        <w:t>表</w:t>
      </w:r>
      <w:bookmarkEnd w:id="99"/>
      <w:bookmarkStart w:id="100" w:name="_Toc15396623"/>
    </w:p>
    <w:p>
      <w:pPr>
        <w:pStyle w:val="3"/>
        <w:rPr>
          <w:rStyle w:val="23"/>
          <w:rFonts w:ascii="Times New Roman" w:hAnsi="Times New Roman" w:eastAsia="黑体" w:cs="Times New Roman"/>
          <w:b w:val="0"/>
          <w:bCs w:val="0"/>
        </w:rPr>
      </w:pPr>
      <w:bookmarkStart w:id="101" w:name="_Toc50915321"/>
      <w:bookmarkStart w:id="102" w:name="_Toc51060070"/>
      <w:r>
        <w:rPr>
          <w:rStyle w:val="23"/>
          <w:rFonts w:hint="eastAsia" w:ascii="Times New Roman" w:hAnsi="Times New Roman" w:eastAsia="黑体" w:cs="Times New Roman"/>
          <w:b w:val="0"/>
          <w:bCs w:val="0"/>
        </w:rPr>
        <w:t>五、</w:t>
      </w:r>
      <w:bookmarkEnd w:id="101"/>
      <w:r>
        <w:rPr>
          <w:rStyle w:val="23"/>
          <w:rFonts w:hint="eastAsia" w:ascii="Times New Roman" w:hAnsi="Times New Roman" w:eastAsia="黑体" w:cs="Times New Roman"/>
          <w:b w:val="0"/>
          <w:bCs w:val="0"/>
        </w:rPr>
        <w:t>财政拨款支出决算明细</w:t>
      </w:r>
      <w:bookmarkEnd w:id="100"/>
      <w:bookmarkStart w:id="103" w:name="_Toc15396624"/>
      <w:r>
        <w:rPr>
          <w:rStyle w:val="23"/>
          <w:rFonts w:hint="eastAsia" w:ascii="Times New Roman" w:hAnsi="Times New Roman" w:eastAsia="黑体" w:cs="Times New Roman"/>
          <w:b w:val="0"/>
          <w:bCs w:val="0"/>
        </w:rPr>
        <w:t>表</w:t>
      </w:r>
      <w:bookmarkEnd w:id="102"/>
    </w:p>
    <w:p>
      <w:pPr>
        <w:pStyle w:val="3"/>
        <w:rPr>
          <w:rStyle w:val="23"/>
          <w:rFonts w:ascii="Times New Roman" w:hAnsi="Times New Roman" w:eastAsia="黑体" w:cs="Times New Roman"/>
          <w:b w:val="0"/>
          <w:bCs w:val="0"/>
        </w:rPr>
      </w:pPr>
      <w:bookmarkStart w:id="104" w:name="_Toc50915322"/>
      <w:bookmarkStart w:id="105" w:name="_Toc51060071"/>
      <w:r>
        <w:rPr>
          <w:rStyle w:val="23"/>
          <w:rFonts w:hint="eastAsia" w:ascii="Times New Roman" w:hAnsi="Times New Roman" w:eastAsia="黑体" w:cs="Times New Roman"/>
          <w:b w:val="0"/>
          <w:bCs w:val="0"/>
        </w:rPr>
        <w:t>六、</w:t>
      </w:r>
      <w:bookmarkEnd w:id="104"/>
      <w:r>
        <w:rPr>
          <w:rStyle w:val="23"/>
          <w:rFonts w:hint="eastAsia" w:ascii="Times New Roman" w:hAnsi="Times New Roman" w:eastAsia="黑体" w:cs="Times New Roman"/>
          <w:b w:val="0"/>
          <w:bCs w:val="0"/>
        </w:rPr>
        <w:t>一般公共预算财政拨款支出决算</w:t>
      </w:r>
      <w:bookmarkEnd w:id="103"/>
      <w:r>
        <w:rPr>
          <w:rStyle w:val="23"/>
          <w:rFonts w:hint="eastAsia" w:ascii="Times New Roman" w:hAnsi="Times New Roman" w:eastAsia="黑体" w:cs="Times New Roman"/>
          <w:b w:val="0"/>
          <w:bCs w:val="0"/>
        </w:rPr>
        <w:t>表</w:t>
      </w:r>
      <w:bookmarkEnd w:id="105"/>
      <w:bookmarkStart w:id="106" w:name="_Toc15396625"/>
    </w:p>
    <w:p>
      <w:pPr>
        <w:pStyle w:val="3"/>
        <w:rPr>
          <w:rStyle w:val="23"/>
          <w:rFonts w:ascii="Times New Roman" w:hAnsi="Times New Roman" w:eastAsia="黑体" w:cs="Times New Roman"/>
          <w:b w:val="0"/>
          <w:bCs w:val="0"/>
        </w:rPr>
      </w:pPr>
      <w:bookmarkStart w:id="107" w:name="_Toc50915323"/>
      <w:bookmarkStart w:id="108" w:name="_Toc51060072"/>
      <w:r>
        <w:rPr>
          <w:rStyle w:val="23"/>
          <w:rFonts w:hint="eastAsia" w:ascii="Times New Roman" w:hAnsi="Times New Roman" w:eastAsia="黑体" w:cs="Times New Roman"/>
          <w:b w:val="0"/>
          <w:bCs w:val="0"/>
        </w:rPr>
        <w:t>七、</w:t>
      </w:r>
      <w:bookmarkEnd w:id="107"/>
      <w:r>
        <w:rPr>
          <w:rStyle w:val="23"/>
          <w:rFonts w:hint="eastAsia" w:ascii="Times New Roman" w:hAnsi="Times New Roman" w:eastAsia="黑体" w:cs="Times New Roman"/>
          <w:b w:val="0"/>
          <w:bCs w:val="0"/>
        </w:rPr>
        <w:t>一般公共预算财政拨款支出决算明细</w:t>
      </w:r>
      <w:bookmarkEnd w:id="106"/>
      <w:r>
        <w:rPr>
          <w:rStyle w:val="23"/>
          <w:rFonts w:hint="eastAsia" w:ascii="Times New Roman" w:hAnsi="Times New Roman" w:eastAsia="黑体" w:cs="Times New Roman"/>
          <w:b w:val="0"/>
          <w:bCs w:val="0"/>
        </w:rPr>
        <w:t>表</w:t>
      </w:r>
      <w:bookmarkEnd w:id="108"/>
      <w:bookmarkStart w:id="109" w:name="_Toc15396626"/>
    </w:p>
    <w:p>
      <w:pPr>
        <w:pStyle w:val="3"/>
        <w:rPr>
          <w:rStyle w:val="23"/>
          <w:rFonts w:ascii="Times New Roman" w:hAnsi="Times New Roman" w:eastAsia="黑体" w:cs="Times New Roman"/>
          <w:b w:val="0"/>
          <w:bCs w:val="0"/>
        </w:rPr>
      </w:pPr>
      <w:bookmarkStart w:id="110" w:name="_Toc50915324"/>
      <w:bookmarkStart w:id="111" w:name="_Toc51060073"/>
      <w:r>
        <w:rPr>
          <w:rStyle w:val="23"/>
          <w:rFonts w:hint="eastAsia" w:ascii="Times New Roman" w:hAnsi="Times New Roman" w:eastAsia="黑体" w:cs="Times New Roman"/>
          <w:b w:val="0"/>
          <w:bCs w:val="0"/>
        </w:rPr>
        <w:t>八、</w:t>
      </w:r>
      <w:bookmarkEnd w:id="110"/>
      <w:r>
        <w:rPr>
          <w:rStyle w:val="23"/>
          <w:rFonts w:hint="eastAsia" w:ascii="Times New Roman" w:hAnsi="Times New Roman" w:eastAsia="黑体" w:cs="Times New Roman"/>
          <w:b w:val="0"/>
          <w:bCs w:val="0"/>
        </w:rPr>
        <w:t>一般公共预算财政拨款基本支出决算</w:t>
      </w:r>
      <w:bookmarkEnd w:id="109"/>
      <w:r>
        <w:rPr>
          <w:rStyle w:val="23"/>
          <w:rFonts w:hint="eastAsia" w:ascii="Times New Roman" w:hAnsi="Times New Roman" w:eastAsia="黑体" w:cs="Times New Roman"/>
          <w:b w:val="0"/>
          <w:bCs w:val="0"/>
        </w:rPr>
        <w:t>表</w:t>
      </w:r>
      <w:bookmarkEnd w:id="111"/>
      <w:bookmarkStart w:id="112" w:name="_Toc15396627"/>
    </w:p>
    <w:p>
      <w:pPr>
        <w:pStyle w:val="3"/>
        <w:rPr>
          <w:rStyle w:val="23"/>
          <w:rFonts w:ascii="Times New Roman" w:hAnsi="Times New Roman" w:eastAsia="黑体" w:cs="Times New Roman"/>
          <w:b w:val="0"/>
          <w:bCs w:val="0"/>
        </w:rPr>
      </w:pPr>
      <w:bookmarkStart w:id="113" w:name="_Toc50915325"/>
      <w:bookmarkStart w:id="114" w:name="_Toc51060074"/>
      <w:r>
        <w:rPr>
          <w:rStyle w:val="23"/>
          <w:rFonts w:hint="eastAsia" w:ascii="Times New Roman" w:hAnsi="Times New Roman" w:eastAsia="黑体" w:cs="Times New Roman"/>
          <w:b w:val="0"/>
          <w:bCs w:val="0"/>
        </w:rPr>
        <w:t>九、</w:t>
      </w:r>
      <w:bookmarkEnd w:id="113"/>
      <w:r>
        <w:rPr>
          <w:rStyle w:val="23"/>
          <w:rFonts w:hint="eastAsia" w:ascii="Times New Roman" w:hAnsi="Times New Roman" w:eastAsia="黑体" w:cs="Times New Roman"/>
          <w:b w:val="0"/>
          <w:bCs w:val="0"/>
        </w:rPr>
        <w:t>一般公共预算财政拨款项目支出决算</w:t>
      </w:r>
      <w:bookmarkEnd w:id="112"/>
      <w:r>
        <w:rPr>
          <w:rStyle w:val="23"/>
          <w:rFonts w:hint="eastAsia" w:ascii="Times New Roman" w:hAnsi="Times New Roman" w:eastAsia="黑体" w:cs="Times New Roman"/>
          <w:b w:val="0"/>
          <w:bCs w:val="0"/>
        </w:rPr>
        <w:t>表</w:t>
      </w:r>
      <w:bookmarkEnd w:id="114"/>
      <w:bookmarkStart w:id="115" w:name="_Toc15396628"/>
    </w:p>
    <w:p>
      <w:pPr>
        <w:pStyle w:val="3"/>
        <w:rPr>
          <w:rStyle w:val="23"/>
          <w:rFonts w:ascii="Times New Roman" w:hAnsi="Times New Roman" w:eastAsia="黑体" w:cs="Times New Roman"/>
          <w:b w:val="0"/>
          <w:bCs w:val="0"/>
        </w:rPr>
      </w:pPr>
      <w:bookmarkStart w:id="116" w:name="_Toc50915326"/>
      <w:bookmarkStart w:id="117" w:name="_Toc51060075"/>
      <w:r>
        <w:rPr>
          <w:rStyle w:val="23"/>
          <w:rFonts w:hint="eastAsia" w:ascii="Times New Roman" w:hAnsi="Times New Roman" w:eastAsia="黑体" w:cs="Times New Roman"/>
          <w:b w:val="0"/>
          <w:bCs w:val="0"/>
        </w:rPr>
        <w:t>十、</w:t>
      </w:r>
      <w:bookmarkEnd w:id="116"/>
      <w:r>
        <w:rPr>
          <w:rStyle w:val="23"/>
          <w:rFonts w:hint="eastAsia" w:ascii="Times New Roman" w:hAnsi="Times New Roman" w:eastAsia="黑体" w:cs="Times New Roman"/>
          <w:b w:val="0"/>
          <w:bCs w:val="0"/>
        </w:rPr>
        <w:t>一般公共预算财政拨款“三公”经费支出决算</w:t>
      </w:r>
      <w:bookmarkEnd w:id="115"/>
      <w:r>
        <w:rPr>
          <w:rStyle w:val="23"/>
          <w:rFonts w:hint="eastAsia" w:ascii="Times New Roman" w:hAnsi="Times New Roman" w:eastAsia="黑体" w:cs="Times New Roman"/>
          <w:b w:val="0"/>
          <w:bCs w:val="0"/>
        </w:rPr>
        <w:t>表</w:t>
      </w:r>
      <w:bookmarkEnd w:id="117"/>
      <w:bookmarkStart w:id="118" w:name="_Toc15396629"/>
    </w:p>
    <w:p>
      <w:pPr>
        <w:pStyle w:val="3"/>
        <w:rPr>
          <w:rStyle w:val="23"/>
          <w:rFonts w:ascii="Times New Roman" w:hAnsi="Times New Roman" w:eastAsia="黑体" w:cs="Times New Roman"/>
          <w:b w:val="0"/>
          <w:bCs w:val="0"/>
        </w:rPr>
      </w:pPr>
      <w:bookmarkStart w:id="119" w:name="_Toc50915327"/>
      <w:bookmarkStart w:id="120" w:name="_Toc51060076"/>
      <w:r>
        <w:rPr>
          <w:rStyle w:val="23"/>
          <w:rFonts w:hint="eastAsia" w:ascii="Times New Roman" w:hAnsi="Times New Roman" w:eastAsia="黑体" w:cs="Times New Roman"/>
          <w:b w:val="0"/>
          <w:bCs w:val="0"/>
        </w:rPr>
        <w:t>十一、</w:t>
      </w:r>
      <w:bookmarkEnd w:id="119"/>
      <w:r>
        <w:rPr>
          <w:rStyle w:val="23"/>
          <w:rFonts w:hint="eastAsia" w:ascii="Times New Roman" w:hAnsi="Times New Roman" w:eastAsia="黑体" w:cs="Times New Roman"/>
          <w:b w:val="0"/>
          <w:bCs w:val="0"/>
        </w:rPr>
        <w:t>政府性基金预算财政拨款收入支出决算</w:t>
      </w:r>
      <w:bookmarkEnd w:id="118"/>
      <w:r>
        <w:rPr>
          <w:rStyle w:val="23"/>
          <w:rFonts w:hint="eastAsia" w:ascii="Times New Roman" w:hAnsi="Times New Roman" w:eastAsia="黑体" w:cs="Times New Roman"/>
          <w:b w:val="0"/>
          <w:bCs w:val="0"/>
        </w:rPr>
        <w:t>表</w:t>
      </w:r>
      <w:bookmarkEnd w:id="120"/>
      <w:bookmarkStart w:id="121" w:name="_Toc15396630"/>
    </w:p>
    <w:p>
      <w:pPr>
        <w:pStyle w:val="3"/>
        <w:rPr>
          <w:rStyle w:val="23"/>
          <w:rFonts w:ascii="Times New Roman" w:hAnsi="Times New Roman" w:eastAsia="黑体" w:cs="Times New Roman"/>
          <w:b w:val="0"/>
          <w:bCs w:val="0"/>
        </w:rPr>
      </w:pPr>
      <w:bookmarkStart w:id="122" w:name="_Toc50915328"/>
      <w:bookmarkStart w:id="123" w:name="_Toc51060077"/>
      <w:r>
        <w:rPr>
          <w:rStyle w:val="23"/>
          <w:rFonts w:hint="eastAsia" w:ascii="Times New Roman" w:hAnsi="Times New Roman" w:eastAsia="黑体" w:cs="Times New Roman"/>
          <w:b w:val="0"/>
          <w:bCs w:val="0"/>
        </w:rPr>
        <w:t>十二、</w:t>
      </w:r>
      <w:bookmarkEnd w:id="122"/>
      <w:r>
        <w:rPr>
          <w:rStyle w:val="23"/>
          <w:rFonts w:hint="eastAsia" w:ascii="Times New Roman" w:hAnsi="Times New Roman" w:eastAsia="黑体" w:cs="Times New Roman"/>
          <w:b w:val="0"/>
          <w:bCs w:val="0"/>
        </w:rPr>
        <w:t>政府性基金预算财政拨款“三公”经费支出决算</w:t>
      </w:r>
      <w:bookmarkEnd w:id="121"/>
      <w:r>
        <w:rPr>
          <w:rStyle w:val="23"/>
          <w:rFonts w:hint="eastAsia" w:ascii="Times New Roman" w:hAnsi="Times New Roman" w:eastAsia="黑体" w:cs="Times New Roman"/>
          <w:b w:val="0"/>
          <w:bCs w:val="0"/>
        </w:rPr>
        <w:t>表</w:t>
      </w:r>
      <w:bookmarkEnd w:id="123"/>
      <w:bookmarkStart w:id="124" w:name="_Toc15396631"/>
    </w:p>
    <w:p>
      <w:pPr>
        <w:pStyle w:val="3"/>
        <w:rPr>
          <w:rStyle w:val="23"/>
          <w:rFonts w:ascii="Times New Roman" w:hAnsi="Times New Roman" w:eastAsia="黑体" w:cs="Times New Roman"/>
          <w:b w:val="0"/>
          <w:bCs w:val="0"/>
        </w:rPr>
      </w:pPr>
      <w:bookmarkStart w:id="125" w:name="_Toc50915329"/>
      <w:bookmarkStart w:id="126" w:name="_Toc51060078"/>
      <w:r>
        <w:rPr>
          <w:rStyle w:val="23"/>
          <w:rFonts w:hint="eastAsia" w:ascii="Times New Roman" w:hAnsi="Times New Roman" w:eastAsia="黑体" w:cs="Times New Roman"/>
          <w:b w:val="0"/>
          <w:bCs w:val="0"/>
        </w:rPr>
        <w:t>十三、</w:t>
      </w:r>
      <w:bookmarkEnd w:id="125"/>
      <w:r>
        <w:rPr>
          <w:rStyle w:val="23"/>
          <w:rFonts w:hint="eastAsia" w:ascii="Times New Roman" w:hAnsi="Times New Roman" w:eastAsia="黑体" w:cs="Times New Roman"/>
          <w:b w:val="0"/>
          <w:bCs w:val="0"/>
        </w:rPr>
        <w:t>国有资本经营预算支出决算</w:t>
      </w:r>
      <w:bookmarkEnd w:id="124"/>
      <w:bookmarkEnd w:id="126"/>
    </w:p>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16" w:usb3="00000000" w:csb0="0004000F" w:csb1="00000000"/>
  </w:font>
  <w:font w:name="Malgun Gothic Semilight">
    <w:altName w:val="Arial Unicode MS"/>
    <w:panose1 w:val="00000000000000000000"/>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10751"/>
    </w:sdtPr>
    <w:sdtContent>
      <w:p>
        <w:pPr>
          <w:pStyle w:val="10"/>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26"/>
    <w:rsid w:val="00001682"/>
    <w:rsid w:val="00003379"/>
    <w:rsid w:val="00003C00"/>
    <w:rsid w:val="00004D75"/>
    <w:rsid w:val="00014F9A"/>
    <w:rsid w:val="000249B4"/>
    <w:rsid w:val="00031B65"/>
    <w:rsid w:val="000344F1"/>
    <w:rsid w:val="0004041A"/>
    <w:rsid w:val="000420F5"/>
    <w:rsid w:val="0004428F"/>
    <w:rsid w:val="00064A6A"/>
    <w:rsid w:val="00092196"/>
    <w:rsid w:val="00094040"/>
    <w:rsid w:val="00097D81"/>
    <w:rsid w:val="000A2892"/>
    <w:rsid w:val="000A2EFC"/>
    <w:rsid w:val="000B5EA8"/>
    <w:rsid w:val="000C0305"/>
    <w:rsid w:val="000C1FC6"/>
    <w:rsid w:val="000C349A"/>
    <w:rsid w:val="000C41B5"/>
    <w:rsid w:val="000C4EFE"/>
    <w:rsid w:val="000D537B"/>
    <w:rsid w:val="000F0905"/>
    <w:rsid w:val="00103BB5"/>
    <w:rsid w:val="001112C1"/>
    <w:rsid w:val="001144C6"/>
    <w:rsid w:val="00114C37"/>
    <w:rsid w:val="00122135"/>
    <w:rsid w:val="001357AD"/>
    <w:rsid w:val="00144F29"/>
    <w:rsid w:val="001534A3"/>
    <w:rsid w:val="0016190F"/>
    <w:rsid w:val="00161F5E"/>
    <w:rsid w:val="001631CC"/>
    <w:rsid w:val="00172543"/>
    <w:rsid w:val="001819B2"/>
    <w:rsid w:val="00184155"/>
    <w:rsid w:val="00184D20"/>
    <w:rsid w:val="001A4CC6"/>
    <w:rsid w:val="001A5624"/>
    <w:rsid w:val="001A69E4"/>
    <w:rsid w:val="001B1586"/>
    <w:rsid w:val="001B6DD7"/>
    <w:rsid w:val="001D7C5A"/>
    <w:rsid w:val="001E5738"/>
    <w:rsid w:val="001E66F5"/>
    <w:rsid w:val="001F53C4"/>
    <w:rsid w:val="00201135"/>
    <w:rsid w:val="00201A75"/>
    <w:rsid w:val="002344E9"/>
    <w:rsid w:val="002426B7"/>
    <w:rsid w:val="00246195"/>
    <w:rsid w:val="00250E71"/>
    <w:rsid w:val="00254A83"/>
    <w:rsid w:val="002568A7"/>
    <w:rsid w:val="002575ED"/>
    <w:rsid w:val="0026146D"/>
    <w:rsid w:val="00264351"/>
    <w:rsid w:val="0026748B"/>
    <w:rsid w:val="00273F4D"/>
    <w:rsid w:val="0028562D"/>
    <w:rsid w:val="00290BD1"/>
    <w:rsid w:val="002910C1"/>
    <w:rsid w:val="00297F8A"/>
    <w:rsid w:val="002A09C3"/>
    <w:rsid w:val="002B043F"/>
    <w:rsid w:val="002B6E28"/>
    <w:rsid w:val="002C0FAB"/>
    <w:rsid w:val="002C2B91"/>
    <w:rsid w:val="002D133F"/>
    <w:rsid w:val="002D5839"/>
    <w:rsid w:val="002D5FAE"/>
    <w:rsid w:val="002E1448"/>
    <w:rsid w:val="002E5343"/>
    <w:rsid w:val="002E59B7"/>
    <w:rsid w:val="00301F1D"/>
    <w:rsid w:val="003023B2"/>
    <w:rsid w:val="00303B5A"/>
    <w:rsid w:val="00305EC3"/>
    <w:rsid w:val="00306D6A"/>
    <w:rsid w:val="00313F27"/>
    <w:rsid w:val="00326906"/>
    <w:rsid w:val="003415DF"/>
    <w:rsid w:val="00341E13"/>
    <w:rsid w:val="003562C2"/>
    <w:rsid w:val="0036080B"/>
    <w:rsid w:val="00371850"/>
    <w:rsid w:val="003718D9"/>
    <w:rsid w:val="00376A1D"/>
    <w:rsid w:val="00377534"/>
    <w:rsid w:val="003939B1"/>
    <w:rsid w:val="00394B6B"/>
    <w:rsid w:val="003A1314"/>
    <w:rsid w:val="003A3612"/>
    <w:rsid w:val="003B3972"/>
    <w:rsid w:val="003B6F94"/>
    <w:rsid w:val="003D0EF3"/>
    <w:rsid w:val="003D2F42"/>
    <w:rsid w:val="003D7B62"/>
    <w:rsid w:val="003F0027"/>
    <w:rsid w:val="003F194A"/>
    <w:rsid w:val="003F2543"/>
    <w:rsid w:val="003F2E8A"/>
    <w:rsid w:val="00403960"/>
    <w:rsid w:val="00416978"/>
    <w:rsid w:val="00420184"/>
    <w:rsid w:val="0042107C"/>
    <w:rsid w:val="00426A3E"/>
    <w:rsid w:val="0043377A"/>
    <w:rsid w:val="00442706"/>
    <w:rsid w:val="00443345"/>
    <w:rsid w:val="00445799"/>
    <w:rsid w:val="00450829"/>
    <w:rsid w:val="00450F41"/>
    <w:rsid w:val="004537DA"/>
    <w:rsid w:val="004577BB"/>
    <w:rsid w:val="00460EE7"/>
    <w:rsid w:val="004A0904"/>
    <w:rsid w:val="004A282F"/>
    <w:rsid w:val="004A3AA2"/>
    <w:rsid w:val="004C1CB1"/>
    <w:rsid w:val="004E17D2"/>
    <w:rsid w:val="004E2EC6"/>
    <w:rsid w:val="004E7C91"/>
    <w:rsid w:val="004F014D"/>
    <w:rsid w:val="004F1659"/>
    <w:rsid w:val="004F41F1"/>
    <w:rsid w:val="004F64BF"/>
    <w:rsid w:val="00500E26"/>
    <w:rsid w:val="00500F2E"/>
    <w:rsid w:val="005014C9"/>
    <w:rsid w:val="00502040"/>
    <w:rsid w:val="005076B9"/>
    <w:rsid w:val="00507B94"/>
    <w:rsid w:val="00512756"/>
    <w:rsid w:val="00521F23"/>
    <w:rsid w:val="005373F8"/>
    <w:rsid w:val="00545563"/>
    <w:rsid w:val="0055319B"/>
    <w:rsid w:val="00555ED0"/>
    <w:rsid w:val="0056134D"/>
    <w:rsid w:val="00565A83"/>
    <w:rsid w:val="00574599"/>
    <w:rsid w:val="00581B7F"/>
    <w:rsid w:val="005A6253"/>
    <w:rsid w:val="005A7BCB"/>
    <w:rsid w:val="005B03BD"/>
    <w:rsid w:val="005B6916"/>
    <w:rsid w:val="005D357C"/>
    <w:rsid w:val="005D769F"/>
    <w:rsid w:val="005E5303"/>
    <w:rsid w:val="005E6CB5"/>
    <w:rsid w:val="005E73A4"/>
    <w:rsid w:val="00601BE6"/>
    <w:rsid w:val="00605ECB"/>
    <w:rsid w:val="00607670"/>
    <w:rsid w:val="00611723"/>
    <w:rsid w:val="00625EB0"/>
    <w:rsid w:val="006319A6"/>
    <w:rsid w:val="00642585"/>
    <w:rsid w:val="006460EE"/>
    <w:rsid w:val="00652980"/>
    <w:rsid w:val="00655A46"/>
    <w:rsid w:val="00661496"/>
    <w:rsid w:val="00661A2D"/>
    <w:rsid w:val="006755E1"/>
    <w:rsid w:val="006843DF"/>
    <w:rsid w:val="00684CA5"/>
    <w:rsid w:val="00687352"/>
    <w:rsid w:val="00692110"/>
    <w:rsid w:val="006A040E"/>
    <w:rsid w:val="006A0690"/>
    <w:rsid w:val="006B32FD"/>
    <w:rsid w:val="006C3AD2"/>
    <w:rsid w:val="006C68D5"/>
    <w:rsid w:val="006D0C4E"/>
    <w:rsid w:val="006D187D"/>
    <w:rsid w:val="006D2C10"/>
    <w:rsid w:val="006D72FE"/>
    <w:rsid w:val="006E43B6"/>
    <w:rsid w:val="00700587"/>
    <w:rsid w:val="00717CFE"/>
    <w:rsid w:val="00723432"/>
    <w:rsid w:val="007377D1"/>
    <w:rsid w:val="00747CD8"/>
    <w:rsid w:val="00747F1C"/>
    <w:rsid w:val="0075495F"/>
    <w:rsid w:val="00756B48"/>
    <w:rsid w:val="00766085"/>
    <w:rsid w:val="007663FD"/>
    <w:rsid w:val="0077278A"/>
    <w:rsid w:val="00777008"/>
    <w:rsid w:val="0078114A"/>
    <w:rsid w:val="007851D5"/>
    <w:rsid w:val="007A282F"/>
    <w:rsid w:val="007A6187"/>
    <w:rsid w:val="007B39C7"/>
    <w:rsid w:val="007C28E3"/>
    <w:rsid w:val="007D0D9F"/>
    <w:rsid w:val="007D1ACA"/>
    <w:rsid w:val="007D4635"/>
    <w:rsid w:val="007D67AB"/>
    <w:rsid w:val="007E2F0E"/>
    <w:rsid w:val="007F3E69"/>
    <w:rsid w:val="007F5B53"/>
    <w:rsid w:val="008003B2"/>
    <w:rsid w:val="00813026"/>
    <w:rsid w:val="00835EBC"/>
    <w:rsid w:val="008403D6"/>
    <w:rsid w:val="00844349"/>
    <w:rsid w:val="00847166"/>
    <w:rsid w:val="00851733"/>
    <w:rsid w:val="00853E8E"/>
    <w:rsid w:val="008551E1"/>
    <w:rsid w:val="0085555C"/>
    <w:rsid w:val="00860699"/>
    <w:rsid w:val="008B2B96"/>
    <w:rsid w:val="008B3F16"/>
    <w:rsid w:val="008B4536"/>
    <w:rsid w:val="008C1962"/>
    <w:rsid w:val="008D5F5E"/>
    <w:rsid w:val="00916A52"/>
    <w:rsid w:val="009274E4"/>
    <w:rsid w:val="009274FB"/>
    <w:rsid w:val="00940227"/>
    <w:rsid w:val="0094199A"/>
    <w:rsid w:val="00943C44"/>
    <w:rsid w:val="00957A12"/>
    <w:rsid w:val="00973DDE"/>
    <w:rsid w:val="00974C86"/>
    <w:rsid w:val="00981D56"/>
    <w:rsid w:val="009857DB"/>
    <w:rsid w:val="009A155B"/>
    <w:rsid w:val="009A7CB1"/>
    <w:rsid w:val="009B68A8"/>
    <w:rsid w:val="009D28A0"/>
    <w:rsid w:val="009D52C8"/>
    <w:rsid w:val="009E183F"/>
    <w:rsid w:val="009E2C5F"/>
    <w:rsid w:val="009E6B08"/>
    <w:rsid w:val="00A01BFF"/>
    <w:rsid w:val="00A0773A"/>
    <w:rsid w:val="00A1405F"/>
    <w:rsid w:val="00A31EBC"/>
    <w:rsid w:val="00A43A30"/>
    <w:rsid w:val="00A459BB"/>
    <w:rsid w:val="00A46DEF"/>
    <w:rsid w:val="00A47AAE"/>
    <w:rsid w:val="00A50090"/>
    <w:rsid w:val="00A63789"/>
    <w:rsid w:val="00A63FFE"/>
    <w:rsid w:val="00A7281A"/>
    <w:rsid w:val="00A81C96"/>
    <w:rsid w:val="00A84262"/>
    <w:rsid w:val="00A84896"/>
    <w:rsid w:val="00A91B61"/>
    <w:rsid w:val="00A9395F"/>
    <w:rsid w:val="00A94D6C"/>
    <w:rsid w:val="00AA1E4F"/>
    <w:rsid w:val="00AB0024"/>
    <w:rsid w:val="00AB0CA4"/>
    <w:rsid w:val="00AB1C0F"/>
    <w:rsid w:val="00AC38DA"/>
    <w:rsid w:val="00AC6604"/>
    <w:rsid w:val="00AD613E"/>
    <w:rsid w:val="00AE089F"/>
    <w:rsid w:val="00AE5C16"/>
    <w:rsid w:val="00AF0F4A"/>
    <w:rsid w:val="00AF491D"/>
    <w:rsid w:val="00AF5CC7"/>
    <w:rsid w:val="00B10C50"/>
    <w:rsid w:val="00B1543E"/>
    <w:rsid w:val="00B15CF8"/>
    <w:rsid w:val="00B165EA"/>
    <w:rsid w:val="00B2199A"/>
    <w:rsid w:val="00B24F76"/>
    <w:rsid w:val="00B268FB"/>
    <w:rsid w:val="00B27D90"/>
    <w:rsid w:val="00B4194B"/>
    <w:rsid w:val="00B42F39"/>
    <w:rsid w:val="00B4717E"/>
    <w:rsid w:val="00B54DE0"/>
    <w:rsid w:val="00B616D6"/>
    <w:rsid w:val="00B63904"/>
    <w:rsid w:val="00B85392"/>
    <w:rsid w:val="00B85956"/>
    <w:rsid w:val="00B96CF7"/>
    <w:rsid w:val="00BA7C9F"/>
    <w:rsid w:val="00BB2006"/>
    <w:rsid w:val="00BC5E1A"/>
    <w:rsid w:val="00BD084C"/>
    <w:rsid w:val="00BD4446"/>
    <w:rsid w:val="00BD48EB"/>
    <w:rsid w:val="00BD49F7"/>
    <w:rsid w:val="00BE3432"/>
    <w:rsid w:val="00BF124A"/>
    <w:rsid w:val="00BF69F2"/>
    <w:rsid w:val="00BF7A79"/>
    <w:rsid w:val="00C06406"/>
    <w:rsid w:val="00C07163"/>
    <w:rsid w:val="00C0751D"/>
    <w:rsid w:val="00C11DEB"/>
    <w:rsid w:val="00C1709E"/>
    <w:rsid w:val="00C2240B"/>
    <w:rsid w:val="00C23E5A"/>
    <w:rsid w:val="00C25210"/>
    <w:rsid w:val="00C26440"/>
    <w:rsid w:val="00C36B61"/>
    <w:rsid w:val="00C444AA"/>
    <w:rsid w:val="00C505ED"/>
    <w:rsid w:val="00C51F63"/>
    <w:rsid w:val="00C66B9B"/>
    <w:rsid w:val="00C749C0"/>
    <w:rsid w:val="00C75104"/>
    <w:rsid w:val="00C80786"/>
    <w:rsid w:val="00C828CB"/>
    <w:rsid w:val="00C91D00"/>
    <w:rsid w:val="00C96403"/>
    <w:rsid w:val="00CA2585"/>
    <w:rsid w:val="00CA54C0"/>
    <w:rsid w:val="00CA7685"/>
    <w:rsid w:val="00CB24C9"/>
    <w:rsid w:val="00CC4B04"/>
    <w:rsid w:val="00CD0A9E"/>
    <w:rsid w:val="00CD1BBB"/>
    <w:rsid w:val="00CF7110"/>
    <w:rsid w:val="00D010B8"/>
    <w:rsid w:val="00D0792B"/>
    <w:rsid w:val="00D114F5"/>
    <w:rsid w:val="00D15F27"/>
    <w:rsid w:val="00D222CF"/>
    <w:rsid w:val="00D267C0"/>
    <w:rsid w:val="00D3322D"/>
    <w:rsid w:val="00D705AE"/>
    <w:rsid w:val="00D74F4D"/>
    <w:rsid w:val="00D8135C"/>
    <w:rsid w:val="00D871C7"/>
    <w:rsid w:val="00D961CF"/>
    <w:rsid w:val="00DA7122"/>
    <w:rsid w:val="00DC2C39"/>
    <w:rsid w:val="00DC4F5F"/>
    <w:rsid w:val="00DC6C14"/>
    <w:rsid w:val="00DE7F03"/>
    <w:rsid w:val="00DF7CAC"/>
    <w:rsid w:val="00E31FD0"/>
    <w:rsid w:val="00E33269"/>
    <w:rsid w:val="00E34137"/>
    <w:rsid w:val="00E347B4"/>
    <w:rsid w:val="00E35FA8"/>
    <w:rsid w:val="00E434E3"/>
    <w:rsid w:val="00E60B52"/>
    <w:rsid w:val="00E6436C"/>
    <w:rsid w:val="00E73396"/>
    <w:rsid w:val="00E8199A"/>
    <w:rsid w:val="00E82A3B"/>
    <w:rsid w:val="00E84519"/>
    <w:rsid w:val="00EA3B2F"/>
    <w:rsid w:val="00EB3A39"/>
    <w:rsid w:val="00EC77C3"/>
    <w:rsid w:val="00ED2257"/>
    <w:rsid w:val="00F00A06"/>
    <w:rsid w:val="00F01DAF"/>
    <w:rsid w:val="00F11735"/>
    <w:rsid w:val="00F130A6"/>
    <w:rsid w:val="00F225C9"/>
    <w:rsid w:val="00F24DA3"/>
    <w:rsid w:val="00F468FC"/>
    <w:rsid w:val="00F535FD"/>
    <w:rsid w:val="00F5378B"/>
    <w:rsid w:val="00F55E82"/>
    <w:rsid w:val="00F57654"/>
    <w:rsid w:val="00F659E5"/>
    <w:rsid w:val="00F667F8"/>
    <w:rsid w:val="00F73A86"/>
    <w:rsid w:val="00F769AB"/>
    <w:rsid w:val="00F86770"/>
    <w:rsid w:val="00FA0E7D"/>
    <w:rsid w:val="00FB6D16"/>
    <w:rsid w:val="00FC1BAC"/>
    <w:rsid w:val="00FD1508"/>
    <w:rsid w:val="00FD3BF7"/>
    <w:rsid w:val="00FE60D6"/>
    <w:rsid w:val="00FF54CC"/>
    <w:rsid w:val="01FC5D29"/>
    <w:rsid w:val="023F7325"/>
    <w:rsid w:val="0251042B"/>
    <w:rsid w:val="02BD71BD"/>
    <w:rsid w:val="02E22547"/>
    <w:rsid w:val="02E9388F"/>
    <w:rsid w:val="04187DE2"/>
    <w:rsid w:val="043C4898"/>
    <w:rsid w:val="048F54CD"/>
    <w:rsid w:val="05231104"/>
    <w:rsid w:val="057728FA"/>
    <w:rsid w:val="05E54F40"/>
    <w:rsid w:val="064623D9"/>
    <w:rsid w:val="06766325"/>
    <w:rsid w:val="06781393"/>
    <w:rsid w:val="06BB0AD8"/>
    <w:rsid w:val="06D131EA"/>
    <w:rsid w:val="076A1AD4"/>
    <w:rsid w:val="07DA08C9"/>
    <w:rsid w:val="07F35A92"/>
    <w:rsid w:val="07FB72B7"/>
    <w:rsid w:val="083F374F"/>
    <w:rsid w:val="089809EF"/>
    <w:rsid w:val="089A5FDE"/>
    <w:rsid w:val="08A11C02"/>
    <w:rsid w:val="08EA1156"/>
    <w:rsid w:val="09081473"/>
    <w:rsid w:val="09145A43"/>
    <w:rsid w:val="09237082"/>
    <w:rsid w:val="09462723"/>
    <w:rsid w:val="0963604D"/>
    <w:rsid w:val="099F487A"/>
    <w:rsid w:val="09A44822"/>
    <w:rsid w:val="09AC78BA"/>
    <w:rsid w:val="09F9285C"/>
    <w:rsid w:val="0B3B0C1E"/>
    <w:rsid w:val="0B965FA9"/>
    <w:rsid w:val="0BE431E9"/>
    <w:rsid w:val="0C600EB2"/>
    <w:rsid w:val="0CC56E54"/>
    <w:rsid w:val="0DE5789B"/>
    <w:rsid w:val="0E596894"/>
    <w:rsid w:val="0EC91B18"/>
    <w:rsid w:val="0F32361A"/>
    <w:rsid w:val="0F7275E3"/>
    <w:rsid w:val="0FB57A8F"/>
    <w:rsid w:val="102C2FB3"/>
    <w:rsid w:val="104B61C4"/>
    <w:rsid w:val="104F009E"/>
    <w:rsid w:val="112A67EB"/>
    <w:rsid w:val="114E4AF1"/>
    <w:rsid w:val="11B61F2E"/>
    <w:rsid w:val="11D64F66"/>
    <w:rsid w:val="1214473B"/>
    <w:rsid w:val="12B57001"/>
    <w:rsid w:val="14781E2E"/>
    <w:rsid w:val="14932D75"/>
    <w:rsid w:val="16143542"/>
    <w:rsid w:val="161E06E2"/>
    <w:rsid w:val="165F6EE1"/>
    <w:rsid w:val="16EE4CFA"/>
    <w:rsid w:val="178E0417"/>
    <w:rsid w:val="17BC3A59"/>
    <w:rsid w:val="18097602"/>
    <w:rsid w:val="186F6E66"/>
    <w:rsid w:val="18AE0AB2"/>
    <w:rsid w:val="18D82696"/>
    <w:rsid w:val="19120FE5"/>
    <w:rsid w:val="193F636B"/>
    <w:rsid w:val="19825472"/>
    <w:rsid w:val="1A3F7DE0"/>
    <w:rsid w:val="1B1D3270"/>
    <w:rsid w:val="1B8355B4"/>
    <w:rsid w:val="1B8A4273"/>
    <w:rsid w:val="1B9053A5"/>
    <w:rsid w:val="1BC808AA"/>
    <w:rsid w:val="1BC8569A"/>
    <w:rsid w:val="1BD15787"/>
    <w:rsid w:val="1BFA52F8"/>
    <w:rsid w:val="1CDA5D0A"/>
    <w:rsid w:val="1CDB296C"/>
    <w:rsid w:val="1D4D7B34"/>
    <w:rsid w:val="1D5D3249"/>
    <w:rsid w:val="1DE01A98"/>
    <w:rsid w:val="1E093B74"/>
    <w:rsid w:val="1EAE0F7C"/>
    <w:rsid w:val="1EBD25E8"/>
    <w:rsid w:val="1F8E6B3A"/>
    <w:rsid w:val="1F983ABF"/>
    <w:rsid w:val="20844978"/>
    <w:rsid w:val="2086076C"/>
    <w:rsid w:val="210B3B46"/>
    <w:rsid w:val="21583943"/>
    <w:rsid w:val="218F444F"/>
    <w:rsid w:val="21A44319"/>
    <w:rsid w:val="21BC67DB"/>
    <w:rsid w:val="21D52590"/>
    <w:rsid w:val="21F626B1"/>
    <w:rsid w:val="23BA5A2C"/>
    <w:rsid w:val="23F228A7"/>
    <w:rsid w:val="24F840D2"/>
    <w:rsid w:val="257501E3"/>
    <w:rsid w:val="25DC71C8"/>
    <w:rsid w:val="25EF13CC"/>
    <w:rsid w:val="25F95E02"/>
    <w:rsid w:val="28243BE0"/>
    <w:rsid w:val="28AD788E"/>
    <w:rsid w:val="28B923A4"/>
    <w:rsid w:val="29460010"/>
    <w:rsid w:val="296C116C"/>
    <w:rsid w:val="29BB2B13"/>
    <w:rsid w:val="2A591C95"/>
    <w:rsid w:val="2AA20377"/>
    <w:rsid w:val="2AC9772D"/>
    <w:rsid w:val="2ACD55A8"/>
    <w:rsid w:val="2C604C95"/>
    <w:rsid w:val="2CC23947"/>
    <w:rsid w:val="2CC5660C"/>
    <w:rsid w:val="2D5A368B"/>
    <w:rsid w:val="2D612BFB"/>
    <w:rsid w:val="2D7E485D"/>
    <w:rsid w:val="2D86493D"/>
    <w:rsid w:val="2D8F7A00"/>
    <w:rsid w:val="2D9220B2"/>
    <w:rsid w:val="2DAA0DD5"/>
    <w:rsid w:val="2DC05052"/>
    <w:rsid w:val="2DD91811"/>
    <w:rsid w:val="2E0832DB"/>
    <w:rsid w:val="2ECE6527"/>
    <w:rsid w:val="2ED81546"/>
    <w:rsid w:val="2F8B71D2"/>
    <w:rsid w:val="2FF50DDD"/>
    <w:rsid w:val="307F23C2"/>
    <w:rsid w:val="309E28ED"/>
    <w:rsid w:val="30F71324"/>
    <w:rsid w:val="31212B71"/>
    <w:rsid w:val="31311804"/>
    <w:rsid w:val="31636A6E"/>
    <w:rsid w:val="31B63FC2"/>
    <w:rsid w:val="320B1D98"/>
    <w:rsid w:val="321D2B9C"/>
    <w:rsid w:val="32C41416"/>
    <w:rsid w:val="3335674A"/>
    <w:rsid w:val="33D46AEE"/>
    <w:rsid w:val="34113BEE"/>
    <w:rsid w:val="34620A69"/>
    <w:rsid w:val="34F2242D"/>
    <w:rsid w:val="35C96DCF"/>
    <w:rsid w:val="35DD41ED"/>
    <w:rsid w:val="367C7447"/>
    <w:rsid w:val="3691512A"/>
    <w:rsid w:val="37276A46"/>
    <w:rsid w:val="384F78CF"/>
    <w:rsid w:val="386F14AC"/>
    <w:rsid w:val="389B52FD"/>
    <w:rsid w:val="38E267FE"/>
    <w:rsid w:val="3A41303F"/>
    <w:rsid w:val="3A7D0B8B"/>
    <w:rsid w:val="3ACA236E"/>
    <w:rsid w:val="3ADE0477"/>
    <w:rsid w:val="3B1B3A4C"/>
    <w:rsid w:val="3B6056E2"/>
    <w:rsid w:val="3B9B37E8"/>
    <w:rsid w:val="3BF50C55"/>
    <w:rsid w:val="3C5B26DC"/>
    <w:rsid w:val="3C9337AC"/>
    <w:rsid w:val="3D6B1EDB"/>
    <w:rsid w:val="3D712D20"/>
    <w:rsid w:val="3D8E7DF2"/>
    <w:rsid w:val="3DF36F90"/>
    <w:rsid w:val="3DF97380"/>
    <w:rsid w:val="3E162E6C"/>
    <w:rsid w:val="3E9C46E0"/>
    <w:rsid w:val="3EA30993"/>
    <w:rsid w:val="3F4B37AC"/>
    <w:rsid w:val="3FAE7605"/>
    <w:rsid w:val="401F50D9"/>
    <w:rsid w:val="40B534FF"/>
    <w:rsid w:val="40BA5581"/>
    <w:rsid w:val="41D03065"/>
    <w:rsid w:val="42050A81"/>
    <w:rsid w:val="4209479A"/>
    <w:rsid w:val="42353598"/>
    <w:rsid w:val="432E54DD"/>
    <w:rsid w:val="43425FF5"/>
    <w:rsid w:val="436567B5"/>
    <w:rsid w:val="436A6E6B"/>
    <w:rsid w:val="44222DC5"/>
    <w:rsid w:val="446013EC"/>
    <w:rsid w:val="44A361B8"/>
    <w:rsid w:val="44CD6A16"/>
    <w:rsid w:val="44D029CE"/>
    <w:rsid w:val="453F2FAE"/>
    <w:rsid w:val="456C1767"/>
    <w:rsid w:val="457E276D"/>
    <w:rsid w:val="45A15ED2"/>
    <w:rsid w:val="45F875BB"/>
    <w:rsid w:val="4602498C"/>
    <w:rsid w:val="46091F22"/>
    <w:rsid w:val="468A498D"/>
    <w:rsid w:val="46BA00A1"/>
    <w:rsid w:val="46C32516"/>
    <w:rsid w:val="46CF533F"/>
    <w:rsid w:val="4704681E"/>
    <w:rsid w:val="484D58C4"/>
    <w:rsid w:val="487937F7"/>
    <w:rsid w:val="4990414E"/>
    <w:rsid w:val="49C760FF"/>
    <w:rsid w:val="4A356091"/>
    <w:rsid w:val="4AE8783F"/>
    <w:rsid w:val="4B32240C"/>
    <w:rsid w:val="4B766037"/>
    <w:rsid w:val="4C4B167C"/>
    <w:rsid w:val="4C6F1807"/>
    <w:rsid w:val="4C9D6258"/>
    <w:rsid w:val="4CEC43A8"/>
    <w:rsid w:val="4DB03106"/>
    <w:rsid w:val="4DBE6B51"/>
    <w:rsid w:val="502106E0"/>
    <w:rsid w:val="51307A1A"/>
    <w:rsid w:val="523C4D4B"/>
    <w:rsid w:val="5248155C"/>
    <w:rsid w:val="525B3F19"/>
    <w:rsid w:val="52EB3CDF"/>
    <w:rsid w:val="52FF1D3E"/>
    <w:rsid w:val="5308759A"/>
    <w:rsid w:val="54205F07"/>
    <w:rsid w:val="54525EDD"/>
    <w:rsid w:val="55134BC4"/>
    <w:rsid w:val="55753B49"/>
    <w:rsid w:val="55C65F69"/>
    <w:rsid w:val="55E92CDA"/>
    <w:rsid w:val="5603382A"/>
    <w:rsid w:val="56706EA4"/>
    <w:rsid w:val="567D2FBB"/>
    <w:rsid w:val="56ED084E"/>
    <w:rsid w:val="56F94BB0"/>
    <w:rsid w:val="57532007"/>
    <w:rsid w:val="59661FD6"/>
    <w:rsid w:val="596D7234"/>
    <w:rsid w:val="59814762"/>
    <w:rsid w:val="5A7A4E70"/>
    <w:rsid w:val="5A9F59BB"/>
    <w:rsid w:val="5AE02649"/>
    <w:rsid w:val="5B86312A"/>
    <w:rsid w:val="5BDF5D5C"/>
    <w:rsid w:val="5BF80248"/>
    <w:rsid w:val="5CB9731D"/>
    <w:rsid w:val="5DAF6D7F"/>
    <w:rsid w:val="5DBF0A00"/>
    <w:rsid w:val="5DD10E51"/>
    <w:rsid w:val="5DE52706"/>
    <w:rsid w:val="5E1A22F5"/>
    <w:rsid w:val="5E3248B8"/>
    <w:rsid w:val="5E3339B6"/>
    <w:rsid w:val="5E3D643E"/>
    <w:rsid w:val="5E94384B"/>
    <w:rsid w:val="5EB86211"/>
    <w:rsid w:val="5F401CF3"/>
    <w:rsid w:val="5F693552"/>
    <w:rsid w:val="5F854B9E"/>
    <w:rsid w:val="5F8C4B47"/>
    <w:rsid w:val="60F60CD7"/>
    <w:rsid w:val="610A6F0B"/>
    <w:rsid w:val="613355E9"/>
    <w:rsid w:val="61737912"/>
    <w:rsid w:val="61EA2C41"/>
    <w:rsid w:val="620152C4"/>
    <w:rsid w:val="628F53B7"/>
    <w:rsid w:val="62C34DEF"/>
    <w:rsid w:val="63BE5944"/>
    <w:rsid w:val="64117AE0"/>
    <w:rsid w:val="64322C29"/>
    <w:rsid w:val="64770DF4"/>
    <w:rsid w:val="647E1705"/>
    <w:rsid w:val="647E219B"/>
    <w:rsid w:val="64BD449A"/>
    <w:rsid w:val="66384B0A"/>
    <w:rsid w:val="669F1A21"/>
    <w:rsid w:val="66A32240"/>
    <w:rsid w:val="676D4499"/>
    <w:rsid w:val="684D4279"/>
    <w:rsid w:val="687023A8"/>
    <w:rsid w:val="68725379"/>
    <w:rsid w:val="68EF75A8"/>
    <w:rsid w:val="69042FE9"/>
    <w:rsid w:val="695D68A5"/>
    <w:rsid w:val="69876454"/>
    <w:rsid w:val="699A4CF4"/>
    <w:rsid w:val="6A6A66A5"/>
    <w:rsid w:val="6A6D4D3C"/>
    <w:rsid w:val="6B0804D8"/>
    <w:rsid w:val="6B5F5737"/>
    <w:rsid w:val="6B9C6FB0"/>
    <w:rsid w:val="6BFA3334"/>
    <w:rsid w:val="6CE440F9"/>
    <w:rsid w:val="6D8A5EEB"/>
    <w:rsid w:val="6DAF38DD"/>
    <w:rsid w:val="6DF0000F"/>
    <w:rsid w:val="6E487ADC"/>
    <w:rsid w:val="6E7005D7"/>
    <w:rsid w:val="6EAB2681"/>
    <w:rsid w:val="6EC44951"/>
    <w:rsid w:val="6EEC496A"/>
    <w:rsid w:val="6F0027CB"/>
    <w:rsid w:val="72310DA5"/>
    <w:rsid w:val="72637460"/>
    <w:rsid w:val="72A2539B"/>
    <w:rsid w:val="72AE38CD"/>
    <w:rsid w:val="73326F3B"/>
    <w:rsid w:val="73E513A4"/>
    <w:rsid w:val="74D37FB3"/>
    <w:rsid w:val="74E2306D"/>
    <w:rsid w:val="750E2E27"/>
    <w:rsid w:val="75664952"/>
    <w:rsid w:val="757E030E"/>
    <w:rsid w:val="76301453"/>
    <w:rsid w:val="7658618E"/>
    <w:rsid w:val="76A55131"/>
    <w:rsid w:val="76F11E12"/>
    <w:rsid w:val="77065E5C"/>
    <w:rsid w:val="773416D0"/>
    <w:rsid w:val="779C6069"/>
    <w:rsid w:val="77F9173C"/>
    <w:rsid w:val="781E0557"/>
    <w:rsid w:val="783E1FC6"/>
    <w:rsid w:val="78923322"/>
    <w:rsid w:val="78F279EC"/>
    <w:rsid w:val="78FF4B86"/>
    <w:rsid w:val="790B79A8"/>
    <w:rsid w:val="79D16909"/>
    <w:rsid w:val="7A500AD2"/>
    <w:rsid w:val="7B3B7A16"/>
    <w:rsid w:val="7C5D1409"/>
    <w:rsid w:val="7C6F4B44"/>
    <w:rsid w:val="7CED0862"/>
    <w:rsid w:val="7CFB6AC6"/>
    <w:rsid w:val="7D962EB6"/>
    <w:rsid w:val="7E1F2F8D"/>
    <w:rsid w:val="7E244AB5"/>
    <w:rsid w:val="7E6A0AEF"/>
    <w:rsid w:val="7E954A2C"/>
    <w:rsid w:val="7EF9567A"/>
    <w:rsid w:val="7F7A73F1"/>
    <w:rsid w:val="7F920C4F"/>
    <w:rsid w:val="7F9D2D44"/>
    <w:rsid w:val="7FE3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6"/>
    <w:qFormat/>
    <w:uiPriority w:val="99"/>
    <w:pPr>
      <w:spacing w:beforeLines="30"/>
    </w:pPr>
    <w:rPr>
      <w:rFonts w:ascii="仿宋_GB2312" w:hAnsi="Times New Roman" w:eastAsia="仿宋_GB2312" w:cs="Times New Roman"/>
      <w:kern w:val="0"/>
      <w:sz w:val="30"/>
      <w:szCs w:val="24"/>
    </w:rPr>
  </w:style>
  <w:style w:type="paragraph" w:styleId="7">
    <w:name w:val="toc 3"/>
    <w:basedOn w:val="1"/>
    <w:next w:val="1"/>
    <w:unhideWhenUsed/>
    <w:qFormat/>
    <w:uiPriority w:val="39"/>
    <w:pPr>
      <w:tabs>
        <w:tab w:val="right" w:leader="dot" w:pos="8296"/>
      </w:tabs>
      <w:ind w:left="840" w:leftChars="400"/>
    </w:pPr>
    <w:rPr>
      <w:rFonts w:ascii="Times New Roman" w:hAnsi="Times New Roman" w:eastAsia="宋体" w:cs="Times New Roman"/>
      <w:szCs w:val="24"/>
    </w:rPr>
  </w:style>
  <w:style w:type="paragraph" w:styleId="8">
    <w:name w:val="Plain Text"/>
    <w:basedOn w:val="1"/>
    <w:link w:val="34"/>
    <w:qFormat/>
    <w:uiPriority w:val="0"/>
    <w:rPr>
      <w:rFonts w:ascii="宋体" w:hAnsi="Courier New" w:eastAsia="宋体" w:cs="Times New Roman"/>
      <w:szCs w:val="24"/>
    </w:rPr>
  </w:style>
  <w:style w:type="paragraph" w:styleId="9">
    <w:name w:val="Balloon Text"/>
    <w:basedOn w:val="1"/>
    <w:link w:val="27"/>
    <w:semiHidden/>
    <w:unhideWhenUsed/>
    <w:qFormat/>
    <w:uiPriority w:val="99"/>
    <w:rPr>
      <w:rFonts w:ascii="Times New Roman" w:hAnsi="Times New Roman" w:eastAsia="宋体" w:cs="Times New Roman"/>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cs="Times New Roman"/>
      <w:sz w:val="28"/>
      <w:szCs w:val="28"/>
    </w:rPr>
  </w:style>
  <w:style w:type="paragraph" w:styleId="13">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character" w:styleId="16">
    <w:name w:val="Strong"/>
    <w:basedOn w:val="15"/>
    <w:qFormat/>
    <w:uiPriority w:val="22"/>
    <w:rPr>
      <w:b/>
    </w:rPr>
  </w:style>
  <w:style w:type="character" w:styleId="17">
    <w:name w:val="Emphasis"/>
    <w:basedOn w:val="15"/>
    <w:qFormat/>
    <w:uiPriority w:val="20"/>
    <w:rPr>
      <w:i/>
      <w:iCs/>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5"/>
    <w:link w:val="2"/>
    <w:qFormat/>
    <w:uiPriority w:val="9"/>
    <w:rPr>
      <w:rFonts w:ascii="Times New Roman" w:hAnsi="Times New Roman" w:eastAsia="宋体" w:cs="Times New Roman"/>
      <w:b/>
      <w:bCs/>
      <w:kern w:val="44"/>
      <w:sz w:val="44"/>
      <w:szCs w:val="44"/>
    </w:rPr>
  </w:style>
  <w:style w:type="character" w:customStyle="1" w:styleId="23">
    <w:name w:val="标题 2 Char"/>
    <w:basedOn w:val="15"/>
    <w:link w:val="3"/>
    <w:qFormat/>
    <w:uiPriority w:val="9"/>
    <w:rPr>
      <w:rFonts w:asciiTheme="majorHAnsi" w:hAnsiTheme="majorHAnsi" w:eastAsiaTheme="majorEastAsia" w:cstheme="majorBidi"/>
      <w:b/>
      <w:bCs/>
      <w:sz w:val="32"/>
      <w:szCs w:val="32"/>
    </w:rPr>
  </w:style>
  <w:style w:type="character" w:customStyle="1" w:styleId="24">
    <w:name w:val="标题 3 Char"/>
    <w:basedOn w:val="15"/>
    <w:link w:val="4"/>
    <w:qFormat/>
    <w:uiPriority w:val="9"/>
    <w:rPr>
      <w:rFonts w:ascii="Times New Roman" w:hAnsi="Times New Roman" w:eastAsia="宋体" w:cs="Times New Roman"/>
      <w:b/>
      <w:bCs/>
      <w:sz w:val="32"/>
      <w:szCs w:val="32"/>
    </w:rPr>
  </w:style>
  <w:style w:type="character" w:customStyle="1" w:styleId="25">
    <w:name w:val="标题 4 Char"/>
    <w:basedOn w:val="15"/>
    <w:link w:val="5"/>
    <w:qFormat/>
    <w:uiPriority w:val="9"/>
    <w:rPr>
      <w:rFonts w:asciiTheme="majorHAnsi" w:hAnsiTheme="majorHAnsi" w:eastAsiaTheme="majorEastAsia" w:cstheme="majorBidi"/>
      <w:b/>
      <w:bCs/>
      <w:sz w:val="28"/>
      <w:szCs w:val="28"/>
    </w:rPr>
  </w:style>
  <w:style w:type="character" w:customStyle="1" w:styleId="26">
    <w:name w:val="正文文本 Char"/>
    <w:basedOn w:val="15"/>
    <w:link w:val="6"/>
    <w:qFormat/>
    <w:uiPriority w:val="99"/>
    <w:rPr>
      <w:rFonts w:ascii="仿宋_GB2312" w:hAnsi="Times New Roman" w:eastAsia="仿宋_GB2312" w:cs="Times New Roman"/>
      <w:kern w:val="0"/>
      <w:sz w:val="30"/>
      <w:szCs w:val="24"/>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character" w:customStyle="1" w:styleId="28">
    <w:name w:val="Header Char"/>
    <w:basedOn w:val="15"/>
    <w:semiHidden/>
    <w:qFormat/>
    <w:uiPriority w:val="99"/>
    <w:rPr>
      <w:rFonts w:ascii="Times New Roman" w:hAnsi="Times New Roman"/>
      <w:sz w:val="18"/>
      <w:szCs w:val="18"/>
    </w:rPr>
  </w:style>
  <w:style w:type="character" w:customStyle="1" w:styleId="29">
    <w:name w:val="Footer Char"/>
    <w:basedOn w:val="15"/>
    <w:semiHidden/>
    <w:qFormat/>
    <w:uiPriority w:val="99"/>
    <w:rPr>
      <w:rFonts w:ascii="Times New Roman" w:hAnsi="Times New Roman"/>
      <w:sz w:val="18"/>
      <w:szCs w:val="18"/>
    </w:rPr>
  </w:style>
  <w:style w:type="character" w:customStyle="1" w:styleId="30">
    <w:name w:val="Body Text Char"/>
    <w:basedOn w:val="15"/>
    <w:semiHidden/>
    <w:qFormat/>
    <w:uiPriority w:val="99"/>
    <w:rPr>
      <w:rFonts w:ascii="Times New Roman" w:hAnsi="Times New Roman"/>
      <w:szCs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纯文本 Char"/>
    <w:basedOn w:val="15"/>
    <w:link w:val="8"/>
    <w:qFormat/>
    <w:uiPriority w:val="0"/>
    <w:rPr>
      <w:rFonts w:ascii="宋体" w:hAnsi="Courier New" w:eastAsia="宋体" w:cs="Times New Roman"/>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8563A-22FB-4780-9BB5-D146B9B861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2997</Words>
  <Characters>17083</Characters>
  <Lines>142</Lines>
  <Paragraphs>40</Paragraphs>
  <TotalTime>0</TotalTime>
  <ScaleCrop>false</ScaleCrop>
  <LinksUpToDate>false</LinksUpToDate>
  <CharactersWithSpaces>20040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2020-10-26T01:13:00Z</dcterms:created>
  <dc:creator>李敏</dc:creator>
  <cp:lastModifiedBy>test</cp:lastModifiedBy>
  <cp:lastPrinted>2020-11-18T02:57:00Z</cp:lastPrinted>
  <dcterms:modified xsi:type="dcterms:W3CDTF">2020-11-19T00:29:25Z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